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9AE5" w14:textId="11AD8176" w:rsidR="000C65BE" w:rsidRPr="007B6A44" w:rsidRDefault="000C65BE" w:rsidP="00EF0191">
      <w:pPr>
        <w:snapToGrid w:val="0"/>
        <w:spacing w:before="120" w:after="120"/>
        <w:ind w:left="480" w:right="840"/>
        <w:jc w:val="center"/>
        <w:rPr>
          <w:rFonts w:asciiTheme="minorHAnsi" w:hAnsiTheme="minorHAnsi" w:cstheme="minorHAnsi"/>
          <w:b/>
          <w:bCs/>
          <w:sz w:val="22"/>
          <w:szCs w:val="22"/>
          <w:u w:val="single"/>
        </w:rPr>
      </w:pPr>
      <w:r w:rsidRPr="007B6A44">
        <w:rPr>
          <w:rFonts w:asciiTheme="minorHAnsi" w:hAnsiTheme="minorHAnsi" w:cstheme="minorHAnsi"/>
          <w:b/>
          <w:bCs/>
          <w:sz w:val="22"/>
          <w:szCs w:val="22"/>
          <w:u w:val="single"/>
        </w:rPr>
        <w:t>Note for the facilitator</w:t>
      </w:r>
    </w:p>
    <w:p w14:paraId="0E8C21E7" w14:textId="02130823" w:rsidR="000C65BE" w:rsidRPr="007B6A44" w:rsidRDefault="00502132" w:rsidP="00EF0191">
      <w:pPr>
        <w:snapToGrid w:val="0"/>
        <w:spacing w:before="120" w:after="120"/>
        <w:ind w:left="480" w:right="840"/>
        <w:jc w:val="center"/>
        <w:rPr>
          <w:rFonts w:asciiTheme="minorHAnsi" w:hAnsiTheme="minorHAnsi" w:cstheme="minorHAnsi"/>
          <w:b/>
          <w:bCs/>
          <w:sz w:val="22"/>
          <w:szCs w:val="22"/>
          <w:u w:val="single"/>
        </w:rPr>
      </w:pPr>
      <w:r w:rsidRPr="007B6A44">
        <w:rPr>
          <w:rFonts w:asciiTheme="minorHAnsi" w:hAnsiTheme="minorHAnsi" w:cstheme="minorHAnsi"/>
          <w:b/>
          <w:bCs/>
          <w:sz w:val="22"/>
          <w:szCs w:val="22"/>
          <w:u w:val="single"/>
        </w:rPr>
        <w:t>Module</w:t>
      </w:r>
      <w:r w:rsidR="00D2070C" w:rsidRPr="007B6A44">
        <w:rPr>
          <w:rFonts w:asciiTheme="minorHAnsi" w:hAnsiTheme="minorHAnsi" w:cstheme="minorHAnsi"/>
          <w:b/>
          <w:bCs/>
          <w:sz w:val="22"/>
          <w:szCs w:val="22"/>
          <w:u w:val="single"/>
        </w:rPr>
        <w:t xml:space="preserve"> </w:t>
      </w:r>
      <w:r w:rsidR="00B910B1" w:rsidRPr="007B6A44">
        <w:rPr>
          <w:rFonts w:asciiTheme="minorHAnsi" w:hAnsiTheme="minorHAnsi" w:cstheme="minorHAnsi"/>
          <w:b/>
          <w:bCs/>
          <w:sz w:val="22"/>
          <w:szCs w:val="22"/>
          <w:u w:val="single"/>
        </w:rPr>
        <w:t>7</w:t>
      </w:r>
      <w:r w:rsidR="000C65BE" w:rsidRPr="007B6A44">
        <w:rPr>
          <w:rFonts w:asciiTheme="minorHAnsi" w:hAnsiTheme="minorHAnsi" w:cstheme="minorHAnsi"/>
          <w:b/>
          <w:bCs/>
          <w:sz w:val="22"/>
          <w:szCs w:val="22"/>
          <w:u w:val="single"/>
        </w:rPr>
        <w:t>:</w:t>
      </w:r>
      <w:r w:rsidRPr="007B6A44">
        <w:rPr>
          <w:rFonts w:asciiTheme="minorHAnsi" w:hAnsiTheme="minorHAnsi" w:cstheme="minorHAnsi"/>
          <w:b/>
          <w:bCs/>
          <w:sz w:val="22"/>
          <w:szCs w:val="22"/>
          <w:u w:val="single"/>
        </w:rPr>
        <w:t xml:space="preserve"> </w:t>
      </w:r>
      <w:r w:rsidR="00585A50" w:rsidRPr="007B6A44">
        <w:rPr>
          <w:rFonts w:asciiTheme="minorHAnsi" w:hAnsiTheme="minorHAnsi" w:cstheme="minorHAnsi"/>
          <w:b/>
          <w:bCs/>
          <w:sz w:val="22"/>
          <w:szCs w:val="22"/>
          <w:u w:val="single"/>
        </w:rPr>
        <w:t xml:space="preserve">The </w:t>
      </w:r>
      <w:r w:rsidR="006A3F1F" w:rsidRPr="007B6A44">
        <w:rPr>
          <w:rFonts w:asciiTheme="minorHAnsi" w:hAnsiTheme="minorHAnsi" w:cstheme="minorHAnsi"/>
          <w:b/>
          <w:bCs/>
          <w:sz w:val="22"/>
          <w:szCs w:val="22"/>
          <w:u w:val="single"/>
        </w:rPr>
        <w:t>guiding principles for the search for disappeared persons</w:t>
      </w:r>
    </w:p>
    <w:p w14:paraId="30FD652C" w14:textId="77777777" w:rsidR="000C65BE" w:rsidRPr="007B6A44" w:rsidRDefault="000C65BE" w:rsidP="00EF0191">
      <w:pPr>
        <w:snapToGrid w:val="0"/>
        <w:spacing w:before="120" w:after="120"/>
        <w:ind w:left="480" w:right="840"/>
        <w:jc w:val="center"/>
        <w:rPr>
          <w:rFonts w:asciiTheme="minorHAnsi" w:hAnsiTheme="minorHAnsi" w:cstheme="minorHAnsi"/>
          <w:b/>
          <w:bCs/>
          <w:sz w:val="22"/>
          <w:szCs w:val="22"/>
          <w:u w:val="single"/>
        </w:rPr>
      </w:pPr>
    </w:p>
    <w:tbl>
      <w:tblPr>
        <w:tblStyle w:val="TableGrid"/>
        <w:tblW w:w="0" w:type="auto"/>
        <w:tblInd w:w="279" w:type="dxa"/>
        <w:tblLayout w:type="fixed"/>
        <w:tblLook w:val="04A0" w:firstRow="1" w:lastRow="0" w:firstColumn="1" w:lastColumn="0" w:noHBand="0" w:noVBand="1"/>
      </w:tblPr>
      <w:tblGrid>
        <w:gridCol w:w="2410"/>
        <w:gridCol w:w="6327"/>
      </w:tblGrid>
      <w:tr w:rsidR="00495F91" w:rsidRPr="007B6A44" w14:paraId="2361CEF0" w14:textId="77777777" w:rsidTr="343E40DE">
        <w:tc>
          <w:tcPr>
            <w:tcW w:w="2410" w:type="dxa"/>
          </w:tcPr>
          <w:p w14:paraId="041F230D" w14:textId="77777777" w:rsidR="000C65BE" w:rsidRPr="007B6A44" w:rsidRDefault="000C65BE" w:rsidP="00EF0191">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sz w:val="22"/>
                <w:szCs w:val="22"/>
              </w:rPr>
              <w:t>Session sequence</w:t>
            </w:r>
          </w:p>
        </w:tc>
        <w:tc>
          <w:tcPr>
            <w:tcW w:w="6327" w:type="dxa"/>
          </w:tcPr>
          <w:p w14:paraId="4BA33836" w14:textId="530D6596" w:rsidR="00025545" w:rsidRPr="007B6A44" w:rsidRDefault="000D2271" w:rsidP="00EF0191">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7B6A44">
              <w:rPr>
                <w:rFonts w:asciiTheme="minorHAnsi" w:hAnsiTheme="minorHAnsi" w:cstheme="minorHAnsi"/>
                <w:bCs/>
                <w:sz w:val="22"/>
                <w:szCs w:val="22"/>
              </w:rPr>
              <w:t>Participatory</w:t>
            </w:r>
            <w:r w:rsidR="00025545" w:rsidRPr="007B6A44">
              <w:rPr>
                <w:rFonts w:asciiTheme="minorHAnsi" w:hAnsiTheme="minorHAnsi" w:cstheme="minorHAnsi"/>
                <w:bCs/>
                <w:sz w:val="22"/>
                <w:szCs w:val="22"/>
              </w:rPr>
              <w:t xml:space="preserve"> presentation (1</w:t>
            </w:r>
            <w:r w:rsidR="00F35A7C" w:rsidRPr="007B6A44">
              <w:rPr>
                <w:rFonts w:asciiTheme="minorHAnsi" w:hAnsiTheme="minorHAnsi" w:cstheme="minorHAnsi"/>
                <w:bCs/>
                <w:sz w:val="22"/>
                <w:szCs w:val="22"/>
              </w:rPr>
              <w:t>5</w:t>
            </w:r>
            <w:r w:rsidR="00025545" w:rsidRPr="007B6A44">
              <w:rPr>
                <w:rFonts w:asciiTheme="minorHAnsi" w:hAnsiTheme="minorHAnsi" w:cstheme="minorHAnsi"/>
                <w:bCs/>
                <w:sz w:val="22"/>
                <w:szCs w:val="22"/>
              </w:rPr>
              <w:t xml:space="preserve"> min</w:t>
            </w:r>
            <w:r w:rsidR="006A3F1F" w:rsidRPr="007B6A44">
              <w:rPr>
                <w:rFonts w:asciiTheme="minorHAnsi" w:hAnsiTheme="minorHAnsi" w:cstheme="minorHAnsi"/>
                <w:bCs/>
                <w:sz w:val="22"/>
                <w:szCs w:val="22"/>
              </w:rPr>
              <w:t>utes</w:t>
            </w:r>
            <w:r w:rsidR="00025545" w:rsidRPr="007B6A44">
              <w:rPr>
                <w:rFonts w:asciiTheme="minorHAnsi" w:hAnsiTheme="minorHAnsi" w:cstheme="minorHAnsi"/>
                <w:bCs/>
                <w:sz w:val="22"/>
                <w:szCs w:val="22"/>
              </w:rPr>
              <w:t>)</w:t>
            </w:r>
            <w:r w:rsidR="006F565F" w:rsidRPr="007B6A44">
              <w:rPr>
                <w:rFonts w:asciiTheme="minorHAnsi" w:hAnsiTheme="minorHAnsi" w:cstheme="minorHAnsi"/>
                <w:bCs/>
                <w:sz w:val="22"/>
                <w:szCs w:val="22"/>
              </w:rPr>
              <w:t>;</w:t>
            </w:r>
          </w:p>
          <w:p w14:paraId="73A47B43" w14:textId="30EBC4C0" w:rsidR="008C3ADD" w:rsidRPr="007B6A44" w:rsidRDefault="00AC0A31" w:rsidP="00EF0191">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7B6A44">
              <w:rPr>
                <w:rFonts w:asciiTheme="minorHAnsi" w:hAnsiTheme="minorHAnsi" w:cstheme="minorHAnsi"/>
                <w:sz w:val="22"/>
                <w:szCs w:val="22"/>
              </w:rPr>
              <w:t>Work in groups – reflection and discussion</w:t>
            </w:r>
            <w:r w:rsidRPr="007B6A44">
              <w:rPr>
                <w:rFonts w:asciiTheme="minorHAnsi" w:hAnsiTheme="minorHAnsi" w:cstheme="minorHAnsi"/>
                <w:bCs/>
                <w:sz w:val="22"/>
                <w:szCs w:val="22"/>
              </w:rPr>
              <w:t xml:space="preserve"> </w:t>
            </w:r>
            <w:r w:rsidR="00C772CC" w:rsidRPr="007B6A44">
              <w:rPr>
                <w:rFonts w:asciiTheme="minorHAnsi" w:hAnsiTheme="minorHAnsi" w:cstheme="minorHAnsi"/>
                <w:bCs/>
                <w:sz w:val="22"/>
                <w:szCs w:val="22"/>
              </w:rPr>
              <w:t>(</w:t>
            </w:r>
            <w:r w:rsidR="003447FA" w:rsidRPr="007B6A44">
              <w:rPr>
                <w:rFonts w:asciiTheme="minorHAnsi" w:hAnsiTheme="minorHAnsi" w:cstheme="minorHAnsi"/>
                <w:bCs/>
                <w:sz w:val="22"/>
                <w:szCs w:val="22"/>
              </w:rPr>
              <w:t>3</w:t>
            </w:r>
            <w:r w:rsidR="00903F77" w:rsidRPr="007B6A44">
              <w:rPr>
                <w:rFonts w:asciiTheme="minorHAnsi" w:hAnsiTheme="minorHAnsi" w:cstheme="minorHAnsi"/>
                <w:bCs/>
                <w:sz w:val="22"/>
                <w:szCs w:val="22"/>
              </w:rPr>
              <w:t>0</w:t>
            </w:r>
            <w:r w:rsidR="00E82BE9" w:rsidRPr="007B6A44">
              <w:rPr>
                <w:rFonts w:asciiTheme="minorHAnsi" w:hAnsiTheme="minorHAnsi" w:cstheme="minorHAnsi"/>
                <w:bCs/>
                <w:sz w:val="22"/>
                <w:szCs w:val="22"/>
              </w:rPr>
              <w:t xml:space="preserve"> min</w:t>
            </w:r>
            <w:r w:rsidR="006A3F1F" w:rsidRPr="007B6A44">
              <w:rPr>
                <w:rFonts w:asciiTheme="minorHAnsi" w:hAnsiTheme="minorHAnsi" w:cstheme="minorHAnsi"/>
                <w:bCs/>
                <w:sz w:val="22"/>
                <w:szCs w:val="22"/>
              </w:rPr>
              <w:t>utes</w:t>
            </w:r>
            <w:r w:rsidR="00C772CC" w:rsidRPr="007B6A44">
              <w:rPr>
                <w:rFonts w:asciiTheme="minorHAnsi" w:hAnsiTheme="minorHAnsi" w:cstheme="minorHAnsi"/>
                <w:bCs/>
                <w:sz w:val="22"/>
                <w:szCs w:val="22"/>
              </w:rPr>
              <w:t>)</w:t>
            </w:r>
            <w:r w:rsidR="006F565F" w:rsidRPr="007B6A44">
              <w:rPr>
                <w:rFonts w:asciiTheme="minorHAnsi" w:hAnsiTheme="minorHAnsi" w:cstheme="minorHAnsi"/>
                <w:bCs/>
                <w:sz w:val="22"/>
                <w:szCs w:val="22"/>
              </w:rPr>
              <w:t>;</w:t>
            </w:r>
          </w:p>
          <w:p w14:paraId="06F1F781" w14:textId="49F675EB" w:rsidR="00903F77" w:rsidRPr="007B6A44" w:rsidRDefault="00F139E7" w:rsidP="00EF0191">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7B6A44">
              <w:rPr>
                <w:rFonts w:asciiTheme="minorHAnsi" w:hAnsiTheme="minorHAnsi" w:cstheme="minorHAnsi"/>
                <w:bCs/>
                <w:sz w:val="22"/>
                <w:szCs w:val="22"/>
              </w:rPr>
              <w:t>De</w:t>
            </w:r>
            <w:r w:rsidR="00903F77" w:rsidRPr="007B6A44">
              <w:rPr>
                <w:rFonts w:asciiTheme="minorHAnsi" w:hAnsiTheme="minorHAnsi" w:cstheme="minorHAnsi"/>
                <w:bCs/>
                <w:sz w:val="22"/>
                <w:szCs w:val="22"/>
              </w:rPr>
              <w:t>briefing</w:t>
            </w:r>
            <w:r w:rsidRPr="007B6A44">
              <w:rPr>
                <w:rFonts w:asciiTheme="minorHAnsi" w:hAnsiTheme="minorHAnsi" w:cstheme="minorHAnsi"/>
                <w:bCs/>
                <w:sz w:val="22"/>
                <w:szCs w:val="22"/>
              </w:rPr>
              <w:t xml:space="preserve"> in plenary</w:t>
            </w:r>
            <w:r w:rsidR="00903F77" w:rsidRPr="007B6A44">
              <w:rPr>
                <w:rFonts w:asciiTheme="minorHAnsi" w:hAnsiTheme="minorHAnsi" w:cstheme="minorHAnsi"/>
                <w:bCs/>
                <w:sz w:val="22"/>
                <w:szCs w:val="22"/>
              </w:rPr>
              <w:t xml:space="preserve"> (</w:t>
            </w:r>
            <w:r w:rsidR="00025545" w:rsidRPr="007B6A44">
              <w:rPr>
                <w:rFonts w:asciiTheme="minorHAnsi" w:hAnsiTheme="minorHAnsi" w:cstheme="minorHAnsi"/>
                <w:bCs/>
                <w:sz w:val="22"/>
                <w:szCs w:val="22"/>
              </w:rPr>
              <w:t>2</w:t>
            </w:r>
            <w:r w:rsidR="00D459D5" w:rsidRPr="007B6A44">
              <w:rPr>
                <w:rFonts w:asciiTheme="minorHAnsi" w:hAnsiTheme="minorHAnsi" w:cstheme="minorHAnsi"/>
                <w:bCs/>
                <w:sz w:val="22"/>
                <w:szCs w:val="22"/>
              </w:rPr>
              <w:t>5</w:t>
            </w:r>
            <w:r w:rsidR="00903F77" w:rsidRPr="007B6A44">
              <w:rPr>
                <w:rFonts w:asciiTheme="minorHAnsi" w:hAnsiTheme="minorHAnsi" w:cstheme="minorHAnsi"/>
                <w:bCs/>
                <w:sz w:val="22"/>
                <w:szCs w:val="22"/>
              </w:rPr>
              <w:t xml:space="preserve"> min</w:t>
            </w:r>
            <w:r w:rsidR="006A3F1F" w:rsidRPr="007B6A44">
              <w:rPr>
                <w:rFonts w:asciiTheme="minorHAnsi" w:hAnsiTheme="minorHAnsi" w:cstheme="minorHAnsi"/>
                <w:bCs/>
                <w:sz w:val="22"/>
                <w:szCs w:val="22"/>
              </w:rPr>
              <w:t>utes</w:t>
            </w:r>
            <w:r w:rsidR="00903F77" w:rsidRPr="007B6A44">
              <w:rPr>
                <w:rFonts w:asciiTheme="minorHAnsi" w:hAnsiTheme="minorHAnsi" w:cstheme="minorHAnsi"/>
                <w:bCs/>
                <w:sz w:val="22"/>
                <w:szCs w:val="22"/>
              </w:rPr>
              <w:t>)</w:t>
            </w:r>
            <w:r w:rsidR="006F565F" w:rsidRPr="007B6A44">
              <w:rPr>
                <w:rFonts w:asciiTheme="minorHAnsi" w:hAnsiTheme="minorHAnsi" w:cstheme="minorHAnsi"/>
                <w:bCs/>
                <w:sz w:val="22"/>
                <w:szCs w:val="22"/>
              </w:rPr>
              <w:t>;</w:t>
            </w:r>
          </w:p>
          <w:p w14:paraId="5E0621C3" w14:textId="7F32C1DC" w:rsidR="00F139E7" w:rsidRPr="007B6A44" w:rsidRDefault="000D2271" w:rsidP="00EF0191">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7B6A44">
              <w:rPr>
                <w:rFonts w:asciiTheme="minorHAnsi" w:hAnsiTheme="minorHAnsi" w:cstheme="minorHAnsi"/>
                <w:bCs/>
                <w:sz w:val="22"/>
                <w:szCs w:val="22"/>
              </w:rPr>
              <w:t>Participatory</w:t>
            </w:r>
            <w:r w:rsidR="00F139E7" w:rsidRPr="007B6A44">
              <w:rPr>
                <w:rFonts w:asciiTheme="minorHAnsi" w:hAnsiTheme="minorHAnsi" w:cstheme="minorHAnsi"/>
                <w:bCs/>
                <w:sz w:val="22"/>
                <w:szCs w:val="22"/>
              </w:rPr>
              <w:t xml:space="preserve"> presentation</w:t>
            </w:r>
            <w:r w:rsidR="003447FA" w:rsidRPr="007B6A44">
              <w:rPr>
                <w:rFonts w:asciiTheme="minorHAnsi" w:hAnsiTheme="minorHAnsi" w:cstheme="minorHAnsi"/>
                <w:bCs/>
                <w:sz w:val="22"/>
                <w:szCs w:val="22"/>
              </w:rPr>
              <w:t xml:space="preserve"> continued</w:t>
            </w:r>
            <w:r w:rsidR="00F139E7" w:rsidRPr="007B6A44">
              <w:rPr>
                <w:rFonts w:asciiTheme="minorHAnsi" w:hAnsiTheme="minorHAnsi" w:cstheme="minorHAnsi"/>
                <w:bCs/>
                <w:sz w:val="22"/>
                <w:szCs w:val="22"/>
              </w:rPr>
              <w:t xml:space="preserve"> (</w:t>
            </w:r>
            <w:r w:rsidR="003447FA" w:rsidRPr="007B6A44">
              <w:rPr>
                <w:rFonts w:asciiTheme="minorHAnsi" w:hAnsiTheme="minorHAnsi" w:cstheme="minorHAnsi"/>
                <w:bCs/>
                <w:sz w:val="22"/>
                <w:szCs w:val="22"/>
              </w:rPr>
              <w:t>1</w:t>
            </w:r>
            <w:r w:rsidR="00F139E7" w:rsidRPr="007B6A44">
              <w:rPr>
                <w:rFonts w:asciiTheme="minorHAnsi" w:hAnsiTheme="minorHAnsi" w:cstheme="minorHAnsi"/>
                <w:bCs/>
                <w:sz w:val="22"/>
                <w:szCs w:val="22"/>
              </w:rPr>
              <w:t>5 min</w:t>
            </w:r>
            <w:r w:rsidR="006A3F1F" w:rsidRPr="007B6A44">
              <w:rPr>
                <w:rFonts w:asciiTheme="minorHAnsi" w:hAnsiTheme="minorHAnsi" w:cstheme="minorHAnsi"/>
                <w:bCs/>
                <w:sz w:val="22"/>
                <w:szCs w:val="22"/>
              </w:rPr>
              <w:t>utes</w:t>
            </w:r>
            <w:r w:rsidR="00F139E7" w:rsidRPr="007B6A44">
              <w:rPr>
                <w:rFonts w:asciiTheme="minorHAnsi" w:hAnsiTheme="minorHAnsi" w:cstheme="minorHAnsi"/>
                <w:bCs/>
                <w:sz w:val="22"/>
                <w:szCs w:val="22"/>
              </w:rPr>
              <w:t>)</w:t>
            </w:r>
            <w:r w:rsidR="006F565F" w:rsidRPr="007B6A44">
              <w:rPr>
                <w:rFonts w:asciiTheme="minorHAnsi" w:hAnsiTheme="minorHAnsi" w:cstheme="minorHAnsi"/>
                <w:bCs/>
                <w:sz w:val="22"/>
                <w:szCs w:val="22"/>
              </w:rPr>
              <w:t>;</w:t>
            </w:r>
          </w:p>
          <w:p w14:paraId="24852825" w14:textId="4C11770D" w:rsidR="00E82BE9" w:rsidRPr="007B6A44" w:rsidRDefault="00202D88" w:rsidP="00EF0191">
            <w:pPr>
              <w:pStyle w:val="ListParagraph"/>
              <w:numPr>
                <w:ilvl w:val="0"/>
                <w:numId w:val="2"/>
              </w:numPr>
              <w:snapToGrid w:val="0"/>
              <w:spacing w:before="120" w:after="120"/>
              <w:ind w:right="839"/>
              <w:contextualSpacing w:val="0"/>
              <w:rPr>
                <w:rFonts w:asciiTheme="minorHAnsi" w:hAnsiTheme="minorHAnsi" w:cstheme="minorHAnsi"/>
                <w:bCs/>
                <w:sz w:val="22"/>
                <w:szCs w:val="22"/>
                <w:lang w:val="en-GB"/>
              </w:rPr>
            </w:pPr>
            <w:r w:rsidRPr="007B6A44">
              <w:rPr>
                <w:rFonts w:asciiTheme="minorHAnsi" w:hAnsiTheme="minorHAnsi" w:cstheme="minorHAnsi"/>
                <w:bCs/>
                <w:sz w:val="22"/>
                <w:szCs w:val="22"/>
              </w:rPr>
              <w:t>Wrap-up (5 min</w:t>
            </w:r>
            <w:r w:rsidR="006A3F1F" w:rsidRPr="007B6A44">
              <w:rPr>
                <w:rFonts w:asciiTheme="minorHAnsi" w:hAnsiTheme="minorHAnsi" w:cstheme="minorHAnsi"/>
                <w:bCs/>
                <w:sz w:val="22"/>
                <w:szCs w:val="22"/>
              </w:rPr>
              <w:t>utes</w:t>
            </w:r>
            <w:r w:rsidRPr="007B6A44">
              <w:rPr>
                <w:rFonts w:asciiTheme="minorHAnsi" w:hAnsiTheme="minorHAnsi" w:cstheme="minorHAnsi"/>
                <w:bCs/>
                <w:sz w:val="22"/>
                <w:szCs w:val="22"/>
              </w:rPr>
              <w:t>)</w:t>
            </w:r>
            <w:r w:rsidR="006F565F" w:rsidRPr="007B6A44">
              <w:rPr>
                <w:rFonts w:asciiTheme="minorHAnsi" w:hAnsiTheme="minorHAnsi" w:cstheme="minorHAnsi"/>
                <w:bCs/>
                <w:sz w:val="22"/>
                <w:szCs w:val="22"/>
              </w:rPr>
              <w:t>.</w:t>
            </w:r>
          </w:p>
        </w:tc>
      </w:tr>
      <w:tr w:rsidR="00495F91" w:rsidRPr="007B6A44" w14:paraId="43143BE3" w14:textId="77777777" w:rsidTr="343E40DE">
        <w:tc>
          <w:tcPr>
            <w:tcW w:w="2410" w:type="dxa"/>
          </w:tcPr>
          <w:p w14:paraId="7A4C8934" w14:textId="77777777" w:rsidR="000C65BE" w:rsidRPr="007B6A44" w:rsidRDefault="000C65BE" w:rsidP="00EF0191">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sz w:val="22"/>
                <w:szCs w:val="22"/>
              </w:rPr>
              <w:t>Total duration</w:t>
            </w:r>
          </w:p>
        </w:tc>
        <w:tc>
          <w:tcPr>
            <w:tcW w:w="6327" w:type="dxa"/>
          </w:tcPr>
          <w:p w14:paraId="65387CAF" w14:textId="40958CA5" w:rsidR="000C65BE" w:rsidRPr="007B6A44" w:rsidRDefault="00D459D5" w:rsidP="00EF0191">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color w:val="FF0000"/>
                <w:sz w:val="22"/>
                <w:szCs w:val="22"/>
              </w:rPr>
              <w:t>90</w:t>
            </w:r>
            <w:r w:rsidR="000C65BE" w:rsidRPr="007B6A44">
              <w:rPr>
                <w:rFonts w:asciiTheme="minorHAnsi" w:hAnsiTheme="minorHAnsi" w:cstheme="minorHAnsi"/>
                <w:bCs/>
                <w:color w:val="FF0000"/>
                <w:sz w:val="22"/>
                <w:szCs w:val="22"/>
              </w:rPr>
              <w:t xml:space="preserve"> minutes</w:t>
            </w:r>
          </w:p>
        </w:tc>
      </w:tr>
      <w:tr w:rsidR="00495F91" w:rsidRPr="007B6A44" w14:paraId="1FC1B5CD" w14:textId="77777777" w:rsidTr="343E40DE">
        <w:tc>
          <w:tcPr>
            <w:tcW w:w="2410" w:type="dxa"/>
          </w:tcPr>
          <w:p w14:paraId="7A4A4608" w14:textId="77777777" w:rsidR="000C65BE" w:rsidRPr="007B6A44" w:rsidRDefault="000C65BE" w:rsidP="00EF0191">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sz w:val="22"/>
                <w:szCs w:val="22"/>
              </w:rPr>
              <w:t>Venue requirements</w:t>
            </w:r>
          </w:p>
        </w:tc>
        <w:tc>
          <w:tcPr>
            <w:tcW w:w="6327" w:type="dxa"/>
          </w:tcPr>
          <w:p w14:paraId="0E6DA78E" w14:textId="3FE880C7" w:rsidR="000C65BE" w:rsidRPr="007B6A44" w:rsidRDefault="000C65BE" w:rsidP="006F565F">
            <w:pPr>
              <w:snapToGrid w:val="0"/>
              <w:spacing w:before="120" w:after="120"/>
              <w:ind w:right="121"/>
              <w:jc w:val="both"/>
              <w:rPr>
                <w:rFonts w:asciiTheme="minorHAnsi" w:hAnsiTheme="minorHAnsi" w:cstheme="minorHAnsi"/>
                <w:bCs/>
                <w:sz w:val="22"/>
                <w:szCs w:val="22"/>
                <w:lang w:val="en-GB"/>
              </w:rPr>
            </w:pPr>
            <w:r w:rsidRPr="007B6A44">
              <w:rPr>
                <w:rFonts w:asciiTheme="minorHAnsi" w:hAnsiTheme="minorHAnsi" w:cstheme="minorHAnsi"/>
                <w:bCs/>
                <w:sz w:val="22"/>
                <w:szCs w:val="22"/>
              </w:rPr>
              <w:t xml:space="preserve">Spacious training hall arranged in such a way as to promote peer-to-peer atmosphere; preferably round tables with 4 to 5 persons </w:t>
            </w:r>
            <w:r w:rsidR="006A3F1F" w:rsidRPr="007B6A44">
              <w:rPr>
                <w:rFonts w:asciiTheme="minorHAnsi" w:hAnsiTheme="minorHAnsi" w:cstheme="minorHAnsi"/>
                <w:bCs/>
                <w:sz w:val="22"/>
                <w:szCs w:val="22"/>
              </w:rPr>
              <w:t xml:space="preserve">at each </w:t>
            </w:r>
            <w:r w:rsidRPr="007B6A44">
              <w:rPr>
                <w:rFonts w:asciiTheme="minorHAnsi" w:hAnsiTheme="minorHAnsi" w:cstheme="minorHAnsi"/>
                <w:bCs/>
                <w:sz w:val="22"/>
                <w:szCs w:val="22"/>
              </w:rPr>
              <w:t xml:space="preserve">table </w:t>
            </w:r>
            <w:r w:rsidR="006A3F1F" w:rsidRPr="007B6A44">
              <w:rPr>
                <w:rFonts w:asciiTheme="minorHAnsi" w:hAnsiTheme="minorHAnsi" w:cstheme="minorHAnsi"/>
                <w:bCs/>
                <w:sz w:val="22"/>
                <w:szCs w:val="22"/>
              </w:rPr>
              <w:t>(</w:t>
            </w:r>
            <w:r w:rsidRPr="007B6A44">
              <w:rPr>
                <w:rFonts w:asciiTheme="minorHAnsi" w:hAnsiTheme="minorHAnsi" w:cstheme="minorHAnsi"/>
                <w:bCs/>
                <w:sz w:val="22"/>
                <w:szCs w:val="22"/>
              </w:rPr>
              <w:t>maximum of 25 participants</w:t>
            </w:r>
            <w:r w:rsidR="006A3F1F" w:rsidRPr="007B6A44">
              <w:rPr>
                <w:rFonts w:asciiTheme="minorHAnsi" w:hAnsiTheme="minorHAnsi" w:cstheme="minorHAnsi"/>
                <w:bCs/>
                <w:sz w:val="22"/>
                <w:szCs w:val="22"/>
              </w:rPr>
              <w:t>)</w:t>
            </w:r>
          </w:p>
        </w:tc>
      </w:tr>
      <w:tr w:rsidR="00495F91" w:rsidRPr="007B6A44" w14:paraId="4C59542B" w14:textId="77777777" w:rsidTr="343E40DE">
        <w:tc>
          <w:tcPr>
            <w:tcW w:w="2410" w:type="dxa"/>
          </w:tcPr>
          <w:p w14:paraId="65682A53" w14:textId="77777777" w:rsidR="000C65BE" w:rsidRPr="007B6A44" w:rsidRDefault="000C65BE" w:rsidP="00EF0191">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sz w:val="22"/>
                <w:szCs w:val="22"/>
              </w:rPr>
              <w:t>Equipment</w:t>
            </w:r>
          </w:p>
        </w:tc>
        <w:tc>
          <w:tcPr>
            <w:tcW w:w="6327" w:type="dxa"/>
          </w:tcPr>
          <w:p w14:paraId="682C9C79" w14:textId="55A12BD5" w:rsidR="000C65BE" w:rsidRPr="007B6A44" w:rsidRDefault="006954F5" w:rsidP="00EF0191">
            <w:pPr>
              <w:pStyle w:val="ListParagraph"/>
              <w:numPr>
                <w:ilvl w:val="0"/>
                <w:numId w:val="3"/>
              </w:numPr>
              <w:snapToGrid w:val="0"/>
              <w:spacing w:before="120" w:after="120"/>
              <w:ind w:right="839"/>
              <w:contextualSpacing w:val="0"/>
              <w:rPr>
                <w:rFonts w:asciiTheme="minorHAnsi" w:hAnsiTheme="minorHAnsi" w:cstheme="minorHAnsi"/>
                <w:b/>
                <w:bCs/>
                <w:sz w:val="22"/>
                <w:szCs w:val="22"/>
                <w:u w:val="single"/>
                <w:lang w:val="en-GB"/>
              </w:rPr>
            </w:pPr>
            <w:r w:rsidRPr="007B6A44">
              <w:rPr>
                <w:rFonts w:asciiTheme="minorHAnsi" w:hAnsiTheme="minorHAnsi" w:cstheme="minorHAnsi"/>
                <w:bCs/>
                <w:sz w:val="22"/>
                <w:szCs w:val="22"/>
              </w:rPr>
              <w:t>P</w:t>
            </w:r>
            <w:r w:rsidR="000C65BE" w:rsidRPr="007B6A44">
              <w:rPr>
                <w:rFonts w:asciiTheme="minorHAnsi" w:hAnsiTheme="minorHAnsi" w:cstheme="minorHAnsi"/>
                <w:bCs/>
                <w:sz w:val="22"/>
                <w:szCs w:val="22"/>
              </w:rPr>
              <w:t>rojector and screen</w:t>
            </w:r>
          </w:p>
          <w:p w14:paraId="1A0AB00A" w14:textId="231B668B" w:rsidR="00E27B67" w:rsidRPr="007B6A44" w:rsidRDefault="343E40DE" w:rsidP="00EF0191">
            <w:pPr>
              <w:pStyle w:val="ListParagraph"/>
              <w:numPr>
                <w:ilvl w:val="0"/>
                <w:numId w:val="3"/>
              </w:numPr>
              <w:snapToGrid w:val="0"/>
              <w:spacing w:before="120" w:after="120"/>
              <w:ind w:right="839"/>
              <w:contextualSpacing w:val="0"/>
              <w:rPr>
                <w:rFonts w:asciiTheme="minorHAnsi" w:hAnsiTheme="minorHAnsi" w:cstheme="minorBidi"/>
                <w:b/>
                <w:bCs/>
                <w:sz w:val="22"/>
                <w:szCs w:val="22"/>
                <w:u w:val="single"/>
                <w:lang w:val="en-GB"/>
              </w:rPr>
            </w:pPr>
            <w:r w:rsidRPr="007B6A44">
              <w:rPr>
                <w:rFonts w:asciiTheme="minorHAnsi" w:hAnsiTheme="minorHAnsi" w:cstheme="minorBidi"/>
                <w:sz w:val="22"/>
                <w:szCs w:val="22"/>
              </w:rPr>
              <w:t>Laptop or computer</w:t>
            </w:r>
          </w:p>
          <w:p w14:paraId="2A2CBE24" w14:textId="0C67A6FC" w:rsidR="00E27B67" w:rsidRPr="007B6A44" w:rsidRDefault="343E40DE" w:rsidP="00EF0191">
            <w:pPr>
              <w:pStyle w:val="ListParagraph"/>
              <w:numPr>
                <w:ilvl w:val="0"/>
                <w:numId w:val="3"/>
              </w:numPr>
              <w:snapToGrid w:val="0"/>
              <w:spacing w:before="120" w:after="120"/>
              <w:ind w:right="839"/>
              <w:contextualSpacing w:val="0"/>
              <w:rPr>
                <w:rFonts w:asciiTheme="minorHAnsi" w:eastAsiaTheme="minorEastAsia" w:hAnsiTheme="minorHAnsi" w:cstheme="minorBidi"/>
                <w:b/>
                <w:bCs/>
                <w:sz w:val="22"/>
                <w:szCs w:val="22"/>
                <w:lang w:val="en-GB"/>
              </w:rPr>
            </w:pPr>
            <w:r w:rsidRPr="007B6A44">
              <w:rPr>
                <w:rFonts w:ascii="Calibri" w:eastAsia="Calibri" w:hAnsi="Calibri" w:cs="Calibri"/>
                <w:sz w:val="22"/>
                <w:szCs w:val="22"/>
              </w:rPr>
              <w:t>Speaker, 2</w:t>
            </w:r>
            <w:r w:rsidR="006A3F1F" w:rsidRPr="007B6A44">
              <w:rPr>
                <w:rFonts w:ascii="Calibri" w:eastAsia="Calibri" w:hAnsi="Calibri" w:cs="Calibri"/>
                <w:sz w:val="22"/>
                <w:szCs w:val="22"/>
              </w:rPr>
              <w:t>–</w:t>
            </w:r>
            <w:r w:rsidRPr="007B6A44">
              <w:rPr>
                <w:rFonts w:ascii="Calibri" w:eastAsia="Calibri" w:hAnsi="Calibri" w:cs="Calibri"/>
                <w:sz w:val="22"/>
                <w:szCs w:val="22"/>
              </w:rPr>
              <w:t>3 mic</w:t>
            </w:r>
            <w:r w:rsidR="006A3F1F" w:rsidRPr="007B6A44">
              <w:rPr>
                <w:rFonts w:ascii="Calibri" w:eastAsia="Calibri" w:hAnsi="Calibri" w:cs="Calibri"/>
                <w:sz w:val="22"/>
                <w:szCs w:val="22"/>
              </w:rPr>
              <w:t>rophones</w:t>
            </w:r>
            <w:r w:rsidRPr="007B6A44">
              <w:rPr>
                <w:rFonts w:ascii="Calibri" w:eastAsia="Calibri" w:hAnsi="Calibri" w:cs="Calibri"/>
                <w:sz w:val="22"/>
                <w:szCs w:val="22"/>
              </w:rPr>
              <w:t xml:space="preserve"> (ideally wireless)</w:t>
            </w:r>
          </w:p>
          <w:p w14:paraId="312DFD40" w14:textId="7F7DBCDA" w:rsidR="00E27B67" w:rsidRPr="007B6A44" w:rsidRDefault="343E40DE" w:rsidP="000D2271">
            <w:pPr>
              <w:pStyle w:val="ListParagraph"/>
              <w:numPr>
                <w:ilvl w:val="0"/>
                <w:numId w:val="3"/>
              </w:numPr>
              <w:snapToGrid w:val="0"/>
              <w:spacing w:before="120" w:after="120"/>
              <w:contextualSpacing w:val="0"/>
              <w:rPr>
                <w:rFonts w:asciiTheme="minorHAnsi" w:eastAsiaTheme="minorEastAsia" w:hAnsiTheme="minorHAnsi" w:cstheme="minorBidi"/>
                <w:sz w:val="22"/>
                <w:szCs w:val="22"/>
                <w:lang w:val="en-GB"/>
              </w:rPr>
            </w:pPr>
            <w:r w:rsidRPr="007B6A44">
              <w:rPr>
                <w:rFonts w:ascii="Calibri" w:eastAsia="Calibri" w:hAnsi="Calibri" w:cs="Calibri"/>
                <w:sz w:val="22"/>
                <w:szCs w:val="22"/>
              </w:rPr>
              <w:t>Flip</w:t>
            </w:r>
            <w:r w:rsidR="006A3F1F" w:rsidRPr="007B6A44">
              <w:rPr>
                <w:rFonts w:ascii="Calibri" w:eastAsia="Calibri" w:hAnsi="Calibri" w:cs="Calibri"/>
                <w:sz w:val="22"/>
                <w:szCs w:val="22"/>
              </w:rPr>
              <w:t xml:space="preserve"> </w:t>
            </w:r>
            <w:r w:rsidRPr="007B6A44">
              <w:rPr>
                <w:rFonts w:ascii="Calibri" w:eastAsia="Calibri" w:hAnsi="Calibri" w:cs="Calibri"/>
                <w:sz w:val="22"/>
                <w:szCs w:val="22"/>
              </w:rPr>
              <w:t>charts</w:t>
            </w:r>
          </w:p>
        </w:tc>
      </w:tr>
      <w:tr w:rsidR="00495F91" w:rsidRPr="007B6A44" w14:paraId="65509AB0" w14:textId="77777777" w:rsidTr="343E40DE">
        <w:tc>
          <w:tcPr>
            <w:tcW w:w="2410" w:type="dxa"/>
          </w:tcPr>
          <w:p w14:paraId="19FEE03F" w14:textId="77777777" w:rsidR="000C65BE" w:rsidRPr="007B6A44" w:rsidRDefault="000C65BE" w:rsidP="00EF0191">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sz w:val="22"/>
                <w:szCs w:val="22"/>
              </w:rPr>
              <w:t>Training materials</w:t>
            </w:r>
          </w:p>
        </w:tc>
        <w:tc>
          <w:tcPr>
            <w:tcW w:w="6327" w:type="dxa"/>
          </w:tcPr>
          <w:p w14:paraId="168D0500" w14:textId="5A057E7C" w:rsidR="005B6F87" w:rsidRPr="007B6A44" w:rsidRDefault="006A3F1F" w:rsidP="005B6F87">
            <w:pPr>
              <w:pStyle w:val="ListParagraph"/>
              <w:numPr>
                <w:ilvl w:val="0"/>
                <w:numId w:val="4"/>
              </w:numPr>
              <w:snapToGrid w:val="0"/>
              <w:spacing w:before="120" w:after="120"/>
              <w:ind w:right="839"/>
              <w:contextualSpacing w:val="0"/>
              <w:rPr>
                <w:rFonts w:asciiTheme="minorHAnsi" w:hAnsiTheme="minorHAnsi" w:cstheme="minorHAnsi"/>
                <w:b/>
                <w:bCs/>
                <w:sz w:val="22"/>
                <w:szCs w:val="22"/>
                <w:u w:val="single"/>
                <w:lang w:val="en-GB"/>
              </w:rPr>
            </w:pPr>
            <w:r w:rsidRPr="00DC31C3">
              <w:rPr>
                <w:rFonts w:asciiTheme="minorHAnsi" w:hAnsiTheme="minorHAnsi" w:cstheme="minorHAnsi"/>
                <w:sz w:val="22"/>
                <w:szCs w:val="22"/>
                <w:lang w:val="en-GB"/>
              </w:rPr>
              <w:t>PowerPoint presentation</w:t>
            </w:r>
            <w:r w:rsidR="00381BB0" w:rsidRPr="007B6A44">
              <w:rPr>
                <w:rFonts w:asciiTheme="minorHAnsi" w:hAnsiTheme="minorHAnsi" w:cstheme="minorHAnsi"/>
                <w:bCs/>
                <w:sz w:val="22"/>
                <w:szCs w:val="22"/>
              </w:rPr>
              <w:t xml:space="preserve"> – </w:t>
            </w:r>
            <w:r w:rsidRPr="007B6A44">
              <w:rPr>
                <w:rFonts w:asciiTheme="minorHAnsi" w:hAnsiTheme="minorHAnsi" w:cstheme="minorHAnsi"/>
                <w:bCs/>
                <w:sz w:val="22"/>
                <w:szCs w:val="22"/>
              </w:rPr>
              <w:t>o</w:t>
            </w:r>
            <w:r w:rsidR="00381BB0" w:rsidRPr="007B6A44">
              <w:rPr>
                <w:rFonts w:asciiTheme="minorHAnsi" w:hAnsiTheme="minorHAnsi" w:cstheme="minorHAnsi"/>
                <w:bCs/>
                <w:sz w:val="22"/>
                <w:szCs w:val="22"/>
              </w:rPr>
              <w:t xml:space="preserve">verview of the </w:t>
            </w:r>
            <w:r w:rsidRPr="007B6A44">
              <w:rPr>
                <w:rFonts w:asciiTheme="minorHAnsi" w:hAnsiTheme="minorHAnsi" w:cstheme="minorHAnsi"/>
                <w:bCs/>
                <w:sz w:val="22"/>
                <w:szCs w:val="22"/>
              </w:rPr>
              <w:t>guiding principles</w:t>
            </w:r>
          </w:p>
          <w:p w14:paraId="3852AD4F" w14:textId="615196F5" w:rsidR="005B6F87" w:rsidRPr="007B6A44" w:rsidRDefault="005B6F87" w:rsidP="005B6F87">
            <w:pPr>
              <w:pStyle w:val="ListParagraph"/>
              <w:numPr>
                <w:ilvl w:val="0"/>
                <w:numId w:val="4"/>
              </w:numPr>
              <w:snapToGrid w:val="0"/>
              <w:spacing w:before="120" w:after="120"/>
              <w:ind w:right="839"/>
              <w:contextualSpacing w:val="0"/>
              <w:rPr>
                <w:rFonts w:asciiTheme="minorHAnsi" w:hAnsiTheme="minorHAnsi" w:cstheme="minorHAnsi"/>
                <w:b/>
                <w:bCs/>
                <w:sz w:val="22"/>
                <w:szCs w:val="22"/>
                <w:u w:val="single"/>
                <w:lang w:val="en-GB"/>
              </w:rPr>
            </w:pPr>
            <w:r w:rsidRPr="007B6A44">
              <w:rPr>
                <w:rFonts w:asciiTheme="minorHAnsi" w:hAnsiTheme="minorHAnsi" w:cstheme="minorHAnsi"/>
                <w:bCs/>
                <w:sz w:val="22"/>
                <w:szCs w:val="22"/>
              </w:rPr>
              <w:t xml:space="preserve">Handout for the group exercise (online adaptation: incorporated in the </w:t>
            </w:r>
            <w:r w:rsidR="006A3F1F" w:rsidRPr="00DC31C3">
              <w:rPr>
                <w:rFonts w:asciiTheme="minorHAnsi" w:hAnsiTheme="minorHAnsi" w:cstheme="minorHAnsi"/>
                <w:sz w:val="22"/>
                <w:szCs w:val="22"/>
                <w:lang w:val="en-GB"/>
              </w:rPr>
              <w:t>PowerPoint presentation</w:t>
            </w:r>
            <w:r w:rsidRPr="007B6A44">
              <w:rPr>
                <w:rFonts w:asciiTheme="minorHAnsi" w:hAnsiTheme="minorHAnsi" w:cstheme="minorHAnsi"/>
                <w:bCs/>
                <w:sz w:val="22"/>
                <w:szCs w:val="22"/>
              </w:rPr>
              <w:t>)</w:t>
            </w:r>
          </w:p>
          <w:p w14:paraId="5343A653" w14:textId="0EFDA564" w:rsidR="00F52740" w:rsidRPr="007B6A44" w:rsidRDefault="00F52740" w:rsidP="005B6F87">
            <w:pPr>
              <w:pStyle w:val="ListParagraph"/>
              <w:numPr>
                <w:ilvl w:val="0"/>
                <w:numId w:val="4"/>
              </w:numPr>
              <w:snapToGrid w:val="0"/>
              <w:spacing w:before="120" w:after="120"/>
              <w:ind w:right="839"/>
              <w:contextualSpacing w:val="0"/>
              <w:rPr>
                <w:rFonts w:asciiTheme="minorHAnsi" w:hAnsiTheme="minorHAnsi" w:cstheme="minorHAnsi"/>
                <w:b/>
                <w:bCs/>
                <w:sz w:val="22"/>
                <w:szCs w:val="22"/>
                <w:u w:val="single"/>
                <w:lang w:val="en-GB"/>
              </w:rPr>
            </w:pPr>
            <w:r w:rsidRPr="007B6A44">
              <w:rPr>
                <w:rFonts w:ascii="Calibri" w:eastAsia="Calibri" w:hAnsi="Calibri" w:cs="Calibri"/>
                <w:sz w:val="22"/>
                <w:szCs w:val="22"/>
              </w:rPr>
              <w:t xml:space="preserve">The </w:t>
            </w:r>
            <w:r w:rsidR="006A3F1F" w:rsidRPr="007B6A44">
              <w:rPr>
                <w:rFonts w:ascii="Calibri" w:eastAsia="Calibri" w:hAnsi="Calibri" w:cs="Calibri"/>
                <w:sz w:val="22"/>
                <w:szCs w:val="22"/>
              </w:rPr>
              <w:t>g</w:t>
            </w:r>
            <w:r w:rsidRPr="007B6A44">
              <w:rPr>
                <w:rFonts w:ascii="Calibri" w:eastAsia="Calibri" w:hAnsi="Calibri" w:cs="Calibri"/>
                <w:sz w:val="22"/>
                <w:szCs w:val="22"/>
              </w:rPr>
              <w:t xml:space="preserve">uiding </w:t>
            </w:r>
            <w:r w:rsidR="006A3F1F" w:rsidRPr="007B6A44">
              <w:rPr>
                <w:rFonts w:ascii="Calibri" w:eastAsia="Calibri" w:hAnsi="Calibri" w:cs="Calibri"/>
                <w:sz w:val="22"/>
                <w:szCs w:val="22"/>
              </w:rPr>
              <w:t>p</w:t>
            </w:r>
            <w:r w:rsidRPr="007B6A44">
              <w:rPr>
                <w:rFonts w:ascii="Calibri" w:eastAsia="Calibri" w:hAnsi="Calibri" w:cs="Calibri"/>
                <w:sz w:val="22"/>
                <w:szCs w:val="22"/>
              </w:rPr>
              <w:t>rinciples</w:t>
            </w:r>
          </w:p>
        </w:tc>
      </w:tr>
      <w:tr w:rsidR="00AB0904" w:rsidRPr="007B6A44" w14:paraId="203FD1AD" w14:textId="77777777" w:rsidTr="343E40DE">
        <w:tc>
          <w:tcPr>
            <w:tcW w:w="2410" w:type="dxa"/>
          </w:tcPr>
          <w:p w14:paraId="138064A0" w14:textId="057C487D" w:rsidR="00AB0904" w:rsidRPr="007B6A44" w:rsidRDefault="00AB0904" w:rsidP="00AB0904">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sz w:val="22"/>
                <w:szCs w:val="22"/>
                <w:lang w:eastAsia="zh-TW"/>
              </w:rPr>
              <w:t>Online adaptation</w:t>
            </w:r>
          </w:p>
        </w:tc>
        <w:tc>
          <w:tcPr>
            <w:tcW w:w="6327" w:type="dxa"/>
          </w:tcPr>
          <w:p w14:paraId="0BF5910C" w14:textId="77777777" w:rsidR="00AB0904" w:rsidRPr="007B6A44" w:rsidRDefault="00AB0904" w:rsidP="00AB0904">
            <w:pPr>
              <w:snapToGrid w:val="0"/>
              <w:spacing w:before="120" w:after="120"/>
              <w:rPr>
                <w:rFonts w:asciiTheme="minorHAnsi" w:hAnsiTheme="minorHAnsi" w:cstheme="minorHAnsi"/>
                <w:bCs/>
                <w:sz w:val="22"/>
                <w:szCs w:val="22"/>
                <w:lang w:val="en-GB" w:eastAsia="zh-TW"/>
              </w:rPr>
            </w:pPr>
            <w:r w:rsidRPr="007B6A44">
              <w:rPr>
                <w:rFonts w:asciiTheme="minorHAnsi" w:hAnsiTheme="minorHAnsi" w:cstheme="minorHAnsi"/>
                <w:bCs/>
                <w:sz w:val="22"/>
                <w:szCs w:val="22"/>
                <w:lang w:eastAsia="zh-TW"/>
              </w:rPr>
              <w:t xml:space="preserve">The session can be adapted to be held online as follows: </w:t>
            </w:r>
          </w:p>
          <w:p w14:paraId="66CA1E39" w14:textId="3650AC4C" w:rsidR="00AB0904" w:rsidRPr="007B6A44" w:rsidRDefault="00AB0904" w:rsidP="00AB0904">
            <w:pPr>
              <w:snapToGrid w:val="0"/>
              <w:spacing w:before="120" w:after="120"/>
              <w:rPr>
                <w:rFonts w:asciiTheme="minorHAnsi" w:hAnsiTheme="minorHAnsi" w:cstheme="minorBidi"/>
                <w:sz w:val="22"/>
                <w:szCs w:val="22"/>
                <w:lang w:val="en-GB" w:eastAsia="zh-TW"/>
              </w:rPr>
            </w:pPr>
            <w:r w:rsidRPr="007B6A44">
              <w:rPr>
                <w:rFonts w:asciiTheme="minorHAnsi" w:hAnsiTheme="minorHAnsi" w:cstheme="minorHAnsi"/>
                <w:b/>
                <w:sz w:val="22"/>
                <w:szCs w:val="22"/>
                <w:lang w:eastAsia="zh-TW"/>
              </w:rPr>
              <w:t xml:space="preserve">Step 1: </w:t>
            </w:r>
            <w:r w:rsidR="00B74C7B" w:rsidRPr="007B6A44">
              <w:rPr>
                <w:rFonts w:asciiTheme="minorHAnsi" w:hAnsiTheme="minorHAnsi" w:cstheme="minorHAnsi"/>
                <w:bCs/>
                <w:sz w:val="22"/>
                <w:szCs w:val="22"/>
                <w:lang w:eastAsia="zh-TW"/>
              </w:rPr>
              <w:t xml:space="preserve">Conduct the presentation and go through </w:t>
            </w:r>
            <w:r w:rsidR="006A3F1F" w:rsidRPr="00DC31C3">
              <w:rPr>
                <w:rFonts w:asciiTheme="minorHAnsi" w:hAnsiTheme="minorHAnsi" w:cstheme="minorHAnsi"/>
                <w:sz w:val="22"/>
                <w:szCs w:val="22"/>
                <w:lang w:val="en-GB"/>
              </w:rPr>
              <w:t xml:space="preserve">PowerPoint </w:t>
            </w:r>
            <w:r w:rsidR="00B74C7B" w:rsidRPr="007B6A44">
              <w:rPr>
                <w:rFonts w:asciiTheme="minorHAnsi" w:hAnsiTheme="minorHAnsi" w:cstheme="minorHAnsi"/>
                <w:bCs/>
                <w:color w:val="000000" w:themeColor="text1"/>
                <w:sz w:val="22"/>
                <w:szCs w:val="22"/>
                <w:lang w:eastAsia="zh-TW"/>
              </w:rPr>
              <w:t>slides</w:t>
            </w:r>
            <w:r w:rsidR="007B6A44" w:rsidRPr="007B6A44">
              <w:rPr>
                <w:rFonts w:asciiTheme="minorHAnsi" w:hAnsiTheme="minorHAnsi" w:cstheme="minorHAnsi"/>
                <w:bCs/>
                <w:color w:val="000000" w:themeColor="text1"/>
                <w:sz w:val="22"/>
                <w:szCs w:val="22"/>
                <w:lang w:eastAsia="zh-TW"/>
              </w:rPr>
              <w:t>.</w:t>
            </w:r>
          </w:p>
          <w:p w14:paraId="72F658A1" w14:textId="6F323D22" w:rsidR="00AB0904" w:rsidRPr="007B6A44" w:rsidRDefault="00AB0904" w:rsidP="00FB302A">
            <w:pPr>
              <w:snapToGrid w:val="0"/>
              <w:spacing w:before="120" w:after="120"/>
              <w:jc w:val="both"/>
              <w:rPr>
                <w:rFonts w:asciiTheme="minorHAnsi" w:hAnsiTheme="minorHAnsi" w:cstheme="minorHAnsi"/>
                <w:b/>
                <w:bCs/>
                <w:sz w:val="22"/>
                <w:szCs w:val="22"/>
                <w:lang w:val="en-GB"/>
              </w:rPr>
            </w:pPr>
            <w:r w:rsidRPr="007B6A44">
              <w:rPr>
                <w:rFonts w:asciiTheme="minorHAnsi" w:hAnsiTheme="minorHAnsi" w:cstheme="minorHAnsi"/>
                <w:b/>
                <w:sz w:val="22"/>
                <w:szCs w:val="22"/>
                <w:lang w:eastAsia="zh-TW"/>
              </w:rPr>
              <w:t xml:space="preserve">Step 2: </w:t>
            </w:r>
            <w:r w:rsidR="00B075ED" w:rsidRPr="00DC31C3">
              <w:rPr>
                <w:rFonts w:asciiTheme="minorHAnsi" w:hAnsiTheme="minorHAnsi" w:cstheme="minorHAnsi"/>
                <w:sz w:val="22"/>
                <w:szCs w:val="22"/>
              </w:rPr>
              <w:t xml:space="preserve">Divide participants into </w:t>
            </w:r>
            <w:r w:rsidR="006A3F1F" w:rsidRPr="00DC31C3">
              <w:rPr>
                <w:rFonts w:asciiTheme="minorHAnsi" w:hAnsiTheme="minorHAnsi" w:cstheme="minorHAnsi"/>
                <w:sz w:val="22"/>
                <w:szCs w:val="22"/>
              </w:rPr>
              <w:t xml:space="preserve">five </w:t>
            </w:r>
            <w:r w:rsidR="00B075ED" w:rsidRPr="00DC31C3">
              <w:rPr>
                <w:rFonts w:asciiTheme="minorHAnsi" w:hAnsiTheme="minorHAnsi" w:cstheme="minorHAnsi"/>
                <w:sz w:val="22"/>
                <w:szCs w:val="22"/>
              </w:rPr>
              <w:t>breakout groups if the IT platforms allow for it or alternatively ask all participants with names starting from A</w:t>
            </w:r>
            <w:r w:rsidR="006A3F1F" w:rsidRPr="00DC31C3">
              <w:rPr>
                <w:rFonts w:asciiTheme="minorHAnsi" w:hAnsiTheme="minorHAnsi" w:cstheme="minorHAnsi"/>
                <w:sz w:val="22"/>
                <w:szCs w:val="22"/>
              </w:rPr>
              <w:t>–</w:t>
            </w:r>
            <w:r w:rsidR="00B075ED" w:rsidRPr="00DC31C3">
              <w:rPr>
                <w:rFonts w:asciiTheme="minorHAnsi" w:hAnsiTheme="minorHAnsi" w:cstheme="minorHAnsi"/>
                <w:sz w:val="22"/>
                <w:szCs w:val="22"/>
              </w:rPr>
              <w:t>D</w:t>
            </w:r>
            <w:r w:rsidR="006A3F1F" w:rsidRPr="00DC31C3">
              <w:rPr>
                <w:rFonts w:asciiTheme="minorHAnsi" w:hAnsiTheme="minorHAnsi" w:cstheme="minorHAnsi"/>
                <w:sz w:val="22"/>
                <w:szCs w:val="22"/>
              </w:rPr>
              <w:t xml:space="preserve"> (working g</w:t>
            </w:r>
            <w:r w:rsidR="00B075ED" w:rsidRPr="00DC31C3">
              <w:rPr>
                <w:rFonts w:asciiTheme="minorHAnsi" w:hAnsiTheme="minorHAnsi" w:cstheme="minorHAnsi"/>
                <w:sz w:val="22"/>
                <w:szCs w:val="22"/>
              </w:rPr>
              <w:t xml:space="preserve">roup 1: </w:t>
            </w:r>
            <w:r w:rsidR="006A3F1F" w:rsidRPr="007B6A44">
              <w:rPr>
                <w:rFonts w:asciiTheme="minorHAnsi" w:hAnsiTheme="minorHAnsi" w:cstheme="minorHAnsi"/>
                <w:sz w:val="22"/>
                <w:szCs w:val="22"/>
              </w:rPr>
              <w:t>v</w:t>
            </w:r>
            <w:r w:rsidR="00B075ED" w:rsidRPr="00DC31C3">
              <w:rPr>
                <w:rFonts w:asciiTheme="minorHAnsi" w:hAnsiTheme="minorHAnsi" w:cstheme="minorHAnsi"/>
                <w:sz w:val="22"/>
                <w:szCs w:val="22"/>
              </w:rPr>
              <w:t>ictims’ participation</w:t>
            </w:r>
            <w:r w:rsidR="006A3F1F" w:rsidRPr="00DC31C3">
              <w:rPr>
                <w:rFonts w:asciiTheme="minorHAnsi" w:hAnsiTheme="minorHAnsi" w:cstheme="minorHAnsi"/>
                <w:sz w:val="22"/>
                <w:szCs w:val="22"/>
              </w:rPr>
              <w:t>)</w:t>
            </w:r>
            <w:r w:rsidR="00B075ED" w:rsidRPr="00DC31C3">
              <w:rPr>
                <w:rFonts w:asciiTheme="minorHAnsi" w:hAnsiTheme="minorHAnsi" w:cstheme="minorHAnsi"/>
                <w:sz w:val="22"/>
                <w:szCs w:val="22"/>
              </w:rPr>
              <w:t>; E</w:t>
            </w:r>
            <w:r w:rsidR="006A3F1F" w:rsidRPr="00DC31C3">
              <w:rPr>
                <w:rFonts w:asciiTheme="minorHAnsi" w:hAnsiTheme="minorHAnsi" w:cstheme="minorHAnsi"/>
                <w:sz w:val="22"/>
                <w:szCs w:val="22"/>
              </w:rPr>
              <w:t>–</w:t>
            </w:r>
            <w:r w:rsidR="00B075ED" w:rsidRPr="00DC31C3">
              <w:rPr>
                <w:rFonts w:asciiTheme="minorHAnsi" w:hAnsiTheme="minorHAnsi" w:cstheme="minorHAnsi"/>
                <w:sz w:val="22"/>
                <w:szCs w:val="22"/>
              </w:rPr>
              <w:t>I</w:t>
            </w:r>
            <w:r w:rsidR="006A3F1F" w:rsidRPr="00DC31C3">
              <w:rPr>
                <w:rFonts w:asciiTheme="minorHAnsi" w:hAnsiTheme="minorHAnsi" w:cstheme="minorHAnsi"/>
                <w:sz w:val="22"/>
                <w:szCs w:val="22"/>
              </w:rPr>
              <w:t xml:space="preserve"> (working g</w:t>
            </w:r>
            <w:r w:rsidR="00B075ED" w:rsidRPr="00DC31C3">
              <w:rPr>
                <w:rFonts w:asciiTheme="minorHAnsi" w:hAnsiTheme="minorHAnsi" w:cstheme="minorHAnsi"/>
                <w:sz w:val="22"/>
                <w:szCs w:val="22"/>
              </w:rPr>
              <w:t xml:space="preserve">roup 2: </w:t>
            </w:r>
            <w:r w:rsidR="006A3F1F" w:rsidRPr="007B6A44">
              <w:rPr>
                <w:rFonts w:asciiTheme="minorHAnsi" w:hAnsiTheme="minorHAnsi" w:cstheme="minorHAnsi"/>
                <w:sz w:val="22"/>
                <w:szCs w:val="22"/>
              </w:rPr>
              <w:t>a</w:t>
            </w:r>
            <w:r w:rsidR="00B075ED" w:rsidRPr="007B6A44">
              <w:rPr>
                <w:rFonts w:asciiTheme="minorHAnsi" w:hAnsiTheme="minorHAnsi" w:cstheme="minorHAnsi"/>
                <w:sz w:val="22"/>
                <w:szCs w:val="22"/>
              </w:rPr>
              <w:t>uthorities/institutions involved in the search</w:t>
            </w:r>
            <w:r w:rsidR="006A3F1F" w:rsidRPr="007B6A44">
              <w:rPr>
                <w:rFonts w:asciiTheme="minorHAnsi" w:hAnsiTheme="minorHAnsi" w:cstheme="minorHAnsi"/>
                <w:sz w:val="22"/>
                <w:szCs w:val="22"/>
              </w:rPr>
              <w:t>)</w:t>
            </w:r>
            <w:r w:rsidR="00B075ED" w:rsidRPr="007B6A44">
              <w:rPr>
                <w:rFonts w:asciiTheme="minorHAnsi" w:hAnsiTheme="minorHAnsi" w:cstheme="minorHAnsi"/>
                <w:sz w:val="22"/>
                <w:szCs w:val="22"/>
              </w:rPr>
              <w:t xml:space="preserve">; </w:t>
            </w:r>
            <w:r w:rsidR="00B075ED" w:rsidRPr="00DC31C3">
              <w:rPr>
                <w:rFonts w:asciiTheme="minorHAnsi" w:hAnsiTheme="minorHAnsi" w:cstheme="minorHAnsi"/>
                <w:sz w:val="22"/>
                <w:szCs w:val="22"/>
              </w:rPr>
              <w:t>J</w:t>
            </w:r>
            <w:r w:rsidR="006A3F1F" w:rsidRPr="00DC31C3">
              <w:rPr>
                <w:rFonts w:asciiTheme="minorHAnsi" w:hAnsiTheme="minorHAnsi" w:cstheme="minorHAnsi"/>
                <w:sz w:val="22"/>
                <w:szCs w:val="22"/>
              </w:rPr>
              <w:t>–</w:t>
            </w:r>
            <w:r w:rsidR="00B075ED" w:rsidRPr="00DC31C3">
              <w:rPr>
                <w:rFonts w:asciiTheme="minorHAnsi" w:hAnsiTheme="minorHAnsi" w:cstheme="minorHAnsi"/>
                <w:sz w:val="22"/>
                <w:szCs w:val="22"/>
              </w:rPr>
              <w:t>M</w:t>
            </w:r>
            <w:r w:rsidR="006A3F1F" w:rsidRPr="00DC31C3">
              <w:rPr>
                <w:rFonts w:asciiTheme="minorHAnsi" w:hAnsiTheme="minorHAnsi" w:cstheme="minorHAnsi"/>
                <w:sz w:val="22"/>
                <w:szCs w:val="22"/>
              </w:rPr>
              <w:t xml:space="preserve"> (working g</w:t>
            </w:r>
            <w:r w:rsidR="00B075ED" w:rsidRPr="00DC31C3">
              <w:rPr>
                <w:rFonts w:asciiTheme="minorHAnsi" w:hAnsiTheme="minorHAnsi" w:cstheme="minorHAnsi"/>
                <w:sz w:val="22"/>
                <w:szCs w:val="22"/>
              </w:rPr>
              <w:t xml:space="preserve">roup 3: </w:t>
            </w:r>
            <w:r w:rsidR="00FA4FDD" w:rsidRPr="007B6A44">
              <w:rPr>
                <w:rFonts w:asciiTheme="minorHAnsi" w:hAnsiTheme="minorHAnsi" w:cstheme="minorHAnsi"/>
                <w:sz w:val="22"/>
                <w:szCs w:val="22"/>
              </w:rPr>
              <w:t>p</w:t>
            </w:r>
            <w:r w:rsidR="00B075ED" w:rsidRPr="007B6A44">
              <w:rPr>
                <w:rFonts w:asciiTheme="minorHAnsi" w:hAnsiTheme="minorHAnsi" w:cstheme="minorHAnsi"/>
                <w:sz w:val="22"/>
                <w:szCs w:val="22"/>
              </w:rPr>
              <w:t>ublic policies concerning the search</w:t>
            </w:r>
            <w:r w:rsidR="00FA4FDD" w:rsidRPr="007B6A44">
              <w:rPr>
                <w:rFonts w:asciiTheme="minorHAnsi" w:hAnsiTheme="minorHAnsi" w:cstheme="minorHAnsi"/>
                <w:sz w:val="22"/>
                <w:szCs w:val="22"/>
              </w:rPr>
              <w:t>)</w:t>
            </w:r>
            <w:r w:rsidR="00B075ED" w:rsidRPr="007B6A44">
              <w:rPr>
                <w:rFonts w:asciiTheme="minorHAnsi" w:hAnsiTheme="minorHAnsi" w:cstheme="minorHAnsi"/>
                <w:sz w:val="22"/>
                <w:szCs w:val="22"/>
              </w:rPr>
              <w:t xml:space="preserve">; </w:t>
            </w:r>
            <w:r w:rsidR="00FA4FDD" w:rsidRPr="00DC31C3">
              <w:rPr>
                <w:rFonts w:asciiTheme="minorHAnsi" w:hAnsiTheme="minorHAnsi" w:cstheme="minorHAnsi"/>
                <w:sz w:val="22"/>
                <w:szCs w:val="22"/>
              </w:rPr>
              <w:t>N–S</w:t>
            </w:r>
            <w:r w:rsidR="00B075ED" w:rsidRPr="007B6A44">
              <w:rPr>
                <w:rFonts w:asciiTheme="minorHAnsi" w:hAnsiTheme="minorHAnsi" w:cstheme="minorHAnsi"/>
                <w:sz w:val="22"/>
                <w:szCs w:val="22"/>
              </w:rPr>
              <w:t xml:space="preserve"> </w:t>
            </w:r>
            <w:r w:rsidR="00FA4FDD" w:rsidRPr="007B6A44">
              <w:rPr>
                <w:rFonts w:asciiTheme="minorHAnsi" w:hAnsiTheme="minorHAnsi" w:cstheme="minorHAnsi"/>
                <w:sz w:val="22"/>
                <w:szCs w:val="22"/>
              </w:rPr>
              <w:t xml:space="preserve">(working </w:t>
            </w:r>
            <w:r w:rsidR="00FA4FDD" w:rsidRPr="00DC31C3">
              <w:rPr>
                <w:rFonts w:asciiTheme="minorHAnsi" w:hAnsiTheme="minorHAnsi" w:cstheme="minorHAnsi"/>
                <w:sz w:val="22"/>
                <w:szCs w:val="22"/>
              </w:rPr>
              <w:t>g</w:t>
            </w:r>
            <w:r w:rsidR="00B075ED" w:rsidRPr="00DC31C3">
              <w:rPr>
                <w:rFonts w:asciiTheme="minorHAnsi" w:hAnsiTheme="minorHAnsi" w:cstheme="minorHAnsi"/>
                <w:sz w:val="22"/>
                <w:szCs w:val="22"/>
              </w:rPr>
              <w:t xml:space="preserve">roup 4: </w:t>
            </w:r>
            <w:r w:rsidR="00FA4FDD" w:rsidRPr="007B6A44">
              <w:rPr>
                <w:rFonts w:asciiTheme="minorHAnsi" w:hAnsiTheme="minorHAnsi" w:cstheme="minorHAnsi"/>
                <w:sz w:val="22"/>
                <w:szCs w:val="22"/>
              </w:rPr>
              <w:t>c</w:t>
            </w:r>
            <w:r w:rsidR="00B075ED" w:rsidRPr="007B6A44">
              <w:rPr>
                <w:rFonts w:asciiTheme="minorHAnsi" w:hAnsiTheme="minorHAnsi" w:cstheme="minorHAnsi"/>
                <w:sz w:val="22"/>
                <w:szCs w:val="22"/>
              </w:rPr>
              <w:t>ollection and management of data and information in the search</w:t>
            </w:r>
            <w:r w:rsidR="00FA4FDD" w:rsidRPr="007B6A44">
              <w:rPr>
                <w:rFonts w:asciiTheme="minorHAnsi" w:hAnsiTheme="minorHAnsi" w:cstheme="minorHAnsi"/>
                <w:sz w:val="22"/>
                <w:szCs w:val="22"/>
              </w:rPr>
              <w:t>)</w:t>
            </w:r>
            <w:r w:rsidR="00B075ED" w:rsidRPr="007B6A44">
              <w:rPr>
                <w:rFonts w:asciiTheme="minorHAnsi" w:hAnsiTheme="minorHAnsi" w:cstheme="minorHAnsi"/>
                <w:sz w:val="22"/>
                <w:szCs w:val="22"/>
              </w:rPr>
              <w:t xml:space="preserve">; </w:t>
            </w:r>
            <w:r w:rsidR="00FA4FDD" w:rsidRPr="007B6A44">
              <w:rPr>
                <w:rFonts w:asciiTheme="minorHAnsi" w:hAnsiTheme="minorHAnsi" w:cstheme="minorHAnsi"/>
                <w:sz w:val="22"/>
                <w:szCs w:val="22"/>
              </w:rPr>
              <w:t xml:space="preserve">and </w:t>
            </w:r>
            <w:r w:rsidR="00B075ED" w:rsidRPr="00DC31C3">
              <w:rPr>
                <w:rFonts w:asciiTheme="minorHAnsi" w:hAnsiTheme="minorHAnsi" w:cstheme="minorHAnsi"/>
                <w:sz w:val="22"/>
                <w:szCs w:val="22"/>
              </w:rPr>
              <w:t>T</w:t>
            </w:r>
            <w:r w:rsidR="00FA4FDD" w:rsidRPr="00DC31C3">
              <w:rPr>
                <w:rFonts w:asciiTheme="minorHAnsi" w:hAnsiTheme="minorHAnsi" w:cstheme="minorHAnsi"/>
                <w:sz w:val="22"/>
                <w:szCs w:val="22"/>
              </w:rPr>
              <w:t>–</w:t>
            </w:r>
            <w:r w:rsidR="00B075ED" w:rsidRPr="00DC31C3">
              <w:rPr>
                <w:rFonts w:asciiTheme="minorHAnsi" w:hAnsiTheme="minorHAnsi" w:cstheme="minorHAnsi"/>
                <w:sz w:val="22"/>
                <w:szCs w:val="22"/>
              </w:rPr>
              <w:t>Z</w:t>
            </w:r>
            <w:r w:rsidR="00FA4FDD" w:rsidRPr="00DC31C3">
              <w:rPr>
                <w:rFonts w:asciiTheme="minorHAnsi" w:hAnsiTheme="minorHAnsi" w:cstheme="minorHAnsi"/>
                <w:sz w:val="22"/>
                <w:szCs w:val="22"/>
              </w:rPr>
              <w:t xml:space="preserve"> (working g</w:t>
            </w:r>
            <w:r w:rsidR="00B075ED" w:rsidRPr="00DC31C3">
              <w:rPr>
                <w:rFonts w:asciiTheme="minorHAnsi" w:hAnsiTheme="minorHAnsi" w:cstheme="minorHAnsi"/>
                <w:sz w:val="22"/>
                <w:szCs w:val="22"/>
              </w:rPr>
              <w:t xml:space="preserve">roup 5: </w:t>
            </w:r>
            <w:r w:rsidR="00FA4FDD" w:rsidRPr="007B6A44">
              <w:rPr>
                <w:rFonts w:asciiTheme="minorHAnsi" w:hAnsiTheme="minorHAnsi" w:cstheme="minorHAnsi"/>
                <w:sz w:val="22"/>
                <w:szCs w:val="22"/>
              </w:rPr>
              <w:t>s</w:t>
            </w:r>
            <w:r w:rsidR="00B075ED" w:rsidRPr="007B6A44">
              <w:rPr>
                <w:rFonts w:asciiTheme="minorHAnsi" w:hAnsiTheme="minorHAnsi" w:cstheme="minorHAnsi"/>
                <w:sz w:val="22"/>
                <w:szCs w:val="22"/>
              </w:rPr>
              <w:t>tart and end of the search, its effectiveness and other factors</w:t>
            </w:r>
            <w:r w:rsidR="00FA4FDD" w:rsidRPr="007B6A44">
              <w:rPr>
                <w:rFonts w:asciiTheme="minorHAnsi" w:hAnsiTheme="minorHAnsi" w:cstheme="minorHAnsi"/>
                <w:sz w:val="22"/>
                <w:szCs w:val="22"/>
              </w:rPr>
              <w:t>)</w:t>
            </w:r>
            <w:r w:rsidR="00B075ED" w:rsidRPr="007B6A44">
              <w:rPr>
                <w:rFonts w:asciiTheme="minorHAnsi" w:hAnsiTheme="minorHAnsi" w:cstheme="minorHAnsi"/>
                <w:sz w:val="22"/>
                <w:szCs w:val="22"/>
              </w:rPr>
              <w:t xml:space="preserve"> </w:t>
            </w:r>
            <w:r w:rsidR="00B075ED" w:rsidRPr="00DC31C3">
              <w:rPr>
                <w:rFonts w:asciiTheme="minorHAnsi" w:hAnsiTheme="minorHAnsi" w:cstheme="minorHAnsi"/>
                <w:sz w:val="22"/>
                <w:szCs w:val="22"/>
              </w:rPr>
              <w:t>to discuss the above</w:t>
            </w:r>
            <w:r w:rsidR="00FA4FDD" w:rsidRPr="00DC31C3">
              <w:rPr>
                <w:rFonts w:asciiTheme="minorHAnsi" w:hAnsiTheme="minorHAnsi" w:cstheme="minorHAnsi"/>
                <w:sz w:val="22"/>
                <w:szCs w:val="22"/>
              </w:rPr>
              <w:t>-</w:t>
            </w:r>
            <w:r w:rsidR="00B075ED" w:rsidRPr="00DC31C3">
              <w:rPr>
                <w:rFonts w:asciiTheme="minorHAnsi" w:hAnsiTheme="minorHAnsi" w:cstheme="minorHAnsi"/>
                <w:sz w:val="22"/>
                <w:szCs w:val="22"/>
              </w:rPr>
              <w:t>mentioned requirements as</w:t>
            </w:r>
            <w:r w:rsidR="00FB302A" w:rsidRPr="00DC31C3">
              <w:rPr>
                <w:rFonts w:asciiTheme="minorHAnsi" w:hAnsiTheme="minorHAnsi" w:cstheme="minorHAnsi"/>
                <w:sz w:val="22"/>
                <w:szCs w:val="22"/>
              </w:rPr>
              <w:t xml:space="preserve"> spelled</w:t>
            </w:r>
            <w:r w:rsidR="00B075ED" w:rsidRPr="00DC31C3">
              <w:rPr>
                <w:rFonts w:asciiTheme="minorHAnsi" w:hAnsiTheme="minorHAnsi" w:cstheme="minorHAnsi"/>
                <w:sz w:val="22"/>
                <w:szCs w:val="22"/>
              </w:rPr>
              <w:t xml:space="preserve"> out in the </w:t>
            </w:r>
            <w:r w:rsidR="00FA4FDD" w:rsidRPr="00DC31C3">
              <w:rPr>
                <w:rFonts w:asciiTheme="minorHAnsi" w:hAnsiTheme="minorHAnsi" w:cstheme="minorHAnsi"/>
                <w:sz w:val="22"/>
                <w:szCs w:val="22"/>
              </w:rPr>
              <w:t xml:space="preserve">guiding principles </w:t>
            </w:r>
            <w:r w:rsidR="00B075ED" w:rsidRPr="00DC31C3">
              <w:rPr>
                <w:rFonts w:asciiTheme="minorHAnsi" w:hAnsiTheme="minorHAnsi" w:cstheme="minorHAnsi"/>
                <w:sz w:val="22"/>
                <w:szCs w:val="22"/>
              </w:rPr>
              <w:t xml:space="preserve">by answering sets of questions (provided in handouts). Ask them to designate </w:t>
            </w:r>
            <w:r w:rsidR="00FA4FDD" w:rsidRPr="00DC31C3">
              <w:rPr>
                <w:rFonts w:asciiTheme="minorHAnsi" w:hAnsiTheme="minorHAnsi" w:cstheme="minorHAnsi"/>
                <w:sz w:val="22"/>
                <w:szCs w:val="22"/>
              </w:rPr>
              <w:t>a rapporteur</w:t>
            </w:r>
            <w:r w:rsidR="00B075ED" w:rsidRPr="00DC31C3">
              <w:rPr>
                <w:rFonts w:asciiTheme="minorHAnsi" w:hAnsiTheme="minorHAnsi" w:cstheme="minorHAnsi"/>
                <w:sz w:val="22"/>
                <w:szCs w:val="22"/>
              </w:rPr>
              <w:t xml:space="preserve"> who will present the</w:t>
            </w:r>
            <w:r w:rsidR="00FA4FDD" w:rsidRPr="007B6A44">
              <w:rPr>
                <w:rFonts w:asciiTheme="minorHAnsi" w:hAnsiTheme="minorHAnsi" w:cstheme="minorHAnsi"/>
                <w:sz w:val="22"/>
                <w:szCs w:val="22"/>
              </w:rPr>
              <w:t xml:space="preserve"> answers</w:t>
            </w:r>
            <w:r w:rsidR="00B075ED" w:rsidRPr="00DC31C3">
              <w:rPr>
                <w:rFonts w:asciiTheme="minorHAnsi" w:hAnsiTheme="minorHAnsi" w:cstheme="minorHAnsi"/>
                <w:sz w:val="22"/>
                <w:szCs w:val="22"/>
              </w:rPr>
              <w:t xml:space="preserve"> in the </w:t>
            </w:r>
            <w:r w:rsidR="00FA4FDD" w:rsidRPr="00DC31C3">
              <w:rPr>
                <w:rFonts w:asciiTheme="minorHAnsi" w:hAnsiTheme="minorHAnsi" w:cstheme="minorHAnsi"/>
                <w:sz w:val="22"/>
                <w:szCs w:val="22"/>
              </w:rPr>
              <w:t>p</w:t>
            </w:r>
            <w:r w:rsidR="00B075ED" w:rsidRPr="00DC31C3">
              <w:rPr>
                <w:rFonts w:asciiTheme="minorHAnsi" w:hAnsiTheme="minorHAnsi" w:cstheme="minorHAnsi"/>
                <w:sz w:val="22"/>
                <w:szCs w:val="22"/>
              </w:rPr>
              <w:t>lenary</w:t>
            </w:r>
            <w:r w:rsidR="00B075ED" w:rsidRPr="007B6A44">
              <w:rPr>
                <w:rFonts w:asciiTheme="minorHAnsi" w:hAnsiTheme="minorHAnsi" w:cstheme="minorHAnsi"/>
                <w:sz w:val="22"/>
                <w:szCs w:val="22"/>
              </w:rPr>
              <w:t>.</w:t>
            </w:r>
          </w:p>
          <w:p w14:paraId="3E553B5A" w14:textId="4802D862" w:rsidR="00B74C7B" w:rsidRPr="00DC31C3" w:rsidRDefault="00B74C7B" w:rsidP="00FB302A">
            <w:pPr>
              <w:snapToGrid w:val="0"/>
              <w:spacing w:before="120" w:after="120"/>
              <w:jc w:val="both"/>
              <w:rPr>
                <w:rFonts w:asciiTheme="minorHAnsi" w:hAnsiTheme="minorHAnsi" w:cstheme="minorHAnsi"/>
                <w:bCs/>
                <w:sz w:val="22"/>
                <w:szCs w:val="22"/>
                <w:lang w:val="en-GB"/>
              </w:rPr>
            </w:pPr>
            <w:r w:rsidRPr="00DC31C3">
              <w:rPr>
                <w:rFonts w:asciiTheme="minorHAnsi" w:hAnsiTheme="minorHAnsi" w:cstheme="minorHAnsi"/>
                <w:bCs/>
                <w:sz w:val="22"/>
                <w:szCs w:val="22"/>
              </w:rPr>
              <w:t>Show the instructions</w:t>
            </w:r>
            <w:r w:rsidR="00FA4FDD" w:rsidRPr="007B6A44">
              <w:rPr>
                <w:rFonts w:asciiTheme="minorHAnsi" w:hAnsiTheme="minorHAnsi" w:cstheme="minorHAnsi"/>
                <w:bCs/>
                <w:sz w:val="22"/>
                <w:szCs w:val="22"/>
              </w:rPr>
              <w:t>, for example</w:t>
            </w:r>
            <w:r w:rsidRPr="00DC31C3">
              <w:rPr>
                <w:rFonts w:asciiTheme="minorHAnsi" w:hAnsiTheme="minorHAnsi" w:cstheme="minorHAnsi"/>
                <w:bCs/>
                <w:sz w:val="22"/>
                <w:szCs w:val="22"/>
              </w:rPr>
              <w:t xml:space="preserve"> on a preprepared </w:t>
            </w:r>
            <w:r w:rsidR="00DE533D" w:rsidRPr="00DC31C3">
              <w:rPr>
                <w:rFonts w:asciiTheme="minorHAnsi" w:hAnsiTheme="minorHAnsi" w:cstheme="minorHAnsi"/>
                <w:sz w:val="22"/>
                <w:szCs w:val="22"/>
                <w:lang w:val="en-GB"/>
              </w:rPr>
              <w:t xml:space="preserve">PowerPoint </w:t>
            </w:r>
            <w:r w:rsidRPr="00DC31C3">
              <w:rPr>
                <w:rFonts w:asciiTheme="minorHAnsi" w:hAnsiTheme="minorHAnsi" w:cstheme="minorHAnsi"/>
                <w:bCs/>
                <w:sz w:val="22"/>
                <w:szCs w:val="22"/>
              </w:rPr>
              <w:t>slide</w:t>
            </w:r>
            <w:r w:rsidR="00DE533D" w:rsidRPr="007B6A44">
              <w:rPr>
                <w:rFonts w:asciiTheme="minorHAnsi" w:hAnsiTheme="minorHAnsi" w:cstheme="minorHAnsi"/>
                <w:bCs/>
                <w:sz w:val="22"/>
                <w:szCs w:val="22"/>
              </w:rPr>
              <w:t>,</w:t>
            </w:r>
            <w:r w:rsidRPr="00DC31C3">
              <w:rPr>
                <w:rFonts w:asciiTheme="minorHAnsi" w:hAnsiTheme="minorHAnsi" w:cstheme="minorHAnsi"/>
                <w:bCs/>
                <w:sz w:val="22"/>
                <w:szCs w:val="22"/>
              </w:rPr>
              <w:t xml:space="preserve"> and send </w:t>
            </w:r>
            <w:r w:rsidR="006D3355" w:rsidRPr="00DC31C3">
              <w:rPr>
                <w:rFonts w:asciiTheme="minorHAnsi" w:hAnsiTheme="minorHAnsi" w:cstheme="minorHAnsi"/>
                <w:bCs/>
                <w:sz w:val="22"/>
                <w:szCs w:val="22"/>
              </w:rPr>
              <w:t xml:space="preserve">the questions </w:t>
            </w:r>
            <w:r w:rsidR="00DE533D" w:rsidRPr="007B6A44">
              <w:rPr>
                <w:rFonts w:asciiTheme="minorHAnsi" w:hAnsiTheme="minorHAnsi" w:cstheme="minorHAnsi"/>
                <w:bCs/>
                <w:sz w:val="22"/>
                <w:szCs w:val="22"/>
              </w:rPr>
              <w:t>to</w:t>
            </w:r>
            <w:r w:rsidR="00DE533D" w:rsidRPr="00DC31C3">
              <w:rPr>
                <w:rFonts w:asciiTheme="minorHAnsi" w:hAnsiTheme="minorHAnsi" w:cstheme="minorHAnsi"/>
                <w:bCs/>
                <w:sz w:val="22"/>
                <w:szCs w:val="22"/>
              </w:rPr>
              <w:t xml:space="preserve"> </w:t>
            </w:r>
            <w:r w:rsidR="006D3355" w:rsidRPr="00DC31C3">
              <w:rPr>
                <w:rFonts w:asciiTheme="minorHAnsi" w:hAnsiTheme="minorHAnsi" w:cstheme="minorHAnsi"/>
                <w:bCs/>
                <w:sz w:val="22"/>
                <w:szCs w:val="22"/>
              </w:rPr>
              <w:t>the chat box</w:t>
            </w:r>
            <w:r w:rsidR="00DE533D" w:rsidRPr="007B6A44">
              <w:rPr>
                <w:rFonts w:asciiTheme="minorHAnsi" w:hAnsiTheme="minorHAnsi" w:cstheme="minorHAnsi"/>
                <w:bCs/>
                <w:sz w:val="22"/>
                <w:szCs w:val="22"/>
              </w:rPr>
              <w:t>es</w:t>
            </w:r>
            <w:r w:rsidR="006D3355" w:rsidRPr="00DC31C3">
              <w:rPr>
                <w:rFonts w:asciiTheme="minorHAnsi" w:hAnsiTheme="minorHAnsi" w:cstheme="minorHAnsi"/>
                <w:bCs/>
                <w:sz w:val="22"/>
                <w:szCs w:val="22"/>
              </w:rPr>
              <w:t xml:space="preserve"> of each breakout </w:t>
            </w:r>
            <w:r w:rsidR="00DE533D" w:rsidRPr="007B6A44">
              <w:rPr>
                <w:rFonts w:asciiTheme="minorHAnsi" w:hAnsiTheme="minorHAnsi" w:cstheme="minorHAnsi"/>
                <w:bCs/>
                <w:sz w:val="22"/>
                <w:szCs w:val="22"/>
              </w:rPr>
              <w:t>groups</w:t>
            </w:r>
            <w:r w:rsidRPr="00DC31C3">
              <w:rPr>
                <w:rFonts w:asciiTheme="minorHAnsi" w:hAnsiTheme="minorHAnsi" w:cstheme="minorHAnsi"/>
                <w:bCs/>
                <w:sz w:val="22"/>
                <w:szCs w:val="22"/>
              </w:rPr>
              <w:t>/deliver handouts.</w:t>
            </w:r>
          </w:p>
          <w:p w14:paraId="6FB31637" w14:textId="38C9079A" w:rsidR="00AB0904" w:rsidRPr="007B6A44" w:rsidRDefault="00AB0904" w:rsidP="00FB302A">
            <w:pPr>
              <w:snapToGrid w:val="0"/>
              <w:spacing w:before="120" w:after="120"/>
              <w:jc w:val="both"/>
              <w:rPr>
                <w:rFonts w:asciiTheme="minorHAnsi" w:hAnsiTheme="minorHAnsi" w:cstheme="minorBidi"/>
                <w:sz w:val="22"/>
                <w:szCs w:val="22"/>
                <w:lang w:val="en-GB" w:eastAsia="zh-TW"/>
              </w:rPr>
            </w:pPr>
            <w:r w:rsidRPr="007B6A44">
              <w:rPr>
                <w:rFonts w:asciiTheme="minorHAnsi" w:hAnsiTheme="minorHAnsi" w:cstheme="minorBidi"/>
                <w:b/>
                <w:bCs/>
                <w:sz w:val="22"/>
                <w:szCs w:val="22"/>
                <w:lang w:eastAsia="zh-TW"/>
              </w:rPr>
              <w:lastRenderedPageBreak/>
              <w:t xml:space="preserve">Step 3: </w:t>
            </w:r>
            <w:r w:rsidR="001E7F6A" w:rsidRPr="007B6A44">
              <w:rPr>
                <w:rFonts w:asciiTheme="minorHAnsi" w:hAnsiTheme="minorHAnsi" w:cstheme="minorBidi"/>
                <w:sz w:val="22"/>
                <w:szCs w:val="22"/>
                <w:lang w:eastAsia="zh-TW"/>
              </w:rPr>
              <w:t xml:space="preserve">Conduct the debrief in </w:t>
            </w:r>
            <w:r w:rsidR="00BF16C5" w:rsidRPr="007B6A44">
              <w:rPr>
                <w:rFonts w:asciiTheme="minorHAnsi" w:hAnsiTheme="minorHAnsi" w:cstheme="minorBidi"/>
                <w:sz w:val="22"/>
                <w:szCs w:val="22"/>
                <w:lang w:eastAsia="zh-TW"/>
              </w:rPr>
              <w:t xml:space="preserve">the </w:t>
            </w:r>
            <w:r w:rsidR="00DE533D" w:rsidRPr="007B6A44">
              <w:rPr>
                <w:rFonts w:asciiTheme="minorHAnsi" w:hAnsiTheme="minorHAnsi" w:cstheme="minorBidi"/>
                <w:sz w:val="22"/>
                <w:szCs w:val="22"/>
                <w:lang w:eastAsia="zh-TW"/>
              </w:rPr>
              <w:t>p</w:t>
            </w:r>
            <w:r w:rsidR="001E7F6A" w:rsidRPr="007B6A44">
              <w:rPr>
                <w:rFonts w:asciiTheme="minorHAnsi" w:hAnsiTheme="minorHAnsi" w:cstheme="minorBidi"/>
                <w:sz w:val="22"/>
                <w:szCs w:val="22"/>
                <w:lang w:eastAsia="zh-TW"/>
              </w:rPr>
              <w:t>lenary</w:t>
            </w:r>
            <w:r w:rsidR="00FD495C" w:rsidRPr="007B6A44">
              <w:rPr>
                <w:rFonts w:asciiTheme="minorHAnsi" w:hAnsiTheme="minorHAnsi" w:cstheme="minorBidi"/>
                <w:sz w:val="22"/>
                <w:szCs w:val="22"/>
                <w:lang w:eastAsia="zh-TW"/>
              </w:rPr>
              <w:t xml:space="preserve"> (each </w:t>
            </w:r>
            <w:r w:rsidR="00DE533D" w:rsidRPr="007B6A44">
              <w:rPr>
                <w:rFonts w:asciiTheme="minorHAnsi" w:hAnsiTheme="minorHAnsi" w:cstheme="minorBidi"/>
                <w:sz w:val="22"/>
                <w:szCs w:val="22"/>
                <w:lang w:eastAsia="zh-TW"/>
              </w:rPr>
              <w:t>r</w:t>
            </w:r>
            <w:r w:rsidR="00FD495C" w:rsidRPr="007B6A44">
              <w:rPr>
                <w:rFonts w:asciiTheme="minorHAnsi" w:hAnsiTheme="minorHAnsi" w:cstheme="minorBidi"/>
                <w:sz w:val="22"/>
                <w:szCs w:val="22"/>
                <w:lang w:eastAsia="zh-TW"/>
              </w:rPr>
              <w:t>apporteur</w:t>
            </w:r>
            <w:r w:rsidR="00FB302A" w:rsidRPr="007B6A44">
              <w:rPr>
                <w:rFonts w:asciiTheme="minorHAnsi" w:hAnsiTheme="minorHAnsi" w:cstheme="minorBidi"/>
                <w:sz w:val="22"/>
                <w:szCs w:val="22"/>
                <w:lang w:eastAsia="zh-TW"/>
              </w:rPr>
              <w:t xml:space="preserve"> is</w:t>
            </w:r>
            <w:r w:rsidR="00FD495C" w:rsidRPr="007B6A44">
              <w:rPr>
                <w:rFonts w:asciiTheme="minorHAnsi" w:hAnsiTheme="minorHAnsi" w:cstheme="minorBidi"/>
                <w:sz w:val="22"/>
                <w:szCs w:val="22"/>
                <w:lang w:eastAsia="zh-TW"/>
              </w:rPr>
              <w:t xml:space="preserve"> given 5 minutes to present)</w:t>
            </w:r>
            <w:r w:rsidR="007B6A44" w:rsidRPr="007B6A44">
              <w:rPr>
                <w:rFonts w:asciiTheme="minorHAnsi" w:hAnsiTheme="minorHAnsi" w:cstheme="minorBidi"/>
                <w:sz w:val="22"/>
                <w:szCs w:val="22"/>
                <w:lang w:eastAsia="zh-TW"/>
              </w:rPr>
              <w:t>.</w:t>
            </w:r>
          </w:p>
          <w:p w14:paraId="44683464" w14:textId="334A9237" w:rsidR="00AB0904" w:rsidRPr="007B6A44" w:rsidRDefault="00AB0904" w:rsidP="00AB0904">
            <w:pPr>
              <w:snapToGrid w:val="0"/>
              <w:spacing w:before="120" w:after="120"/>
              <w:rPr>
                <w:rFonts w:asciiTheme="minorHAnsi" w:hAnsiTheme="minorHAnsi" w:cstheme="minorBidi"/>
                <w:b/>
                <w:bCs/>
                <w:sz w:val="22"/>
                <w:szCs w:val="22"/>
                <w:lang w:val="en-GB" w:eastAsia="zh-TW"/>
              </w:rPr>
            </w:pPr>
            <w:r w:rsidRPr="007B6A44">
              <w:rPr>
                <w:rFonts w:asciiTheme="minorHAnsi" w:hAnsiTheme="minorHAnsi" w:cstheme="minorBidi"/>
                <w:b/>
                <w:bCs/>
                <w:sz w:val="22"/>
                <w:szCs w:val="22"/>
                <w:lang w:eastAsia="zh-TW"/>
              </w:rPr>
              <w:t xml:space="preserve">Step 4: </w:t>
            </w:r>
            <w:r w:rsidR="00B075ED" w:rsidRPr="007B6A44">
              <w:rPr>
                <w:rFonts w:asciiTheme="minorHAnsi" w:hAnsiTheme="minorHAnsi" w:cstheme="minorBidi"/>
                <w:sz w:val="22"/>
                <w:szCs w:val="22"/>
                <w:lang w:eastAsia="zh-TW"/>
              </w:rPr>
              <w:t xml:space="preserve">Continue the presentation and go through </w:t>
            </w:r>
            <w:r w:rsidR="00DE533D" w:rsidRPr="00DC31C3">
              <w:rPr>
                <w:rFonts w:asciiTheme="minorHAnsi" w:hAnsiTheme="minorHAnsi" w:cstheme="minorHAnsi"/>
                <w:sz w:val="22"/>
                <w:szCs w:val="22"/>
                <w:lang w:val="en-GB"/>
              </w:rPr>
              <w:t xml:space="preserve">PowerPoint </w:t>
            </w:r>
            <w:r w:rsidR="00B075ED" w:rsidRPr="007B6A44">
              <w:rPr>
                <w:rFonts w:asciiTheme="minorHAnsi" w:hAnsiTheme="minorHAnsi" w:cstheme="minorBidi"/>
                <w:sz w:val="22"/>
                <w:szCs w:val="22"/>
                <w:lang w:eastAsia="zh-TW"/>
              </w:rPr>
              <w:t>slides</w:t>
            </w:r>
            <w:r w:rsidR="00FD495C" w:rsidRPr="007B6A44">
              <w:rPr>
                <w:rFonts w:asciiTheme="minorHAnsi" w:hAnsiTheme="minorHAnsi" w:cstheme="minorBidi"/>
                <w:sz w:val="22"/>
                <w:szCs w:val="22"/>
                <w:lang w:eastAsia="zh-TW"/>
              </w:rPr>
              <w:t xml:space="preserve"> (and refer to the points </w:t>
            </w:r>
            <w:r w:rsidR="007F52E7" w:rsidRPr="007B6A44">
              <w:rPr>
                <w:rFonts w:asciiTheme="minorHAnsi" w:hAnsiTheme="minorHAnsi" w:cstheme="minorBidi"/>
                <w:sz w:val="22"/>
                <w:szCs w:val="22"/>
                <w:lang w:eastAsia="zh-TW"/>
              </w:rPr>
              <w:t>presented</w:t>
            </w:r>
            <w:r w:rsidR="00FD495C" w:rsidRPr="007B6A44">
              <w:rPr>
                <w:rFonts w:asciiTheme="minorHAnsi" w:hAnsiTheme="minorHAnsi" w:cstheme="minorBidi"/>
                <w:sz w:val="22"/>
                <w:szCs w:val="22"/>
                <w:lang w:eastAsia="zh-TW"/>
              </w:rPr>
              <w:t xml:space="preserve"> by the </w:t>
            </w:r>
            <w:r w:rsidR="00DE533D" w:rsidRPr="007B6A44">
              <w:rPr>
                <w:rFonts w:asciiTheme="minorHAnsi" w:hAnsiTheme="minorHAnsi" w:cstheme="minorBidi"/>
                <w:sz w:val="22"/>
                <w:szCs w:val="22"/>
                <w:lang w:eastAsia="zh-TW"/>
              </w:rPr>
              <w:t>r</w:t>
            </w:r>
            <w:r w:rsidR="00FD495C" w:rsidRPr="007B6A44">
              <w:rPr>
                <w:rFonts w:asciiTheme="minorHAnsi" w:hAnsiTheme="minorHAnsi" w:cstheme="minorBidi"/>
                <w:sz w:val="22"/>
                <w:szCs w:val="22"/>
                <w:lang w:eastAsia="zh-TW"/>
              </w:rPr>
              <w:t>apporteurs</w:t>
            </w:r>
            <w:r w:rsidR="007F52E7" w:rsidRPr="007B6A44">
              <w:rPr>
                <w:rFonts w:asciiTheme="minorHAnsi" w:hAnsiTheme="minorHAnsi" w:cstheme="minorBidi"/>
                <w:sz w:val="22"/>
                <w:szCs w:val="22"/>
                <w:lang w:eastAsia="zh-TW"/>
              </w:rPr>
              <w:t xml:space="preserve"> on behalf of their group</w:t>
            </w:r>
            <w:r w:rsidR="00DE533D" w:rsidRPr="007B6A44">
              <w:rPr>
                <w:rFonts w:asciiTheme="minorHAnsi" w:hAnsiTheme="minorHAnsi" w:cstheme="minorBidi"/>
                <w:sz w:val="22"/>
                <w:szCs w:val="22"/>
                <w:lang w:eastAsia="zh-TW"/>
              </w:rPr>
              <w:t>s</w:t>
            </w:r>
            <w:r w:rsidR="00FD495C" w:rsidRPr="007B6A44">
              <w:rPr>
                <w:rFonts w:asciiTheme="minorHAnsi" w:hAnsiTheme="minorHAnsi" w:cstheme="minorBidi"/>
                <w:sz w:val="22"/>
                <w:szCs w:val="22"/>
                <w:lang w:eastAsia="zh-TW"/>
              </w:rPr>
              <w:t>)</w:t>
            </w:r>
            <w:r w:rsidR="007B6A44" w:rsidRPr="007B6A44">
              <w:rPr>
                <w:rFonts w:asciiTheme="minorHAnsi" w:hAnsiTheme="minorHAnsi" w:cstheme="minorBidi"/>
                <w:sz w:val="22"/>
                <w:szCs w:val="22"/>
                <w:lang w:eastAsia="zh-TW"/>
              </w:rPr>
              <w:t>.</w:t>
            </w:r>
          </w:p>
          <w:p w14:paraId="6CAEB645" w14:textId="4300B692" w:rsidR="00AB0904" w:rsidRPr="007B6A44" w:rsidRDefault="00AB0904" w:rsidP="00AB0904">
            <w:pPr>
              <w:snapToGrid w:val="0"/>
              <w:spacing w:before="120" w:after="120"/>
              <w:rPr>
                <w:rFonts w:asciiTheme="minorHAnsi" w:hAnsiTheme="minorHAnsi" w:cstheme="minorHAnsi"/>
                <w:sz w:val="22"/>
                <w:szCs w:val="22"/>
                <w:lang w:val="en-GB" w:eastAsia="zh-TW"/>
              </w:rPr>
            </w:pPr>
            <w:r w:rsidRPr="007B6A44">
              <w:rPr>
                <w:rFonts w:asciiTheme="minorHAnsi" w:hAnsiTheme="minorHAnsi" w:cstheme="minorBidi"/>
                <w:b/>
                <w:bCs/>
                <w:sz w:val="22"/>
                <w:szCs w:val="22"/>
                <w:lang w:eastAsia="zh-TW"/>
              </w:rPr>
              <w:t>Step 5:</w:t>
            </w:r>
            <w:r w:rsidR="002E4369" w:rsidRPr="007B6A44">
              <w:rPr>
                <w:rFonts w:asciiTheme="minorHAnsi" w:hAnsiTheme="minorHAnsi" w:cstheme="minorBidi"/>
                <w:b/>
                <w:bCs/>
                <w:sz w:val="22"/>
                <w:szCs w:val="22"/>
                <w:lang w:eastAsia="zh-TW"/>
              </w:rPr>
              <w:t xml:space="preserve"> </w:t>
            </w:r>
            <w:r w:rsidR="009A5DC9" w:rsidRPr="007B6A44">
              <w:rPr>
                <w:rFonts w:asciiTheme="minorHAnsi" w:hAnsiTheme="minorHAnsi" w:cstheme="minorBidi"/>
                <w:sz w:val="22"/>
                <w:szCs w:val="22"/>
                <w:lang w:eastAsia="zh-TW"/>
              </w:rPr>
              <w:t>Wrap-</w:t>
            </w:r>
            <w:r w:rsidR="002E4369" w:rsidRPr="007B6A44">
              <w:rPr>
                <w:rFonts w:asciiTheme="minorHAnsi" w:hAnsiTheme="minorHAnsi" w:cstheme="minorBidi"/>
                <w:sz w:val="22"/>
                <w:szCs w:val="22"/>
                <w:lang w:eastAsia="zh-TW"/>
              </w:rPr>
              <w:t>up</w:t>
            </w:r>
            <w:r w:rsidR="00B075ED" w:rsidRPr="007B6A44">
              <w:rPr>
                <w:rFonts w:asciiTheme="minorHAnsi" w:hAnsiTheme="minorHAnsi" w:cstheme="minorBidi"/>
                <w:sz w:val="22"/>
                <w:szCs w:val="22"/>
                <w:lang w:eastAsia="zh-TW"/>
              </w:rPr>
              <w:t>.</w:t>
            </w:r>
          </w:p>
          <w:p w14:paraId="3FA10B6B" w14:textId="1E5A807E" w:rsidR="00AB0904" w:rsidRPr="007B6A44" w:rsidRDefault="00AB0904" w:rsidP="00AB0904">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GB"/>
              </w:rPr>
            </w:pPr>
            <w:r w:rsidRPr="00DC31C3">
              <w:rPr>
                <w:rFonts w:asciiTheme="minorHAnsi" w:hAnsiTheme="minorHAnsi" w:cstheme="minorHAnsi"/>
                <w:bCs/>
                <w:sz w:val="22"/>
                <w:szCs w:val="22"/>
                <w:lang w:eastAsia="zh-TW"/>
              </w:rPr>
              <w:t>Show key messages</w:t>
            </w:r>
            <w:r w:rsidR="00DE533D" w:rsidRPr="00DC31C3">
              <w:rPr>
                <w:rFonts w:asciiTheme="minorHAnsi" w:hAnsiTheme="minorHAnsi" w:cstheme="minorHAnsi"/>
                <w:bCs/>
                <w:sz w:val="22"/>
                <w:szCs w:val="22"/>
                <w:lang w:eastAsia="zh-TW"/>
              </w:rPr>
              <w:t>,</w:t>
            </w:r>
            <w:r w:rsidRPr="00DC31C3">
              <w:rPr>
                <w:rFonts w:asciiTheme="minorHAnsi" w:hAnsiTheme="minorHAnsi" w:cstheme="minorHAnsi"/>
                <w:bCs/>
                <w:sz w:val="22"/>
                <w:szCs w:val="22"/>
                <w:lang w:eastAsia="zh-TW"/>
              </w:rPr>
              <w:t xml:space="preserve"> </w:t>
            </w:r>
            <w:r w:rsidR="00DE533D" w:rsidRPr="00DC31C3">
              <w:rPr>
                <w:rFonts w:asciiTheme="minorHAnsi" w:hAnsiTheme="minorHAnsi" w:cstheme="minorHAnsi"/>
                <w:bCs/>
                <w:sz w:val="22"/>
                <w:szCs w:val="22"/>
                <w:lang w:eastAsia="zh-TW"/>
              </w:rPr>
              <w:t>for example</w:t>
            </w:r>
            <w:r w:rsidRPr="00DC31C3">
              <w:rPr>
                <w:rFonts w:asciiTheme="minorHAnsi" w:hAnsiTheme="minorHAnsi" w:cstheme="minorHAnsi"/>
                <w:bCs/>
                <w:sz w:val="22"/>
                <w:szCs w:val="22"/>
                <w:lang w:eastAsia="zh-TW"/>
              </w:rPr>
              <w:t xml:space="preserve"> on a preprepared </w:t>
            </w:r>
            <w:r w:rsidR="00DE533D" w:rsidRPr="00DC31C3">
              <w:rPr>
                <w:rFonts w:asciiTheme="minorHAnsi" w:hAnsiTheme="minorHAnsi" w:cstheme="minorHAnsi"/>
                <w:bCs/>
                <w:sz w:val="22"/>
                <w:szCs w:val="22"/>
                <w:lang w:val="en-GB"/>
              </w:rPr>
              <w:t>PowerPoint</w:t>
            </w:r>
            <w:r w:rsidRPr="00DC31C3">
              <w:rPr>
                <w:rFonts w:asciiTheme="minorHAnsi" w:hAnsiTheme="minorHAnsi" w:cstheme="minorHAnsi"/>
                <w:bCs/>
                <w:sz w:val="22"/>
                <w:szCs w:val="22"/>
                <w:lang w:eastAsia="zh-TW"/>
              </w:rPr>
              <w:t xml:space="preserve"> slide</w:t>
            </w:r>
          </w:p>
        </w:tc>
      </w:tr>
      <w:tr w:rsidR="00495F91" w:rsidRPr="007B6A44" w14:paraId="3A14257C" w14:textId="77777777" w:rsidTr="343E40DE">
        <w:tc>
          <w:tcPr>
            <w:tcW w:w="2410" w:type="dxa"/>
          </w:tcPr>
          <w:p w14:paraId="604B384A" w14:textId="77777777" w:rsidR="000C65BE" w:rsidRPr="007B6A44" w:rsidRDefault="000C65BE" w:rsidP="00EF0191">
            <w:pPr>
              <w:snapToGrid w:val="0"/>
              <w:spacing w:before="120" w:after="120"/>
              <w:ind w:right="839"/>
              <w:rPr>
                <w:rFonts w:asciiTheme="minorHAnsi" w:hAnsiTheme="minorHAnsi" w:cstheme="minorHAnsi"/>
                <w:bCs/>
                <w:sz w:val="22"/>
                <w:szCs w:val="22"/>
                <w:lang w:val="en-GB"/>
              </w:rPr>
            </w:pPr>
            <w:r w:rsidRPr="007B6A44">
              <w:rPr>
                <w:rFonts w:asciiTheme="minorHAnsi" w:hAnsiTheme="minorHAnsi" w:cstheme="minorHAnsi"/>
                <w:bCs/>
                <w:sz w:val="22"/>
                <w:szCs w:val="22"/>
              </w:rPr>
              <w:lastRenderedPageBreak/>
              <w:t>Background reading for facilitators</w:t>
            </w:r>
          </w:p>
        </w:tc>
        <w:tc>
          <w:tcPr>
            <w:tcW w:w="6327" w:type="dxa"/>
          </w:tcPr>
          <w:p w14:paraId="4E2D4008" w14:textId="7421706E" w:rsidR="006954F5" w:rsidRPr="007B6A44" w:rsidRDefault="00DE533D" w:rsidP="003447FA">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GB"/>
              </w:rPr>
            </w:pPr>
            <w:r w:rsidRPr="007B6A44">
              <w:rPr>
                <w:rFonts w:asciiTheme="minorHAnsi" w:hAnsiTheme="minorHAnsi" w:cstheme="minorHAnsi"/>
                <w:bCs/>
                <w:sz w:val="22"/>
                <w:szCs w:val="22"/>
              </w:rPr>
              <w:t>Section V</w:t>
            </w:r>
            <w:r w:rsidR="00381BB0" w:rsidRPr="007B6A44">
              <w:rPr>
                <w:rFonts w:asciiTheme="minorHAnsi" w:hAnsiTheme="minorHAnsi" w:cstheme="minorHAnsi"/>
                <w:bCs/>
                <w:sz w:val="22"/>
                <w:szCs w:val="22"/>
              </w:rPr>
              <w:t xml:space="preserve"> </w:t>
            </w:r>
            <w:r w:rsidR="002109CA" w:rsidRPr="007B6A44">
              <w:rPr>
                <w:rFonts w:asciiTheme="minorHAnsi" w:hAnsiTheme="minorHAnsi" w:cstheme="minorHAnsi"/>
                <w:bCs/>
                <w:sz w:val="22"/>
                <w:szCs w:val="22"/>
              </w:rPr>
              <w:t xml:space="preserve">of </w:t>
            </w:r>
            <w:r w:rsidRPr="007B6A44">
              <w:rPr>
                <w:rFonts w:asciiTheme="minorHAnsi" w:hAnsiTheme="minorHAnsi" w:cstheme="minorHAnsi"/>
                <w:bCs/>
                <w:sz w:val="22"/>
                <w:szCs w:val="22"/>
              </w:rPr>
              <w:t>part I of the training guide</w:t>
            </w:r>
          </w:p>
          <w:p w14:paraId="1C900555" w14:textId="53C6F36C" w:rsidR="006954F5" w:rsidRPr="007B6A44" w:rsidRDefault="00172103" w:rsidP="003447FA">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GB"/>
              </w:rPr>
            </w:pPr>
            <w:r w:rsidRPr="007B6A44">
              <w:rPr>
                <w:rFonts w:asciiTheme="minorHAnsi" w:hAnsiTheme="minorHAnsi" w:cstheme="minorHAnsi"/>
                <w:bCs/>
                <w:sz w:val="22"/>
                <w:szCs w:val="22"/>
              </w:rPr>
              <w:t>Committee on Enforced Disappearances</w:t>
            </w:r>
            <w:r w:rsidR="006954F5" w:rsidRPr="007B6A44">
              <w:rPr>
                <w:rFonts w:asciiTheme="minorHAnsi" w:hAnsiTheme="minorHAnsi" w:cstheme="minorHAnsi"/>
                <w:bCs/>
                <w:sz w:val="22"/>
                <w:szCs w:val="22"/>
              </w:rPr>
              <w:t xml:space="preserve">, </w:t>
            </w:r>
            <w:hyperlink r:id="rId10" w:history="1">
              <w:r w:rsidR="00DE533D" w:rsidRPr="007B6A44">
                <w:rPr>
                  <w:rStyle w:val="Hyperlink"/>
                  <w:rFonts w:asciiTheme="minorHAnsi" w:hAnsiTheme="minorHAnsi" w:cstheme="minorHAnsi"/>
                  <w:bCs/>
                  <w:sz w:val="22"/>
                  <w:szCs w:val="22"/>
                </w:rPr>
                <w:t>guiding principles for the search for disappeared persons</w:t>
              </w:r>
            </w:hyperlink>
          </w:p>
          <w:p w14:paraId="6F42A188" w14:textId="5F166E7A" w:rsidR="00E10E21" w:rsidRPr="007B6A44" w:rsidRDefault="00F33D02" w:rsidP="003447FA">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GB"/>
              </w:rPr>
            </w:pPr>
            <w:hyperlink r:id="rId11" w:history="1">
              <w:r w:rsidR="00581553" w:rsidRPr="007B6A44">
                <w:rPr>
                  <w:rStyle w:val="Hyperlink"/>
                  <w:rFonts w:asciiTheme="minorHAnsi" w:hAnsiTheme="minorHAnsi" w:cstheme="minorHAnsi"/>
                  <w:bCs/>
                  <w:sz w:val="22"/>
                  <w:szCs w:val="22"/>
                </w:rPr>
                <w:t>Basic Principles and Guidelines on the Right to a Remedy and Reparation for Victims of Gross Violations of International Human Rights Law and Serious Violations of International Humanitarian Law</w:t>
              </w:r>
            </w:hyperlink>
            <w:r w:rsidR="00E10E21" w:rsidRPr="007B6A44">
              <w:rPr>
                <w:rFonts w:asciiTheme="minorHAnsi" w:hAnsiTheme="minorHAnsi" w:cstheme="minorHAnsi"/>
                <w:bCs/>
                <w:sz w:val="22"/>
                <w:szCs w:val="22"/>
              </w:rPr>
              <w:t xml:space="preserve"> (adopted by </w:t>
            </w:r>
            <w:r w:rsidR="00DE533D" w:rsidRPr="007B6A44">
              <w:rPr>
                <w:rFonts w:asciiTheme="minorHAnsi" w:hAnsiTheme="minorHAnsi" w:cstheme="minorHAnsi"/>
                <w:bCs/>
                <w:sz w:val="22"/>
                <w:szCs w:val="22"/>
              </w:rPr>
              <w:t xml:space="preserve">the </w:t>
            </w:r>
            <w:r w:rsidR="00E10E21" w:rsidRPr="007B6A44">
              <w:rPr>
                <w:rFonts w:asciiTheme="minorHAnsi" w:hAnsiTheme="minorHAnsi" w:cstheme="minorHAnsi"/>
                <w:bCs/>
                <w:sz w:val="22"/>
                <w:szCs w:val="22"/>
              </w:rPr>
              <w:t xml:space="preserve">General Assembly </w:t>
            </w:r>
            <w:r w:rsidR="00DE533D" w:rsidRPr="007B6A44">
              <w:rPr>
                <w:rFonts w:asciiTheme="minorHAnsi" w:hAnsiTheme="minorHAnsi" w:cstheme="minorHAnsi"/>
                <w:bCs/>
                <w:sz w:val="22"/>
                <w:szCs w:val="22"/>
              </w:rPr>
              <w:t>in its r</w:t>
            </w:r>
            <w:r w:rsidR="00E10E21" w:rsidRPr="007B6A44">
              <w:rPr>
                <w:rFonts w:asciiTheme="minorHAnsi" w:hAnsiTheme="minorHAnsi" w:cstheme="minorHAnsi"/>
                <w:bCs/>
                <w:sz w:val="22"/>
                <w:szCs w:val="22"/>
              </w:rPr>
              <w:t>esolution 60/147 of 16 December 2005)</w:t>
            </w:r>
          </w:p>
          <w:p w14:paraId="37CF0173" w14:textId="1148021E" w:rsidR="00E10E21" w:rsidRPr="007B6A44" w:rsidRDefault="00F33D02" w:rsidP="003447FA">
            <w:pPr>
              <w:pStyle w:val="ListParagraph"/>
              <w:numPr>
                <w:ilvl w:val="0"/>
                <w:numId w:val="5"/>
              </w:numPr>
              <w:snapToGrid w:val="0"/>
              <w:spacing w:before="120" w:after="120"/>
              <w:ind w:right="121"/>
              <w:contextualSpacing w:val="0"/>
              <w:rPr>
                <w:rFonts w:asciiTheme="minorHAnsi" w:hAnsiTheme="minorHAnsi" w:cstheme="minorHAnsi"/>
                <w:bCs/>
                <w:sz w:val="22"/>
                <w:szCs w:val="22"/>
                <w:lang w:val="en-GB"/>
              </w:rPr>
            </w:pPr>
            <w:hyperlink r:id="rId12" w:history="1">
              <w:r w:rsidR="00581553" w:rsidRPr="007B6A44">
                <w:rPr>
                  <w:rStyle w:val="Hyperlink"/>
                  <w:rFonts w:asciiTheme="minorHAnsi" w:hAnsiTheme="minorHAnsi" w:cstheme="minorHAnsi"/>
                  <w:bCs/>
                  <w:sz w:val="22"/>
                  <w:szCs w:val="22"/>
                </w:rPr>
                <w:t xml:space="preserve">Updated </w:t>
              </w:r>
              <w:r w:rsidR="00172103" w:rsidRPr="007B6A44">
                <w:rPr>
                  <w:rStyle w:val="Hyperlink"/>
                  <w:rFonts w:asciiTheme="minorHAnsi" w:hAnsiTheme="minorHAnsi" w:cstheme="minorHAnsi"/>
                  <w:bCs/>
                  <w:sz w:val="22"/>
                  <w:szCs w:val="22"/>
                </w:rPr>
                <w:t>set of principles for the protection and promotion of human rights through action to combat impunity</w:t>
              </w:r>
            </w:hyperlink>
            <w:r w:rsidR="00E10E21" w:rsidRPr="007B6A44">
              <w:rPr>
                <w:rFonts w:asciiTheme="minorHAnsi" w:hAnsiTheme="minorHAnsi" w:cstheme="minorHAnsi"/>
                <w:bCs/>
                <w:sz w:val="22"/>
                <w:szCs w:val="22"/>
              </w:rPr>
              <w:t xml:space="preserve"> (</w:t>
            </w:r>
            <w:r w:rsidR="00172103" w:rsidRPr="007B6A44">
              <w:rPr>
                <w:rFonts w:asciiTheme="minorHAnsi" w:hAnsiTheme="minorHAnsi" w:cstheme="minorHAnsi"/>
                <w:bCs/>
                <w:sz w:val="22"/>
                <w:szCs w:val="22"/>
              </w:rPr>
              <w:t xml:space="preserve">see </w:t>
            </w:r>
            <w:r w:rsidR="004B27FD" w:rsidRPr="007B6A44">
              <w:rPr>
                <w:rFonts w:asciiTheme="minorHAnsi" w:hAnsiTheme="minorHAnsi" w:cstheme="minorHAnsi"/>
                <w:bCs/>
                <w:sz w:val="22"/>
                <w:szCs w:val="22"/>
              </w:rPr>
              <w:t xml:space="preserve">also </w:t>
            </w:r>
            <w:r w:rsidR="00172103" w:rsidRPr="007B6A44">
              <w:rPr>
                <w:rFonts w:asciiTheme="minorHAnsi" w:hAnsiTheme="minorHAnsi" w:cstheme="minorHAnsi"/>
                <w:bCs/>
                <w:sz w:val="22"/>
                <w:szCs w:val="22"/>
              </w:rPr>
              <w:t xml:space="preserve">resolution 2005/81 of the </w:t>
            </w:r>
            <w:r w:rsidR="00E10E21" w:rsidRPr="007B6A44">
              <w:rPr>
                <w:rFonts w:asciiTheme="minorHAnsi" w:hAnsiTheme="minorHAnsi" w:cstheme="minorHAnsi"/>
                <w:bCs/>
                <w:sz w:val="22"/>
                <w:szCs w:val="22"/>
              </w:rPr>
              <w:t>Commission on Human Rights)</w:t>
            </w:r>
          </w:p>
          <w:p w14:paraId="0D05E490" w14:textId="2EC850FB" w:rsidR="00502132" w:rsidRPr="007B6A44" w:rsidRDefault="00F33D02" w:rsidP="003447FA">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GB"/>
              </w:rPr>
            </w:pPr>
            <w:hyperlink r:id="rId13" w:history="1">
              <w:r w:rsidR="00E10E21" w:rsidRPr="007B6A44">
                <w:rPr>
                  <w:rStyle w:val="Hyperlink"/>
                  <w:rFonts w:asciiTheme="minorHAnsi" w:hAnsiTheme="minorHAnsi" w:cstheme="minorHAnsi"/>
                  <w:bCs/>
                  <w:sz w:val="22"/>
                  <w:szCs w:val="22"/>
                </w:rPr>
                <w:t>Minnesota Protocol on the Investigation of Potentially Unlawful Death</w:t>
              </w:r>
            </w:hyperlink>
          </w:p>
          <w:p w14:paraId="539C9BDC" w14:textId="486D091F" w:rsidR="00613169" w:rsidRPr="007B6A44" w:rsidRDefault="00BB4A3F" w:rsidP="00581553">
            <w:pPr>
              <w:pStyle w:val="ListParagraph"/>
              <w:numPr>
                <w:ilvl w:val="0"/>
                <w:numId w:val="5"/>
              </w:numPr>
              <w:snapToGrid w:val="0"/>
              <w:spacing w:before="120" w:after="120"/>
              <w:ind w:right="121"/>
              <w:contextualSpacing w:val="0"/>
              <w:jc w:val="both"/>
              <w:rPr>
                <w:rFonts w:asciiTheme="minorHAnsi" w:hAnsiTheme="minorHAnsi" w:cstheme="minorHAnsi"/>
                <w:bCs/>
                <w:sz w:val="22"/>
                <w:szCs w:val="22"/>
                <w:lang w:val="en-GB"/>
              </w:rPr>
            </w:pPr>
            <w:r w:rsidRPr="00DC31C3">
              <w:rPr>
                <w:rFonts w:ascii="Calibri" w:hAnsi="Calibri" w:cs="Calibri"/>
                <w:sz w:val="22"/>
                <w:szCs w:val="22"/>
              </w:rPr>
              <w:t>International Committee of the Red Cross and Swisspeace</w:t>
            </w:r>
            <w:r w:rsidRPr="007B6A44">
              <w:t xml:space="preserve">, </w:t>
            </w:r>
            <w:hyperlink r:id="rId14" w:history="1">
              <w:r w:rsidRPr="00DC31C3">
                <w:rPr>
                  <w:rStyle w:val="Hyperlink"/>
                  <w:rFonts w:asciiTheme="minorHAnsi" w:hAnsiTheme="minorHAnsi" w:cstheme="minorHAnsi"/>
                  <w:bCs/>
                  <w:i/>
                  <w:iCs/>
                  <w:sz w:val="22"/>
                  <w:szCs w:val="22"/>
                </w:rPr>
                <w:t>The Search for Missing Persons, including Victims of Enforced Disappearance: Report of the International Expert Working Meeting, 3–4 September 2019, Jordan</w:t>
              </w:r>
              <w:r w:rsidRPr="007B6A44">
                <w:rPr>
                  <w:rStyle w:val="Hyperlink"/>
                  <w:rFonts w:asciiTheme="minorHAnsi" w:hAnsiTheme="minorHAnsi" w:cstheme="minorHAnsi"/>
                  <w:bCs/>
                  <w:sz w:val="22"/>
                  <w:szCs w:val="22"/>
                </w:rPr>
                <w:t xml:space="preserve"> (Missing Persons Amman Report)</w:t>
              </w:r>
            </w:hyperlink>
          </w:p>
        </w:tc>
      </w:tr>
    </w:tbl>
    <w:p w14:paraId="0002722C" w14:textId="77777777" w:rsidR="000C65BE" w:rsidRPr="007B6A44" w:rsidRDefault="000C65BE" w:rsidP="00EF0191">
      <w:pPr>
        <w:snapToGrid w:val="0"/>
        <w:spacing w:before="120" w:after="120"/>
        <w:ind w:left="480" w:right="840"/>
        <w:jc w:val="center"/>
        <w:rPr>
          <w:rFonts w:asciiTheme="minorHAnsi" w:hAnsiTheme="minorHAnsi" w:cstheme="minorHAnsi"/>
          <w:b/>
          <w:bCs/>
          <w:sz w:val="22"/>
          <w:szCs w:val="22"/>
          <w:u w:val="single"/>
        </w:rPr>
      </w:pPr>
    </w:p>
    <w:p w14:paraId="78E2AC17" w14:textId="1A03C9CC" w:rsidR="00E56E6F" w:rsidRPr="007B6A44" w:rsidRDefault="00381BB0" w:rsidP="00EF0191">
      <w:pPr>
        <w:snapToGrid w:val="0"/>
        <w:spacing w:before="120" w:after="120"/>
        <w:rPr>
          <w:rFonts w:asciiTheme="minorHAnsi" w:hAnsiTheme="minorHAnsi" w:cstheme="minorHAnsi"/>
          <w:sz w:val="22"/>
          <w:szCs w:val="22"/>
        </w:rPr>
      </w:pPr>
      <w:r w:rsidRPr="007B6A44">
        <w:rPr>
          <w:rFonts w:asciiTheme="minorHAnsi" w:hAnsiTheme="minorHAnsi" w:cstheme="minorHAnsi"/>
          <w:sz w:val="22"/>
          <w:szCs w:val="22"/>
          <w:u w:val="single"/>
        </w:rPr>
        <w:t>Learning objectives</w:t>
      </w:r>
    </w:p>
    <w:p w14:paraId="78757E0C" w14:textId="77777777" w:rsidR="00381BB0" w:rsidRPr="007B6A44" w:rsidRDefault="00381BB0" w:rsidP="00EF0191">
      <w:pPr>
        <w:snapToGrid w:val="0"/>
        <w:spacing w:before="120" w:after="120"/>
        <w:rPr>
          <w:rFonts w:asciiTheme="minorHAnsi" w:hAnsiTheme="minorHAnsi" w:cstheme="minorHAnsi"/>
          <w:sz w:val="22"/>
          <w:szCs w:val="22"/>
        </w:rPr>
      </w:pPr>
      <w:r w:rsidRPr="007B6A44">
        <w:rPr>
          <w:rFonts w:asciiTheme="minorHAnsi" w:hAnsiTheme="minorHAnsi" w:cstheme="minorHAnsi"/>
          <w:sz w:val="22"/>
          <w:szCs w:val="22"/>
        </w:rPr>
        <w:t>By the end of this session, participants will be able to:</w:t>
      </w:r>
    </w:p>
    <w:p w14:paraId="63B9CBED" w14:textId="18DE26FB" w:rsidR="0081471D" w:rsidRPr="007B6A44" w:rsidRDefault="0081471D" w:rsidP="00EF0191">
      <w:pPr>
        <w:pStyle w:val="ListParagraph"/>
        <w:numPr>
          <w:ilvl w:val="0"/>
          <w:numId w:val="6"/>
        </w:numPr>
        <w:snapToGrid w:val="0"/>
        <w:spacing w:before="120" w:after="120"/>
        <w:contextualSpacing w:val="0"/>
        <w:rPr>
          <w:rFonts w:asciiTheme="minorHAnsi" w:hAnsiTheme="minorHAnsi" w:cstheme="minorHAnsi"/>
          <w:sz w:val="22"/>
          <w:szCs w:val="22"/>
        </w:rPr>
      </w:pPr>
      <w:r w:rsidRPr="007B6A44">
        <w:rPr>
          <w:rFonts w:asciiTheme="minorHAnsi" w:hAnsiTheme="minorHAnsi" w:cstheme="minorHAnsi"/>
          <w:sz w:val="22"/>
          <w:szCs w:val="22"/>
        </w:rPr>
        <w:t xml:space="preserve">Describe the </w:t>
      </w:r>
      <w:r w:rsidR="00AC2C78" w:rsidRPr="007B6A44">
        <w:rPr>
          <w:rFonts w:asciiTheme="minorHAnsi" w:hAnsiTheme="minorHAnsi" w:cstheme="minorHAnsi"/>
          <w:sz w:val="22"/>
          <w:szCs w:val="22"/>
        </w:rPr>
        <w:t xml:space="preserve">importance of </w:t>
      </w:r>
      <w:r w:rsidR="00F65FD6" w:rsidRPr="007B6A44">
        <w:rPr>
          <w:rFonts w:asciiTheme="minorHAnsi" w:hAnsiTheme="minorHAnsi" w:cstheme="minorHAnsi"/>
          <w:sz w:val="22"/>
          <w:szCs w:val="22"/>
        </w:rPr>
        <w:t xml:space="preserve">the guiding principles </w:t>
      </w:r>
      <w:r w:rsidR="00AC2C78" w:rsidRPr="007B6A44">
        <w:rPr>
          <w:rFonts w:asciiTheme="minorHAnsi" w:hAnsiTheme="minorHAnsi" w:cstheme="minorHAnsi"/>
          <w:sz w:val="22"/>
          <w:szCs w:val="22"/>
        </w:rPr>
        <w:t>and</w:t>
      </w:r>
      <w:r w:rsidR="00F139E7" w:rsidRPr="007B6A44">
        <w:rPr>
          <w:rFonts w:asciiTheme="minorHAnsi" w:hAnsiTheme="minorHAnsi" w:cstheme="minorHAnsi"/>
          <w:sz w:val="22"/>
          <w:szCs w:val="22"/>
        </w:rPr>
        <w:t xml:space="preserve"> their relationship with the </w:t>
      </w:r>
      <w:r w:rsidR="00F65FD6" w:rsidRPr="007B6A44">
        <w:rPr>
          <w:rFonts w:asciiTheme="minorHAnsi" w:hAnsiTheme="minorHAnsi" w:cstheme="minorHAnsi"/>
          <w:sz w:val="22"/>
          <w:szCs w:val="22"/>
        </w:rPr>
        <w:t>Convention</w:t>
      </w:r>
    </w:p>
    <w:p w14:paraId="7434396B" w14:textId="1D8A2F85" w:rsidR="007E6B09" w:rsidRPr="007B6A44" w:rsidRDefault="00CC479F" w:rsidP="00EF0191">
      <w:pPr>
        <w:pStyle w:val="ListParagraph"/>
        <w:numPr>
          <w:ilvl w:val="0"/>
          <w:numId w:val="6"/>
        </w:numPr>
        <w:snapToGrid w:val="0"/>
        <w:spacing w:before="120" w:after="120"/>
        <w:contextualSpacing w:val="0"/>
        <w:rPr>
          <w:rFonts w:asciiTheme="minorHAnsi" w:hAnsiTheme="minorHAnsi" w:cstheme="minorHAnsi"/>
          <w:sz w:val="22"/>
          <w:szCs w:val="22"/>
        </w:rPr>
      </w:pPr>
      <w:r w:rsidRPr="007B6A44">
        <w:rPr>
          <w:rFonts w:asciiTheme="minorHAnsi" w:hAnsiTheme="minorHAnsi" w:cstheme="minorHAnsi"/>
          <w:sz w:val="22"/>
          <w:szCs w:val="22"/>
        </w:rPr>
        <w:t>Explain</w:t>
      </w:r>
      <w:r w:rsidR="00905CDA" w:rsidRPr="007B6A44">
        <w:rPr>
          <w:rFonts w:asciiTheme="minorHAnsi" w:hAnsiTheme="minorHAnsi" w:cstheme="minorHAnsi"/>
          <w:sz w:val="22"/>
          <w:szCs w:val="22"/>
        </w:rPr>
        <w:t xml:space="preserve"> </w:t>
      </w:r>
      <w:r w:rsidR="00DA51CF" w:rsidRPr="007B6A44">
        <w:rPr>
          <w:rFonts w:asciiTheme="minorHAnsi" w:hAnsiTheme="minorHAnsi" w:cstheme="minorHAnsi"/>
          <w:sz w:val="22"/>
          <w:szCs w:val="22"/>
        </w:rPr>
        <w:t xml:space="preserve">the </w:t>
      </w:r>
      <w:r w:rsidR="00613169" w:rsidRPr="007B6A44">
        <w:rPr>
          <w:rFonts w:asciiTheme="minorHAnsi" w:hAnsiTheme="minorHAnsi" w:cstheme="minorHAnsi"/>
          <w:sz w:val="22"/>
          <w:szCs w:val="22"/>
        </w:rPr>
        <w:t xml:space="preserve">contents of </w:t>
      </w:r>
      <w:r w:rsidR="00AC2C78" w:rsidRPr="007B6A44">
        <w:rPr>
          <w:rFonts w:asciiTheme="minorHAnsi" w:hAnsiTheme="minorHAnsi" w:cstheme="minorHAnsi"/>
          <w:sz w:val="22"/>
          <w:szCs w:val="22"/>
        </w:rPr>
        <w:t xml:space="preserve">the </w:t>
      </w:r>
      <w:r w:rsidR="00F65FD6" w:rsidRPr="007B6A44">
        <w:rPr>
          <w:rFonts w:asciiTheme="minorHAnsi" w:hAnsiTheme="minorHAnsi" w:cstheme="minorHAnsi"/>
          <w:sz w:val="22"/>
          <w:szCs w:val="22"/>
        </w:rPr>
        <w:t>guiding principles</w:t>
      </w:r>
    </w:p>
    <w:p w14:paraId="16E816CD" w14:textId="594DCDF8" w:rsidR="000158C3" w:rsidRPr="007B6A44" w:rsidRDefault="00CC479F" w:rsidP="00EF0191">
      <w:pPr>
        <w:pStyle w:val="ListParagraph"/>
        <w:numPr>
          <w:ilvl w:val="0"/>
          <w:numId w:val="6"/>
        </w:numPr>
        <w:snapToGrid w:val="0"/>
        <w:spacing w:before="120" w:after="120"/>
        <w:contextualSpacing w:val="0"/>
        <w:rPr>
          <w:rFonts w:asciiTheme="minorHAnsi" w:hAnsiTheme="minorHAnsi" w:cstheme="minorHAnsi"/>
          <w:sz w:val="22"/>
          <w:szCs w:val="22"/>
        </w:rPr>
      </w:pPr>
      <w:r w:rsidRPr="007B6A44">
        <w:rPr>
          <w:rFonts w:asciiTheme="minorHAnsi" w:hAnsiTheme="minorHAnsi" w:cstheme="minorHAnsi"/>
          <w:sz w:val="22"/>
          <w:szCs w:val="22"/>
        </w:rPr>
        <w:t>List</w:t>
      </w:r>
      <w:r w:rsidR="00663630" w:rsidRPr="007B6A44">
        <w:rPr>
          <w:rFonts w:asciiTheme="minorHAnsi" w:hAnsiTheme="minorHAnsi" w:cstheme="minorHAnsi"/>
          <w:sz w:val="22"/>
          <w:szCs w:val="22"/>
        </w:rPr>
        <w:t xml:space="preserve"> </w:t>
      </w:r>
      <w:r w:rsidR="000158C3" w:rsidRPr="007B6A44">
        <w:rPr>
          <w:rFonts w:asciiTheme="minorHAnsi" w:hAnsiTheme="minorHAnsi" w:cstheme="minorHAnsi"/>
          <w:sz w:val="22"/>
          <w:szCs w:val="22"/>
        </w:rPr>
        <w:t xml:space="preserve">the ways to promote the </w:t>
      </w:r>
      <w:r w:rsidR="00F65FD6" w:rsidRPr="007B6A44">
        <w:rPr>
          <w:rFonts w:asciiTheme="minorHAnsi" w:hAnsiTheme="minorHAnsi" w:cstheme="minorHAnsi"/>
          <w:sz w:val="22"/>
          <w:szCs w:val="22"/>
        </w:rPr>
        <w:t>guiding principles</w:t>
      </w:r>
    </w:p>
    <w:p w14:paraId="343FA481" w14:textId="08F22C57" w:rsidR="000F670E" w:rsidRPr="007B6A44" w:rsidRDefault="000F670E" w:rsidP="00EF0191">
      <w:pPr>
        <w:snapToGrid w:val="0"/>
        <w:spacing w:before="120" w:after="120"/>
        <w:rPr>
          <w:rFonts w:asciiTheme="minorHAnsi" w:hAnsiTheme="minorHAnsi" w:cstheme="minorHAnsi"/>
          <w:sz w:val="22"/>
          <w:szCs w:val="22"/>
          <w:u w:val="single"/>
        </w:rPr>
      </w:pPr>
    </w:p>
    <w:p w14:paraId="4D9BBD0D" w14:textId="18E375F8" w:rsidR="00DF13D8" w:rsidRPr="007B6A44" w:rsidRDefault="00DF13D8" w:rsidP="00EF0191">
      <w:pPr>
        <w:snapToGrid w:val="0"/>
        <w:spacing w:before="120" w:after="120"/>
        <w:rPr>
          <w:rFonts w:asciiTheme="minorHAnsi" w:hAnsiTheme="minorHAnsi" w:cstheme="minorHAnsi"/>
          <w:sz w:val="22"/>
          <w:szCs w:val="22"/>
          <w:u w:val="single"/>
        </w:rPr>
      </w:pPr>
      <w:r w:rsidRPr="007B6A44">
        <w:rPr>
          <w:rFonts w:asciiTheme="minorHAnsi" w:hAnsiTheme="minorHAnsi" w:cstheme="minorHAnsi"/>
          <w:sz w:val="22"/>
          <w:szCs w:val="22"/>
          <w:u w:val="single"/>
        </w:rPr>
        <w:t>Session preparation</w:t>
      </w:r>
    </w:p>
    <w:p w14:paraId="38375B78" w14:textId="69315A85" w:rsidR="00DF13D8" w:rsidRPr="007B6A44" w:rsidRDefault="00201896" w:rsidP="00DF13D8">
      <w:pPr>
        <w:pStyle w:val="ListParagraph"/>
        <w:numPr>
          <w:ilvl w:val="0"/>
          <w:numId w:val="17"/>
        </w:numPr>
        <w:snapToGrid w:val="0"/>
        <w:spacing w:before="120" w:after="120"/>
        <w:rPr>
          <w:rFonts w:asciiTheme="minorHAnsi" w:hAnsiTheme="minorHAnsi" w:cstheme="minorHAnsi"/>
          <w:sz w:val="22"/>
          <w:szCs w:val="22"/>
        </w:rPr>
      </w:pPr>
      <w:r w:rsidRPr="007B6A44">
        <w:rPr>
          <w:rFonts w:asciiTheme="minorHAnsi" w:hAnsiTheme="minorHAnsi" w:cstheme="minorHAnsi"/>
          <w:sz w:val="22"/>
          <w:szCs w:val="22"/>
        </w:rPr>
        <w:t>Test</w:t>
      </w:r>
      <w:r w:rsidR="00DF13D8" w:rsidRPr="007B6A44">
        <w:rPr>
          <w:rFonts w:asciiTheme="minorHAnsi" w:hAnsiTheme="minorHAnsi" w:cstheme="minorHAnsi"/>
          <w:sz w:val="22"/>
          <w:szCs w:val="22"/>
        </w:rPr>
        <w:t xml:space="preserve"> the projector and the sound system</w:t>
      </w:r>
    </w:p>
    <w:p w14:paraId="61194203" w14:textId="77777777" w:rsidR="00DF13D8" w:rsidRPr="007B6A44" w:rsidRDefault="00DF13D8" w:rsidP="000D2271">
      <w:pPr>
        <w:snapToGrid w:val="0"/>
        <w:spacing w:before="120" w:after="120"/>
        <w:rPr>
          <w:rFonts w:asciiTheme="minorHAnsi" w:hAnsiTheme="minorHAnsi" w:cstheme="minorHAnsi"/>
          <w:sz w:val="22"/>
          <w:szCs w:val="22"/>
        </w:rPr>
      </w:pPr>
    </w:p>
    <w:p w14:paraId="6725A4C9" w14:textId="256A9FB2" w:rsidR="009477DB" w:rsidRPr="007B6A44" w:rsidRDefault="009477DB" w:rsidP="00EF0191">
      <w:pPr>
        <w:snapToGrid w:val="0"/>
        <w:spacing w:before="120" w:after="120"/>
        <w:rPr>
          <w:rFonts w:asciiTheme="minorHAnsi" w:hAnsiTheme="minorHAnsi" w:cstheme="minorHAnsi"/>
          <w:sz w:val="22"/>
          <w:szCs w:val="22"/>
          <w:u w:val="single"/>
        </w:rPr>
      </w:pPr>
      <w:r w:rsidRPr="007B6A44">
        <w:rPr>
          <w:rFonts w:asciiTheme="minorHAnsi" w:hAnsiTheme="minorHAnsi" w:cstheme="minorHAnsi"/>
          <w:sz w:val="22"/>
          <w:szCs w:val="22"/>
          <w:u w:val="single"/>
        </w:rPr>
        <w:t>Session sequence</w:t>
      </w:r>
    </w:p>
    <w:p w14:paraId="27AE085F" w14:textId="067D416A" w:rsidR="00C914C7" w:rsidRPr="007B6A44" w:rsidRDefault="00C914C7" w:rsidP="00EF0191">
      <w:pPr>
        <w:snapToGrid w:val="0"/>
        <w:spacing w:before="120" w:after="120"/>
        <w:jc w:val="both"/>
        <w:rPr>
          <w:rFonts w:asciiTheme="minorHAnsi" w:hAnsiTheme="minorHAnsi" w:cstheme="minorHAnsi"/>
          <w:i/>
          <w:sz w:val="22"/>
          <w:szCs w:val="22"/>
        </w:rPr>
      </w:pPr>
      <w:r w:rsidRPr="007B6A44">
        <w:rPr>
          <w:rFonts w:asciiTheme="minorHAnsi" w:hAnsiTheme="minorHAnsi" w:cstheme="minorHAnsi"/>
          <w:b/>
          <w:sz w:val="22"/>
          <w:szCs w:val="22"/>
        </w:rPr>
        <w:t xml:space="preserve">Step 1: </w:t>
      </w:r>
      <w:r w:rsidR="000D2271" w:rsidRPr="007B6A44">
        <w:rPr>
          <w:rFonts w:asciiTheme="minorHAnsi" w:hAnsiTheme="minorHAnsi" w:cstheme="minorHAnsi"/>
          <w:b/>
          <w:sz w:val="22"/>
          <w:szCs w:val="22"/>
        </w:rPr>
        <w:t>Participatory</w:t>
      </w:r>
      <w:r w:rsidRPr="007B6A44">
        <w:rPr>
          <w:rFonts w:asciiTheme="minorHAnsi" w:hAnsiTheme="minorHAnsi" w:cstheme="minorHAnsi"/>
          <w:b/>
          <w:sz w:val="22"/>
          <w:szCs w:val="22"/>
        </w:rPr>
        <w:t xml:space="preserve"> presentation (introductory remarks)</w:t>
      </w:r>
      <w:r w:rsidRPr="007B6A44">
        <w:rPr>
          <w:rFonts w:asciiTheme="minorHAnsi" w:hAnsiTheme="minorHAnsi" w:cstheme="minorHAnsi"/>
          <w:sz w:val="22"/>
          <w:szCs w:val="22"/>
        </w:rPr>
        <w:tab/>
      </w:r>
      <w:r w:rsidRPr="007B6A44">
        <w:rPr>
          <w:rFonts w:asciiTheme="minorHAnsi" w:hAnsiTheme="minorHAnsi" w:cstheme="minorHAnsi"/>
          <w:sz w:val="22"/>
          <w:szCs w:val="22"/>
        </w:rPr>
        <w:tab/>
      </w:r>
      <w:r w:rsidRPr="007B6A44">
        <w:rPr>
          <w:rFonts w:asciiTheme="minorHAnsi" w:hAnsiTheme="minorHAnsi" w:cstheme="minorHAnsi"/>
          <w:i/>
          <w:sz w:val="22"/>
          <w:szCs w:val="22"/>
        </w:rPr>
        <w:t xml:space="preserve">Duration: </w:t>
      </w:r>
      <w:r w:rsidR="00F35A7C" w:rsidRPr="007B6A44">
        <w:rPr>
          <w:rFonts w:asciiTheme="minorHAnsi" w:hAnsiTheme="minorHAnsi" w:cstheme="minorHAnsi"/>
          <w:i/>
          <w:sz w:val="22"/>
          <w:szCs w:val="22"/>
        </w:rPr>
        <w:t>15</w:t>
      </w:r>
      <w:r w:rsidR="00A36427" w:rsidRPr="007B6A44">
        <w:rPr>
          <w:rFonts w:asciiTheme="minorHAnsi" w:hAnsiTheme="minorHAnsi" w:cstheme="minorHAnsi"/>
          <w:i/>
          <w:sz w:val="22"/>
          <w:szCs w:val="22"/>
        </w:rPr>
        <w:t xml:space="preserve"> m</w:t>
      </w:r>
      <w:r w:rsidRPr="007B6A44">
        <w:rPr>
          <w:rFonts w:asciiTheme="minorHAnsi" w:hAnsiTheme="minorHAnsi" w:cstheme="minorHAnsi"/>
          <w:i/>
          <w:sz w:val="22"/>
          <w:szCs w:val="22"/>
        </w:rPr>
        <w:t>inutes</w:t>
      </w:r>
    </w:p>
    <w:p w14:paraId="5A83D9C9" w14:textId="77777777" w:rsidR="00C914C7" w:rsidRPr="007B6A44" w:rsidRDefault="00C914C7" w:rsidP="00EF0191">
      <w:pPr>
        <w:pStyle w:val="ListParagraph"/>
        <w:numPr>
          <w:ilvl w:val="0"/>
          <w:numId w:val="7"/>
        </w:numPr>
        <w:snapToGrid w:val="0"/>
        <w:spacing w:before="120" w:after="120"/>
        <w:contextualSpacing w:val="0"/>
        <w:jc w:val="both"/>
        <w:rPr>
          <w:rFonts w:asciiTheme="minorHAnsi" w:hAnsiTheme="minorHAnsi" w:cstheme="minorHAnsi"/>
          <w:sz w:val="22"/>
          <w:szCs w:val="22"/>
        </w:rPr>
      </w:pPr>
      <w:r w:rsidRPr="007B6A44">
        <w:rPr>
          <w:rFonts w:asciiTheme="minorHAnsi" w:hAnsiTheme="minorHAnsi" w:cstheme="minorHAnsi"/>
          <w:sz w:val="22"/>
          <w:szCs w:val="22"/>
        </w:rPr>
        <w:t>Explain that the aim of the presentation is to:</w:t>
      </w:r>
    </w:p>
    <w:p w14:paraId="0F46D37B" w14:textId="0E433981" w:rsidR="00C914C7" w:rsidRPr="007B6A44" w:rsidRDefault="00C914C7" w:rsidP="00EF0191">
      <w:pPr>
        <w:pStyle w:val="ListParagraph"/>
        <w:numPr>
          <w:ilvl w:val="1"/>
          <w:numId w:val="7"/>
        </w:numPr>
        <w:snapToGrid w:val="0"/>
        <w:spacing w:before="120" w:after="120"/>
        <w:contextualSpacing w:val="0"/>
        <w:jc w:val="both"/>
        <w:rPr>
          <w:rFonts w:asciiTheme="minorHAnsi" w:hAnsiTheme="minorHAnsi" w:cstheme="minorBidi"/>
          <w:sz w:val="22"/>
          <w:szCs w:val="22"/>
        </w:rPr>
      </w:pPr>
      <w:r w:rsidRPr="007B6A44">
        <w:rPr>
          <w:rFonts w:asciiTheme="minorHAnsi" w:hAnsiTheme="minorHAnsi" w:cstheme="minorBidi"/>
          <w:sz w:val="22"/>
          <w:szCs w:val="22"/>
        </w:rPr>
        <w:t xml:space="preserve">Provide an overview of the </w:t>
      </w:r>
      <w:r w:rsidR="00F65FD6" w:rsidRPr="007B6A44">
        <w:rPr>
          <w:rFonts w:asciiTheme="minorHAnsi" w:hAnsiTheme="minorHAnsi" w:cstheme="minorBidi"/>
          <w:sz w:val="22"/>
          <w:szCs w:val="22"/>
        </w:rPr>
        <w:t>guiding principles</w:t>
      </w:r>
    </w:p>
    <w:p w14:paraId="5B251374" w14:textId="4401D3F8" w:rsidR="00E56E60" w:rsidRPr="007B6A44" w:rsidRDefault="00E56E60" w:rsidP="00EF0191">
      <w:pPr>
        <w:pStyle w:val="ListParagraph"/>
        <w:numPr>
          <w:ilvl w:val="1"/>
          <w:numId w:val="7"/>
        </w:numPr>
        <w:snapToGrid w:val="0"/>
        <w:spacing w:before="120" w:after="120"/>
        <w:contextualSpacing w:val="0"/>
        <w:jc w:val="both"/>
        <w:rPr>
          <w:rFonts w:asciiTheme="minorHAnsi" w:hAnsiTheme="minorHAnsi" w:cstheme="minorBidi"/>
          <w:sz w:val="22"/>
          <w:szCs w:val="22"/>
        </w:rPr>
      </w:pPr>
      <w:r w:rsidRPr="007B6A44">
        <w:rPr>
          <w:rFonts w:asciiTheme="minorHAnsi" w:hAnsiTheme="minorHAnsi" w:cstheme="minorBidi"/>
          <w:sz w:val="22"/>
          <w:szCs w:val="22"/>
        </w:rPr>
        <w:lastRenderedPageBreak/>
        <w:t>Explain the key terms and concepts</w:t>
      </w:r>
    </w:p>
    <w:p w14:paraId="2B2BD8E5" w14:textId="152D9D39" w:rsidR="00C914C7" w:rsidRPr="007B6A44" w:rsidRDefault="00C914C7" w:rsidP="00EF0191">
      <w:pPr>
        <w:pStyle w:val="ListParagraph"/>
        <w:numPr>
          <w:ilvl w:val="1"/>
          <w:numId w:val="7"/>
        </w:numPr>
        <w:snapToGrid w:val="0"/>
        <w:spacing w:before="120" w:after="120"/>
        <w:contextualSpacing w:val="0"/>
        <w:jc w:val="both"/>
        <w:rPr>
          <w:rFonts w:asciiTheme="minorHAnsi" w:hAnsiTheme="minorHAnsi" w:cstheme="minorHAnsi"/>
          <w:sz w:val="22"/>
          <w:szCs w:val="22"/>
        </w:rPr>
      </w:pPr>
      <w:r w:rsidRPr="007B6A44">
        <w:rPr>
          <w:rFonts w:asciiTheme="minorHAnsi" w:hAnsiTheme="minorHAnsi" w:cstheme="minorHAnsi"/>
          <w:sz w:val="22"/>
          <w:szCs w:val="22"/>
        </w:rPr>
        <w:t xml:space="preserve">Clarify questions participants may have with respect to the main features of the </w:t>
      </w:r>
      <w:r w:rsidR="00F65FD6" w:rsidRPr="007B6A44">
        <w:rPr>
          <w:rFonts w:asciiTheme="minorHAnsi" w:hAnsiTheme="minorHAnsi" w:cstheme="minorHAnsi"/>
          <w:sz w:val="22"/>
          <w:szCs w:val="22"/>
        </w:rPr>
        <w:t>guiding principles</w:t>
      </w:r>
    </w:p>
    <w:p w14:paraId="4526E57B" w14:textId="11F55C2A" w:rsidR="00C914C7" w:rsidRPr="007B6A44" w:rsidRDefault="007F724A" w:rsidP="00EF0191">
      <w:pPr>
        <w:pStyle w:val="ListParagraph"/>
        <w:numPr>
          <w:ilvl w:val="0"/>
          <w:numId w:val="7"/>
        </w:numPr>
        <w:snapToGrid w:val="0"/>
        <w:spacing w:before="120" w:after="120"/>
        <w:contextualSpacing w:val="0"/>
        <w:jc w:val="both"/>
        <w:rPr>
          <w:rFonts w:asciiTheme="minorHAnsi" w:hAnsiTheme="minorHAnsi" w:cstheme="minorHAnsi"/>
          <w:sz w:val="22"/>
          <w:szCs w:val="22"/>
        </w:rPr>
      </w:pPr>
      <w:r w:rsidRPr="007B6A44">
        <w:rPr>
          <w:rFonts w:asciiTheme="minorHAnsi" w:hAnsiTheme="minorHAnsi" w:cstheme="minorHAnsi"/>
          <w:sz w:val="22"/>
          <w:szCs w:val="22"/>
        </w:rPr>
        <w:t>Note</w:t>
      </w:r>
      <w:r w:rsidR="00C914C7" w:rsidRPr="007B6A44">
        <w:rPr>
          <w:rFonts w:asciiTheme="minorHAnsi" w:hAnsiTheme="minorHAnsi" w:cstheme="minorHAnsi"/>
          <w:sz w:val="22"/>
          <w:szCs w:val="22"/>
        </w:rPr>
        <w:t xml:space="preserve"> that the presentation will be continued after the work in groups</w:t>
      </w:r>
    </w:p>
    <w:p w14:paraId="29DD3E5C" w14:textId="77777777" w:rsidR="00C914C7" w:rsidRPr="007B6A44" w:rsidRDefault="00C914C7" w:rsidP="00EF0191">
      <w:pPr>
        <w:snapToGrid w:val="0"/>
        <w:spacing w:before="120" w:after="120"/>
        <w:jc w:val="both"/>
        <w:rPr>
          <w:rFonts w:asciiTheme="minorHAnsi" w:hAnsiTheme="minorHAnsi" w:cstheme="minorBidi"/>
          <w:b/>
          <w:bCs/>
          <w:sz w:val="22"/>
          <w:szCs w:val="22"/>
        </w:rPr>
      </w:pPr>
    </w:p>
    <w:p w14:paraId="2A2FB313" w14:textId="10FC49C7" w:rsidR="009477DB" w:rsidRPr="007B6A44" w:rsidRDefault="009477DB" w:rsidP="00EF0191">
      <w:pPr>
        <w:snapToGrid w:val="0"/>
        <w:spacing w:before="120" w:after="120"/>
        <w:jc w:val="both"/>
        <w:rPr>
          <w:rFonts w:asciiTheme="minorHAnsi" w:hAnsiTheme="minorHAnsi" w:cstheme="minorBidi"/>
          <w:sz w:val="22"/>
          <w:szCs w:val="22"/>
        </w:rPr>
      </w:pPr>
      <w:r w:rsidRPr="007B6A44">
        <w:rPr>
          <w:rFonts w:asciiTheme="minorHAnsi" w:hAnsiTheme="minorHAnsi" w:cstheme="minorBidi"/>
          <w:b/>
          <w:bCs/>
          <w:sz w:val="22"/>
          <w:szCs w:val="22"/>
        </w:rPr>
        <w:t xml:space="preserve">Step </w:t>
      </w:r>
      <w:r w:rsidR="00980E6A" w:rsidRPr="007B6A44">
        <w:rPr>
          <w:rFonts w:asciiTheme="minorHAnsi" w:hAnsiTheme="minorHAnsi" w:cstheme="minorBidi"/>
          <w:b/>
          <w:bCs/>
          <w:sz w:val="22"/>
          <w:szCs w:val="22"/>
        </w:rPr>
        <w:t>2</w:t>
      </w:r>
      <w:r w:rsidRPr="007B6A44">
        <w:rPr>
          <w:rFonts w:asciiTheme="minorHAnsi" w:hAnsiTheme="minorHAnsi" w:cstheme="minorBidi"/>
          <w:b/>
          <w:bCs/>
          <w:sz w:val="22"/>
          <w:szCs w:val="22"/>
        </w:rPr>
        <w:t>:</w:t>
      </w:r>
      <w:r w:rsidR="00AC2C78" w:rsidRPr="007B6A44">
        <w:rPr>
          <w:rFonts w:asciiTheme="minorHAnsi" w:hAnsiTheme="minorHAnsi" w:cstheme="minorBidi"/>
          <w:b/>
          <w:bCs/>
          <w:sz w:val="22"/>
          <w:szCs w:val="22"/>
        </w:rPr>
        <w:t xml:space="preserve"> </w:t>
      </w:r>
      <w:r w:rsidR="00AC0A31" w:rsidRPr="007B6A44">
        <w:rPr>
          <w:rFonts w:asciiTheme="minorHAnsi" w:hAnsiTheme="minorHAnsi" w:cstheme="minorBidi"/>
          <w:b/>
          <w:bCs/>
          <w:sz w:val="22"/>
          <w:szCs w:val="22"/>
        </w:rPr>
        <w:t>Work in groups – reflection and discussion</w:t>
      </w:r>
      <w:r w:rsidR="00EB4BE7" w:rsidRPr="007B6A44">
        <w:rPr>
          <w:rFonts w:asciiTheme="minorHAnsi" w:hAnsiTheme="minorHAnsi" w:cstheme="minorHAnsi"/>
          <w:sz w:val="22"/>
          <w:szCs w:val="22"/>
        </w:rPr>
        <w:tab/>
      </w:r>
      <w:r w:rsidR="00AC2C78" w:rsidRPr="007B6A44">
        <w:rPr>
          <w:rFonts w:asciiTheme="minorHAnsi" w:hAnsiTheme="minorHAnsi" w:cstheme="minorHAnsi"/>
          <w:sz w:val="22"/>
          <w:szCs w:val="22"/>
        </w:rPr>
        <w:tab/>
      </w:r>
      <w:r w:rsidR="00AC2C78" w:rsidRPr="007B6A44">
        <w:rPr>
          <w:rFonts w:asciiTheme="minorHAnsi" w:hAnsiTheme="minorHAnsi" w:cstheme="minorHAnsi"/>
          <w:sz w:val="22"/>
          <w:szCs w:val="22"/>
        </w:rPr>
        <w:tab/>
      </w:r>
      <w:r w:rsidR="00495F91" w:rsidRPr="007B6A44">
        <w:rPr>
          <w:rFonts w:asciiTheme="minorHAnsi" w:hAnsiTheme="minorHAnsi" w:cstheme="minorBidi"/>
          <w:i/>
          <w:iCs/>
          <w:sz w:val="22"/>
          <w:szCs w:val="22"/>
        </w:rPr>
        <w:t xml:space="preserve">Duration: </w:t>
      </w:r>
      <w:r w:rsidR="00EF005F" w:rsidRPr="007B6A44">
        <w:rPr>
          <w:rFonts w:asciiTheme="minorHAnsi" w:hAnsiTheme="minorHAnsi" w:cstheme="minorBidi"/>
          <w:i/>
          <w:iCs/>
          <w:sz w:val="22"/>
          <w:szCs w:val="22"/>
        </w:rPr>
        <w:t>3</w:t>
      </w:r>
      <w:r w:rsidR="00991953" w:rsidRPr="007B6A44">
        <w:rPr>
          <w:rFonts w:asciiTheme="minorHAnsi" w:hAnsiTheme="minorHAnsi" w:cstheme="minorBidi"/>
          <w:i/>
          <w:iCs/>
          <w:sz w:val="22"/>
          <w:szCs w:val="22"/>
        </w:rPr>
        <w:t>0</w:t>
      </w:r>
      <w:r w:rsidR="00495F91" w:rsidRPr="007B6A44">
        <w:rPr>
          <w:rFonts w:asciiTheme="minorHAnsi" w:hAnsiTheme="minorHAnsi" w:cstheme="minorBidi"/>
          <w:i/>
          <w:iCs/>
          <w:sz w:val="22"/>
          <w:szCs w:val="22"/>
        </w:rPr>
        <w:t xml:space="preserve"> minutes</w:t>
      </w:r>
      <w:r w:rsidR="00991953" w:rsidRPr="007B6A44">
        <w:rPr>
          <w:rFonts w:asciiTheme="minorHAnsi" w:hAnsiTheme="minorHAnsi" w:cstheme="minorBidi"/>
          <w:i/>
          <w:iCs/>
          <w:sz w:val="22"/>
          <w:szCs w:val="22"/>
        </w:rPr>
        <w:t xml:space="preserve"> </w:t>
      </w:r>
    </w:p>
    <w:p w14:paraId="18328078" w14:textId="290BF52A" w:rsidR="00AC0A31" w:rsidRPr="007B6A44" w:rsidRDefault="00AC0A31" w:rsidP="00EF0191">
      <w:pPr>
        <w:pStyle w:val="ListParagraph"/>
        <w:numPr>
          <w:ilvl w:val="0"/>
          <w:numId w:val="7"/>
        </w:numPr>
        <w:snapToGrid w:val="0"/>
        <w:spacing w:before="120" w:after="120"/>
        <w:contextualSpacing w:val="0"/>
        <w:rPr>
          <w:rFonts w:asciiTheme="minorHAnsi" w:hAnsiTheme="minorHAnsi" w:cstheme="minorHAnsi"/>
          <w:sz w:val="22"/>
          <w:szCs w:val="22"/>
        </w:rPr>
      </w:pPr>
      <w:r w:rsidRPr="007B6A44">
        <w:rPr>
          <w:rFonts w:asciiTheme="minorHAnsi" w:hAnsiTheme="minorHAnsi" w:cstheme="minorHAnsi"/>
          <w:sz w:val="22"/>
          <w:szCs w:val="22"/>
        </w:rPr>
        <w:t>Divide participants into five groups</w:t>
      </w:r>
    </w:p>
    <w:p w14:paraId="64772793" w14:textId="1E82E464" w:rsidR="00AC0A31" w:rsidRPr="007B6A44" w:rsidRDefault="00AC0A31" w:rsidP="00EF0191">
      <w:pPr>
        <w:pStyle w:val="ListParagraph"/>
        <w:numPr>
          <w:ilvl w:val="0"/>
          <w:numId w:val="7"/>
        </w:numPr>
        <w:snapToGrid w:val="0"/>
        <w:spacing w:before="120" w:after="120"/>
        <w:contextualSpacing w:val="0"/>
        <w:rPr>
          <w:rFonts w:asciiTheme="minorHAnsi" w:hAnsiTheme="minorHAnsi" w:cstheme="minorHAnsi"/>
          <w:sz w:val="22"/>
          <w:szCs w:val="22"/>
        </w:rPr>
      </w:pPr>
      <w:r w:rsidRPr="007B6A44">
        <w:rPr>
          <w:rFonts w:asciiTheme="minorHAnsi" w:hAnsiTheme="minorHAnsi" w:cstheme="minorHAnsi"/>
          <w:sz w:val="22"/>
          <w:szCs w:val="22"/>
        </w:rPr>
        <w:t xml:space="preserve">Ask each group to select a </w:t>
      </w:r>
      <w:r w:rsidR="00F65FD6" w:rsidRPr="007B6A44">
        <w:rPr>
          <w:rFonts w:asciiTheme="minorHAnsi" w:hAnsiTheme="minorHAnsi" w:cstheme="minorHAnsi"/>
          <w:sz w:val="22"/>
          <w:szCs w:val="22"/>
        </w:rPr>
        <w:t>r</w:t>
      </w:r>
      <w:r w:rsidRPr="007B6A44">
        <w:rPr>
          <w:rFonts w:asciiTheme="minorHAnsi" w:hAnsiTheme="minorHAnsi" w:cstheme="minorHAnsi"/>
          <w:sz w:val="22"/>
          <w:szCs w:val="22"/>
        </w:rPr>
        <w:t>apporteur</w:t>
      </w:r>
    </w:p>
    <w:p w14:paraId="10F26989" w14:textId="44BA5715" w:rsidR="00A42844" w:rsidRPr="007B6A44" w:rsidRDefault="00AC0A31" w:rsidP="00EF0191">
      <w:pPr>
        <w:pStyle w:val="ListParagraph"/>
        <w:numPr>
          <w:ilvl w:val="0"/>
          <w:numId w:val="7"/>
        </w:numPr>
        <w:snapToGrid w:val="0"/>
        <w:spacing w:before="120" w:after="120"/>
        <w:contextualSpacing w:val="0"/>
        <w:jc w:val="both"/>
        <w:rPr>
          <w:rFonts w:asciiTheme="minorHAnsi" w:hAnsiTheme="minorHAnsi" w:cstheme="minorHAnsi"/>
          <w:sz w:val="22"/>
          <w:szCs w:val="22"/>
        </w:rPr>
      </w:pPr>
      <w:r w:rsidRPr="007B6A44">
        <w:rPr>
          <w:rFonts w:asciiTheme="minorHAnsi" w:hAnsiTheme="minorHAnsi" w:cstheme="minorHAnsi"/>
          <w:sz w:val="22"/>
          <w:szCs w:val="22"/>
        </w:rPr>
        <w:t>Ask participants to discuss the requirements of the</w:t>
      </w:r>
      <w:r w:rsidR="000F670E" w:rsidRPr="007B6A44">
        <w:rPr>
          <w:rFonts w:asciiTheme="minorHAnsi" w:hAnsiTheme="minorHAnsi" w:cstheme="minorHAnsi"/>
          <w:sz w:val="22"/>
          <w:szCs w:val="22"/>
        </w:rPr>
        <w:t xml:space="preserve"> search </w:t>
      </w:r>
      <w:r w:rsidR="00613169" w:rsidRPr="007B6A44">
        <w:rPr>
          <w:rFonts w:asciiTheme="minorHAnsi" w:hAnsiTheme="minorHAnsi" w:cstheme="minorHAnsi"/>
          <w:sz w:val="22"/>
          <w:szCs w:val="22"/>
        </w:rPr>
        <w:t>for</w:t>
      </w:r>
      <w:r w:rsidR="000F670E" w:rsidRPr="007B6A44">
        <w:rPr>
          <w:rFonts w:asciiTheme="minorHAnsi" w:hAnsiTheme="minorHAnsi" w:cstheme="minorHAnsi"/>
          <w:sz w:val="22"/>
          <w:szCs w:val="22"/>
        </w:rPr>
        <w:t xml:space="preserve"> disappeared persons under the </w:t>
      </w:r>
      <w:r w:rsidR="00F65FD6" w:rsidRPr="007B6A44">
        <w:rPr>
          <w:rFonts w:asciiTheme="minorHAnsi" w:hAnsiTheme="minorHAnsi" w:cstheme="minorHAnsi"/>
          <w:sz w:val="22"/>
          <w:szCs w:val="22"/>
        </w:rPr>
        <w:t>guiding principles</w:t>
      </w:r>
      <w:r w:rsidRPr="007B6A44">
        <w:rPr>
          <w:rFonts w:asciiTheme="minorHAnsi" w:hAnsiTheme="minorHAnsi" w:cstheme="minorHAnsi"/>
          <w:sz w:val="22"/>
          <w:szCs w:val="22"/>
        </w:rPr>
        <w:t xml:space="preserve"> and to respond to</w:t>
      </w:r>
      <w:r w:rsidR="00F65FD6" w:rsidRPr="007B6A44">
        <w:rPr>
          <w:rFonts w:asciiTheme="minorHAnsi" w:hAnsiTheme="minorHAnsi" w:cstheme="minorHAnsi"/>
          <w:sz w:val="22"/>
          <w:szCs w:val="22"/>
        </w:rPr>
        <w:t xml:space="preserve"> the</w:t>
      </w:r>
      <w:r w:rsidRPr="007B6A44">
        <w:rPr>
          <w:rFonts w:asciiTheme="minorHAnsi" w:hAnsiTheme="minorHAnsi" w:cstheme="minorHAnsi"/>
          <w:sz w:val="22"/>
          <w:szCs w:val="22"/>
        </w:rPr>
        <w:t xml:space="preserve"> following questions (on </w:t>
      </w:r>
      <w:r w:rsidR="00F65FD6" w:rsidRPr="007B6A44">
        <w:rPr>
          <w:rFonts w:asciiTheme="minorHAnsi" w:hAnsiTheme="minorHAnsi" w:cstheme="minorHAnsi"/>
          <w:sz w:val="22"/>
          <w:szCs w:val="22"/>
        </w:rPr>
        <w:t xml:space="preserve">a </w:t>
      </w:r>
      <w:r w:rsidRPr="007B6A44">
        <w:rPr>
          <w:rFonts w:asciiTheme="minorHAnsi" w:hAnsiTheme="minorHAnsi" w:cstheme="minorHAnsi"/>
          <w:sz w:val="22"/>
          <w:szCs w:val="22"/>
        </w:rPr>
        <w:t>flip</w:t>
      </w:r>
      <w:r w:rsidR="00F65FD6" w:rsidRPr="007B6A44">
        <w:rPr>
          <w:rFonts w:asciiTheme="minorHAnsi" w:hAnsiTheme="minorHAnsi" w:cstheme="minorHAnsi"/>
          <w:sz w:val="22"/>
          <w:szCs w:val="22"/>
        </w:rPr>
        <w:t xml:space="preserve"> </w:t>
      </w:r>
      <w:r w:rsidRPr="007B6A44">
        <w:rPr>
          <w:rFonts w:asciiTheme="minorHAnsi" w:hAnsiTheme="minorHAnsi" w:cstheme="minorHAnsi"/>
          <w:sz w:val="22"/>
          <w:szCs w:val="22"/>
        </w:rPr>
        <w:t xml:space="preserve">chart, one question </w:t>
      </w:r>
      <w:r w:rsidR="00F65FD6" w:rsidRPr="007B6A44">
        <w:rPr>
          <w:rFonts w:asciiTheme="minorHAnsi" w:hAnsiTheme="minorHAnsi" w:cstheme="minorHAnsi"/>
          <w:sz w:val="22"/>
          <w:szCs w:val="22"/>
        </w:rPr>
        <w:t xml:space="preserve">for each </w:t>
      </w:r>
      <w:r w:rsidRPr="007B6A44">
        <w:rPr>
          <w:rFonts w:asciiTheme="minorHAnsi" w:hAnsiTheme="minorHAnsi" w:cstheme="minorHAnsi"/>
          <w:sz w:val="22"/>
          <w:szCs w:val="22"/>
        </w:rPr>
        <w:t>sheet):</w:t>
      </w:r>
    </w:p>
    <w:p w14:paraId="077BADCB" w14:textId="434E8860" w:rsidR="00997CD4" w:rsidRPr="007B6A44" w:rsidRDefault="00997CD4" w:rsidP="00EF0191">
      <w:pPr>
        <w:pStyle w:val="ListParagraph"/>
        <w:numPr>
          <w:ilvl w:val="0"/>
          <w:numId w:val="16"/>
        </w:numPr>
        <w:snapToGrid w:val="0"/>
        <w:spacing w:before="120" w:after="120"/>
        <w:ind w:left="714" w:hanging="357"/>
        <w:contextualSpacing w:val="0"/>
        <w:jc w:val="both"/>
        <w:rPr>
          <w:rFonts w:asciiTheme="minorHAnsi" w:hAnsiTheme="minorHAnsi" w:cstheme="minorHAnsi"/>
          <w:sz w:val="22"/>
          <w:szCs w:val="22"/>
        </w:rPr>
      </w:pPr>
      <w:r w:rsidRPr="007B6A44">
        <w:rPr>
          <w:rFonts w:asciiTheme="minorHAnsi" w:hAnsiTheme="minorHAnsi" w:cstheme="minorHAnsi"/>
          <w:sz w:val="22"/>
          <w:szCs w:val="22"/>
        </w:rPr>
        <w:t xml:space="preserve">Who do we mean by </w:t>
      </w:r>
      <w:r w:rsidR="00F65FD6" w:rsidRPr="007B6A44">
        <w:rPr>
          <w:rFonts w:asciiTheme="minorHAnsi" w:hAnsiTheme="minorHAnsi" w:cstheme="minorHAnsi"/>
          <w:sz w:val="22"/>
          <w:szCs w:val="22"/>
        </w:rPr>
        <w:t>“</w:t>
      </w:r>
      <w:r w:rsidRPr="007B6A44">
        <w:rPr>
          <w:rFonts w:asciiTheme="minorHAnsi" w:hAnsiTheme="minorHAnsi" w:cstheme="minorHAnsi"/>
          <w:sz w:val="22"/>
          <w:szCs w:val="22"/>
        </w:rPr>
        <w:t>victims</w:t>
      </w:r>
      <w:r w:rsidR="00F65FD6" w:rsidRPr="007B6A44">
        <w:rPr>
          <w:rFonts w:asciiTheme="minorHAnsi" w:hAnsiTheme="minorHAnsi" w:cstheme="minorHAnsi"/>
          <w:sz w:val="22"/>
          <w:szCs w:val="22"/>
        </w:rPr>
        <w:t>”</w:t>
      </w:r>
      <w:r w:rsidRPr="007B6A44">
        <w:rPr>
          <w:rFonts w:asciiTheme="minorHAnsi" w:hAnsiTheme="minorHAnsi" w:cstheme="minorHAnsi"/>
          <w:sz w:val="22"/>
          <w:szCs w:val="22"/>
        </w:rPr>
        <w:t>? What is the role of victims in the search process? How can it be ensured? What is a differential approach to the search and what does it concretely entail?</w:t>
      </w:r>
    </w:p>
    <w:p w14:paraId="2EC6EE2F" w14:textId="02A2A217" w:rsidR="00997CD4" w:rsidRPr="007B6A44" w:rsidRDefault="00997CD4" w:rsidP="00B25FAD">
      <w:pPr>
        <w:pStyle w:val="ListParagraph"/>
        <w:numPr>
          <w:ilvl w:val="0"/>
          <w:numId w:val="16"/>
        </w:numPr>
        <w:snapToGrid w:val="0"/>
        <w:spacing w:before="120" w:after="120"/>
        <w:ind w:left="714" w:hanging="357"/>
        <w:contextualSpacing w:val="0"/>
        <w:jc w:val="both"/>
        <w:rPr>
          <w:rFonts w:asciiTheme="minorHAnsi" w:hAnsiTheme="minorHAnsi" w:cstheme="minorHAnsi"/>
          <w:sz w:val="22"/>
          <w:szCs w:val="22"/>
        </w:rPr>
      </w:pPr>
      <w:r w:rsidRPr="007B6A44">
        <w:rPr>
          <w:rFonts w:asciiTheme="minorHAnsi" w:hAnsiTheme="minorHAnsi" w:cstheme="minorHAnsi"/>
          <w:sz w:val="22"/>
          <w:szCs w:val="22"/>
        </w:rPr>
        <w:t xml:space="preserve">Which are the main authorities/institutions involved in the search process? What are the challenges </w:t>
      </w:r>
      <w:r w:rsidR="00F65FD6" w:rsidRPr="007B6A44">
        <w:rPr>
          <w:rFonts w:asciiTheme="minorHAnsi" w:hAnsiTheme="minorHAnsi" w:cstheme="minorHAnsi"/>
          <w:sz w:val="22"/>
          <w:szCs w:val="22"/>
        </w:rPr>
        <w:t xml:space="preserve">that </w:t>
      </w:r>
      <w:r w:rsidRPr="007B6A44">
        <w:rPr>
          <w:rFonts w:asciiTheme="minorHAnsi" w:hAnsiTheme="minorHAnsi" w:cstheme="minorHAnsi"/>
          <w:sz w:val="22"/>
          <w:szCs w:val="22"/>
        </w:rPr>
        <w:t xml:space="preserve">they have to face to ensure cooperation among them? In your experience is there a particular tension between the search and criminal investigations? If so, how </w:t>
      </w:r>
      <w:r w:rsidR="00B25FAD" w:rsidRPr="007B6A44">
        <w:rPr>
          <w:rFonts w:asciiTheme="minorHAnsi" w:hAnsiTheme="minorHAnsi" w:cstheme="minorHAnsi"/>
          <w:sz w:val="22"/>
          <w:szCs w:val="22"/>
        </w:rPr>
        <w:t>can this be addressed</w:t>
      </w:r>
      <w:r w:rsidRPr="007B6A44">
        <w:rPr>
          <w:rFonts w:asciiTheme="minorHAnsi" w:hAnsiTheme="minorHAnsi" w:cstheme="minorHAnsi"/>
          <w:sz w:val="22"/>
          <w:szCs w:val="22"/>
        </w:rPr>
        <w:t>?</w:t>
      </w:r>
    </w:p>
    <w:p w14:paraId="20AC45B6" w14:textId="75A4B5DE" w:rsidR="00997CD4" w:rsidRPr="007B6A44" w:rsidRDefault="00997CD4" w:rsidP="00EF0191">
      <w:pPr>
        <w:pStyle w:val="ListParagraph"/>
        <w:numPr>
          <w:ilvl w:val="0"/>
          <w:numId w:val="16"/>
        </w:numPr>
        <w:snapToGrid w:val="0"/>
        <w:spacing w:before="120" w:after="120"/>
        <w:ind w:left="714" w:hanging="357"/>
        <w:contextualSpacing w:val="0"/>
        <w:jc w:val="both"/>
        <w:rPr>
          <w:rFonts w:asciiTheme="minorHAnsi" w:hAnsiTheme="minorHAnsi" w:cstheme="minorHAnsi"/>
          <w:sz w:val="22"/>
          <w:szCs w:val="22"/>
        </w:rPr>
      </w:pPr>
      <w:r w:rsidRPr="007B6A44">
        <w:rPr>
          <w:rFonts w:asciiTheme="minorHAnsi" w:hAnsiTheme="minorHAnsi" w:cstheme="minorHAnsi"/>
          <w:sz w:val="22"/>
          <w:szCs w:val="22"/>
        </w:rPr>
        <w:t>What are the key issues that public policies concerning the search should cover? How can this be ensured in practice?</w:t>
      </w:r>
    </w:p>
    <w:p w14:paraId="0BFB1948" w14:textId="49E073D5" w:rsidR="00997CD4" w:rsidRPr="007B6A44" w:rsidRDefault="00997CD4" w:rsidP="00EF0191">
      <w:pPr>
        <w:pStyle w:val="ListParagraph"/>
        <w:numPr>
          <w:ilvl w:val="0"/>
          <w:numId w:val="16"/>
        </w:numPr>
        <w:snapToGrid w:val="0"/>
        <w:spacing w:before="120" w:after="120"/>
        <w:ind w:left="714" w:hanging="357"/>
        <w:contextualSpacing w:val="0"/>
        <w:jc w:val="both"/>
        <w:rPr>
          <w:rFonts w:asciiTheme="minorHAnsi" w:hAnsiTheme="minorHAnsi" w:cstheme="minorHAnsi"/>
          <w:sz w:val="22"/>
          <w:szCs w:val="22"/>
        </w:rPr>
      </w:pPr>
      <w:r w:rsidRPr="007B6A44">
        <w:rPr>
          <w:rFonts w:asciiTheme="minorHAnsi" w:hAnsiTheme="minorHAnsi" w:cstheme="minorHAnsi"/>
          <w:sz w:val="22"/>
          <w:szCs w:val="22"/>
        </w:rPr>
        <w:t xml:space="preserve">What are the key data and information (including DNA) that must be collected to ensure the effectiveness of the search process? Who can have access to those data and information and under which conditions? How can the right to privacy be </w:t>
      </w:r>
      <w:r w:rsidR="00F65FD6" w:rsidRPr="007B6A44">
        <w:rPr>
          <w:rFonts w:asciiTheme="minorHAnsi" w:hAnsiTheme="minorHAnsi" w:cstheme="minorHAnsi"/>
          <w:sz w:val="22"/>
          <w:szCs w:val="22"/>
        </w:rPr>
        <w:t>“</w:t>
      </w:r>
      <w:r w:rsidRPr="007B6A44">
        <w:rPr>
          <w:rFonts w:asciiTheme="minorHAnsi" w:hAnsiTheme="minorHAnsi" w:cstheme="minorHAnsi"/>
          <w:sz w:val="22"/>
          <w:szCs w:val="22"/>
        </w:rPr>
        <w:t>balanced</w:t>
      </w:r>
      <w:r w:rsidR="00F65FD6" w:rsidRPr="007B6A44">
        <w:rPr>
          <w:rFonts w:asciiTheme="minorHAnsi" w:hAnsiTheme="minorHAnsi" w:cstheme="minorHAnsi"/>
          <w:sz w:val="22"/>
          <w:szCs w:val="22"/>
        </w:rPr>
        <w:t>”</w:t>
      </w:r>
      <w:r w:rsidRPr="007B6A44">
        <w:rPr>
          <w:rFonts w:asciiTheme="minorHAnsi" w:hAnsiTheme="minorHAnsi" w:cstheme="minorHAnsi"/>
          <w:sz w:val="22"/>
          <w:szCs w:val="22"/>
        </w:rPr>
        <w:t xml:space="preserve"> with access to information?</w:t>
      </w:r>
    </w:p>
    <w:p w14:paraId="20CF4C3B" w14:textId="24139D97" w:rsidR="00997CD4" w:rsidRPr="007B6A44" w:rsidRDefault="00997CD4" w:rsidP="00710FE2">
      <w:pPr>
        <w:pStyle w:val="ListParagraph"/>
        <w:numPr>
          <w:ilvl w:val="0"/>
          <w:numId w:val="16"/>
        </w:numPr>
        <w:snapToGrid w:val="0"/>
        <w:spacing w:before="120" w:after="120"/>
        <w:ind w:left="714" w:hanging="357"/>
        <w:contextualSpacing w:val="0"/>
        <w:jc w:val="both"/>
        <w:rPr>
          <w:rFonts w:asciiTheme="minorHAnsi" w:hAnsiTheme="minorHAnsi" w:cstheme="minorHAnsi"/>
          <w:sz w:val="22"/>
          <w:szCs w:val="22"/>
        </w:rPr>
      </w:pPr>
      <w:r w:rsidRPr="007B6A44">
        <w:rPr>
          <w:rFonts w:asciiTheme="minorHAnsi" w:hAnsiTheme="minorHAnsi" w:cstheme="minorHAnsi"/>
          <w:sz w:val="22"/>
          <w:szCs w:val="22"/>
        </w:rPr>
        <w:t xml:space="preserve">When should the search start and end? How to ensure </w:t>
      </w:r>
      <w:r w:rsidR="00710FE2" w:rsidRPr="007B6A44">
        <w:rPr>
          <w:rFonts w:asciiTheme="minorHAnsi" w:hAnsiTheme="minorHAnsi" w:cstheme="minorHAnsi"/>
          <w:sz w:val="22"/>
          <w:szCs w:val="22"/>
        </w:rPr>
        <w:t>the effectiveness</w:t>
      </w:r>
      <w:r w:rsidRPr="007B6A44">
        <w:rPr>
          <w:rFonts w:asciiTheme="minorHAnsi" w:hAnsiTheme="minorHAnsi" w:cstheme="minorHAnsi"/>
          <w:sz w:val="22"/>
          <w:szCs w:val="22"/>
        </w:rPr>
        <w:t xml:space="preserve"> of the search and that adequate security measures are adopted for all those involved</w:t>
      </w:r>
      <w:r w:rsidR="00710FE2" w:rsidRPr="007B6A44">
        <w:rPr>
          <w:rFonts w:asciiTheme="minorHAnsi" w:hAnsiTheme="minorHAnsi" w:cstheme="minorHAnsi"/>
          <w:sz w:val="22"/>
          <w:szCs w:val="22"/>
        </w:rPr>
        <w:t xml:space="preserve"> in the process</w:t>
      </w:r>
      <w:r w:rsidRPr="007B6A44">
        <w:rPr>
          <w:rFonts w:asciiTheme="minorHAnsi" w:hAnsiTheme="minorHAnsi" w:cstheme="minorHAnsi"/>
          <w:sz w:val="22"/>
          <w:szCs w:val="22"/>
        </w:rPr>
        <w:t>?</w:t>
      </w:r>
    </w:p>
    <w:p w14:paraId="5688386B" w14:textId="77777777" w:rsidR="00AC0A31" w:rsidRPr="007B6A44" w:rsidRDefault="00AC0A31" w:rsidP="00EF0191">
      <w:pPr>
        <w:snapToGrid w:val="0"/>
        <w:spacing w:before="120" w:after="120"/>
        <w:rPr>
          <w:rFonts w:asciiTheme="minorHAnsi" w:hAnsiTheme="minorHAnsi" w:cstheme="minorHAnsi"/>
          <w:b/>
          <w:sz w:val="22"/>
          <w:szCs w:val="22"/>
        </w:rPr>
      </w:pPr>
    </w:p>
    <w:p w14:paraId="7EA29E72" w14:textId="6935FDB8" w:rsidR="00AC0A31" w:rsidRPr="007B6A44" w:rsidRDefault="00AC0A31" w:rsidP="00EF0191">
      <w:pPr>
        <w:snapToGrid w:val="0"/>
        <w:spacing w:before="120" w:after="120"/>
        <w:rPr>
          <w:rFonts w:asciiTheme="minorHAnsi" w:hAnsiTheme="minorHAnsi" w:cstheme="minorBidi"/>
          <w:i/>
          <w:iCs/>
          <w:sz w:val="22"/>
          <w:szCs w:val="22"/>
        </w:rPr>
      </w:pPr>
      <w:r w:rsidRPr="007B6A44">
        <w:rPr>
          <w:rFonts w:asciiTheme="minorHAnsi" w:hAnsiTheme="minorHAnsi" w:cstheme="minorBidi"/>
          <w:b/>
          <w:bCs/>
          <w:sz w:val="22"/>
          <w:szCs w:val="22"/>
        </w:rPr>
        <w:t xml:space="preserve">Step </w:t>
      </w:r>
      <w:r w:rsidR="00B82785" w:rsidRPr="007B6A44">
        <w:rPr>
          <w:rFonts w:asciiTheme="minorHAnsi" w:hAnsiTheme="minorHAnsi" w:cstheme="minorBidi"/>
          <w:b/>
          <w:bCs/>
          <w:sz w:val="22"/>
          <w:szCs w:val="22"/>
        </w:rPr>
        <w:t>3</w:t>
      </w:r>
      <w:r w:rsidRPr="007B6A44">
        <w:rPr>
          <w:rFonts w:asciiTheme="minorHAnsi" w:hAnsiTheme="minorHAnsi" w:cstheme="minorBidi"/>
          <w:b/>
          <w:bCs/>
          <w:sz w:val="22"/>
          <w:szCs w:val="22"/>
        </w:rPr>
        <w:t>: Debrief in plenary</w:t>
      </w:r>
      <w:r w:rsidRPr="007B6A44">
        <w:rPr>
          <w:rFonts w:asciiTheme="minorHAnsi" w:hAnsiTheme="minorHAnsi" w:cstheme="minorHAnsi"/>
          <w:b/>
          <w:sz w:val="22"/>
          <w:szCs w:val="22"/>
        </w:rPr>
        <w:tab/>
      </w:r>
      <w:r w:rsidRPr="007B6A44">
        <w:rPr>
          <w:rFonts w:asciiTheme="minorHAnsi" w:hAnsiTheme="minorHAnsi" w:cstheme="minorHAnsi"/>
          <w:b/>
          <w:sz w:val="22"/>
          <w:szCs w:val="22"/>
        </w:rPr>
        <w:tab/>
      </w:r>
      <w:r w:rsidRPr="007B6A44">
        <w:rPr>
          <w:rFonts w:asciiTheme="minorHAnsi" w:hAnsiTheme="minorHAnsi" w:cstheme="minorHAnsi"/>
          <w:b/>
          <w:sz w:val="22"/>
          <w:szCs w:val="22"/>
        </w:rPr>
        <w:tab/>
      </w:r>
      <w:r w:rsidRPr="007B6A44">
        <w:rPr>
          <w:rFonts w:asciiTheme="minorHAnsi" w:hAnsiTheme="minorHAnsi" w:cstheme="minorHAnsi"/>
          <w:b/>
          <w:sz w:val="22"/>
          <w:szCs w:val="22"/>
        </w:rPr>
        <w:tab/>
      </w:r>
      <w:r w:rsidRPr="007B6A44">
        <w:rPr>
          <w:rFonts w:asciiTheme="minorHAnsi" w:hAnsiTheme="minorHAnsi" w:cstheme="minorHAnsi"/>
          <w:b/>
          <w:sz w:val="22"/>
          <w:szCs w:val="22"/>
        </w:rPr>
        <w:tab/>
      </w:r>
      <w:r w:rsidRPr="007B6A44">
        <w:rPr>
          <w:rFonts w:asciiTheme="minorHAnsi" w:hAnsiTheme="minorHAnsi" w:cstheme="minorHAnsi"/>
          <w:b/>
          <w:sz w:val="22"/>
          <w:szCs w:val="22"/>
        </w:rPr>
        <w:tab/>
      </w:r>
      <w:r w:rsidRPr="007B6A44">
        <w:rPr>
          <w:rFonts w:asciiTheme="minorHAnsi" w:hAnsiTheme="minorHAnsi" w:cstheme="minorBidi"/>
          <w:i/>
          <w:iCs/>
          <w:sz w:val="22"/>
          <w:szCs w:val="22"/>
        </w:rPr>
        <w:t xml:space="preserve">Duration: </w:t>
      </w:r>
      <w:r w:rsidR="00121E8B" w:rsidRPr="007B6A44">
        <w:rPr>
          <w:rFonts w:asciiTheme="minorHAnsi" w:hAnsiTheme="minorHAnsi" w:cstheme="minorBidi"/>
          <w:i/>
          <w:iCs/>
          <w:sz w:val="22"/>
          <w:szCs w:val="22"/>
        </w:rPr>
        <w:t>2</w:t>
      </w:r>
      <w:r w:rsidR="005B6F87" w:rsidRPr="007B6A44">
        <w:rPr>
          <w:rFonts w:asciiTheme="minorHAnsi" w:hAnsiTheme="minorHAnsi" w:cstheme="minorBidi"/>
          <w:i/>
          <w:iCs/>
          <w:sz w:val="22"/>
          <w:szCs w:val="22"/>
        </w:rPr>
        <w:t>5</w:t>
      </w:r>
      <w:r w:rsidRPr="007B6A44">
        <w:rPr>
          <w:rFonts w:asciiTheme="minorHAnsi" w:hAnsiTheme="minorHAnsi" w:cstheme="minorBidi"/>
          <w:i/>
          <w:iCs/>
          <w:sz w:val="22"/>
          <w:szCs w:val="22"/>
        </w:rPr>
        <w:t xml:space="preserve"> minutes</w:t>
      </w:r>
    </w:p>
    <w:p w14:paraId="48DAC149" w14:textId="24EE588A" w:rsidR="00AC0A31" w:rsidRPr="007B6A44" w:rsidRDefault="00AC0A31" w:rsidP="00EF0191">
      <w:pPr>
        <w:pStyle w:val="ListParagraph"/>
        <w:numPr>
          <w:ilvl w:val="0"/>
          <w:numId w:val="7"/>
        </w:numPr>
        <w:snapToGrid w:val="0"/>
        <w:spacing w:before="120" w:after="120"/>
        <w:contextualSpacing w:val="0"/>
        <w:rPr>
          <w:rFonts w:asciiTheme="minorHAnsi" w:hAnsiTheme="minorHAnsi" w:cstheme="minorHAnsi"/>
          <w:sz w:val="22"/>
          <w:szCs w:val="22"/>
        </w:rPr>
      </w:pPr>
      <w:r w:rsidRPr="007B6A44">
        <w:rPr>
          <w:rFonts w:asciiTheme="minorHAnsi" w:hAnsiTheme="minorHAnsi" w:cstheme="minorHAnsi"/>
          <w:sz w:val="22"/>
          <w:szCs w:val="22"/>
        </w:rPr>
        <w:t xml:space="preserve">Each </w:t>
      </w:r>
      <w:r w:rsidR="00851AE5" w:rsidRPr="007B6A44">
        <w:rPr>
          <w:rFonts w:asciiTheme="minorHAnsi" w:hAnsiTheme="minorHAnsi" w:cstheme="minorHAnsi"/>
          <w:sz w:val="22"/>
          <w:szCs w:val="22"/>
        </w:rPr>
        <w:t>r</w:t>
      </w:r>
      <w:r w:rsidRPr="007B6A44">
        <w:rPr>
          <w:rFonts w:asciiTheme="minorHAnsi" w:hAnsiTheme="minorHAnsi" w:cstheme="minorHAnsi"/>
          <w:sz w:val="22"/>
          <w:szCs w:val="22"/>
        </w:rPr>
        <w:t>apporteur will present responses to one set of questions, others will complement</w:t>
      </w:r>
    </w:p>
    <w:p w14:paraId="46F4554A" w14:textId="77777777" w:rsidR="00AC0A31" w:rsidRPr="007B6A44" w:rsidRDefault="00AC0A31" w:rsidP="00EF0191">
      <w:pPr>
        <w:snapToGrid w:val="0"/>
        <w:spacing w:before="120" w:after="120"/>
        <w:rPr>
          <w:rFonts w:asciiTheme="minorHAnsi" w:hAnsiTheme="minorHAnsi" w:cstheme="minorHAnsi"/>
          <w:sz w:val="22"/>
          <w:szCs w:val="22"/>
        </w:rPr>
      </w:pPr>
    </w:p>
    <w:p w14:paraId="5CFE54EF" w14:textId="557CEE89" w:rsidR="00495F91" w:rsidRPr="007B6A44" w:rsidRDefault="00D468B5" w:rsidP="00EF0191">
      <w:pPr>
        <w:snapToGrid w:val="0"/>
        <w:spacing w:before="120" w:after="120"/>
        <w:jc w:val="both"/>
        <w:rPr>
          <w:rFonts w:asciiTheme="minorHAnsi" w:hAnsiTheme="minorHAnsi" w:cstheme="minorHAnsi"/>
          <w:i/>
          <w:sz w:val="22"/>
          <w:szCs w:val="22"/>
        </w:rPr>
      </w:pPr>
      <w:r w:rsidRPr="007B6A44">
        <w:rPr>
          <w:rFonts w:asciiTheme="minorHAnsi" w:hAnsiTheme="minorHAnsi" w:cstheme="minorHAnsi"/>
          <w:b/>
          <w:sz w:val="22"/>
          <w:szCs w:val="22"/>
        </w:rPr>
        <w:t xml:space="preserve">Step </w:t>
      </w:r>
      <w:r w:rsidR="00AB0904" w:rsidRPr="007B6A44">
        <w:rPr>
          <w:rFonts w:asciiTheme="minorHAnsi" w:hAnsiTheme="minorHAnsi" w:cstheme="minorHAnsi"/>
          <w:b/>
          <w:sz w:val="22"/>
          <w:szCs w:val="22"/>
        </w:rPr>
        <w:t>4</w:t>
      </w:r>
      <w:r w:rsidR="00495F91" w:rsidRPr="007B6A44">
        <w:rPr>
          <w:rFonts w:asciiTheme="minorHAnsi" w:hAnsiTheme="minorHAnsi" w:cstheme="minorHAnsi"/>
          <w:b/>
          <w:sz w:val="22"/>
          <w:szCs w:val="22"/>
        </w:rPr>
        <w:t xml:space="preserve">: </w:t>
      </w:r>
      <w:r w:rsidR="000D2271" w:rsidRPr="007B6A44">
        <w:rPr>
          <w:rFonts w:asciiTheme="minorHAnsi" w:hAnsiTheme="minorHAnsi" w:cstheme="minorHAnsi"/>
          <w:b/>
          <w:sz w:val="22"/>
          <w:szCs w:val="22"/>
        </w:rPr>
        <w:t>Participatory</w:t>
      </w:r>
      <w:r w:rsidR="00495F91" w:rsidRPr="007B6A44">
        <w:rPr>
          <w:rFonts w:asciiTheme="minorHAnsi" w:hAnsiTheme="minorHAnsi" w:cstheme="minorHAnsi"/>
          <w:b/>
          <w:sz w:val="22"/>
          <w:szCs w:val="22"/>
        </w:rPr>
        <w:t xml:space="preserve"> presentation</w:t>
      </w:r>
      <w:r w:rsidR="00B61DEF" w:rsidRPr="007B6A44">
        <w:rPr>
          <w:rFonts w:asciiTheme="minorHAnsi" w:hAnsiTheme="minorHAnsi" w:cstheme="minorHAnsi"/>
          <w:b/>
          <w:sz w:val="22"/>
          <w:szCs w:val="22"/>
        </w:rPr>
        <w:t xml:space="preserve"> (continued)</w:t>
      </w:r>
      <w:r w:rsidR="00EB4BE7" w:rsidRPr="007B6A44">
        <w:rPr>
          <w:rFonts w:asciiTheme="minorHAnsi" w:hAnsiTheme="minorHAnsi" w:cstheme="minorHAnsi"/>
          <w:sz w:val="22"/>
          <w:szCs w:val="22"/>
        </w:rPr>
        <w:tab/>
      </w:r>
      <w:r w:rsidR="00EB4BE7" w:rsidRPr="007B6A44">
        <w:rPr>
          <w:rFonts w:asciiTheme="minorHAnsi" w:hAnsiTheme="minorHAnsi" w:cstheme="minorHAnsi"/>
          <w:sz w:val="22"/>
          <w:szCs w:val="22"/>
        </w:rPr>
        <w:tab/>
      </w:r>
      <w:r w:rsidR="00EB4BE7" w:rsidRPr="007B6A44">
        <w:rPr>
          <w:rFonts w:asciiTheme="minorHAnsi" w:hAnsiTheme="minorHAnsi" w:cstheme="minorHAnsi"/>
          <w:sz w:val="22"/>
          <w:szCs w:val="22"/>
        </w:rPr>
        <w:tab/>
      </w:r>
      <w:r w:rsidR="00EB4BE7" w:rsidRPr="007B6A44">
        <w:rPr>
          <w:rFonts w:asciiTheme="minorHAnsi" w:hAnsiTheme="minorHAnsi" w:cstheme="minorHAnsi"/>
          <w:sz w:val="22"/>
          <w:szCs w:val="22"/>
        </w:rPr>
        <w:tab/>
      </w:r>
      <w:r w:rsidR="00EB4BE7" w:rsidRPr="007B6A44">
        <w:rPr>
          <w:rFonts w:asciiTheme="minorHAnsi" w:hAnsiTheme="minorHAnsi" w:cstheme="minorHAnsi"/>
          <w:i/>
          <w:sz w:val="22"/>
          <w:szCs w:val="22"/>
        </w:rPr>
        <w:t xml:space="preserve">Duration: </w:t>
      </w:r>
      <w:r w:rsidR="00B61DEF" w:rsidRPr="007B6A44">
        <w:rPr>
          <w:rFonts w:asciiTheme="minorHAnsi" w:hAnsiTheme="minorHAnsi" w:cstheme="minorHAnsi"/>
          <w:i/>
          <w:sz w:val="22"/>
          <w:szCs w:val="22"/>
        </w:rPr>
        <w:t>1</w:t>
      </w:r>
      <w:r w:rsidR="002A52A4" w:rsidRPr="007B6A44">
        <w:rPr>
          <w:rFonts w:asciiTheme="minorHAnsi" w:hAnsiTheme="minorHAnsi" w:cstheme="minorHAnsi"/>
          <w:i/>
          <w:sz w:val="22"/>
          <w:szCs w:val="22"/>
        </w:rPr>
        <w:t>5</w:t>
      </w:r>
      <w:r w:rsidR="00EB4BE7" w:rsidRPr="007B6A44">
        <w:rPr>
          <w:rFonts w:asciiTheme="minorHAnsi" w:hAnsiTheme="minorHAnsi" w:cstheme="minorHAnsi"/>
          <w:i/>
          <w:sz w:val="22"/>
          <w:szCs w:val="22"/>
        </w:rPr>
        <w:t xml:space="preserve"> minutes</w:t>
      </w:r>
    </w:p>
    <w:p w14:paraId="2BDE1A12" w14:textId="66C7794D" w:rsidR="005313B9" w:rsidRPr="007B6A44" w:rsidRDefault="00EB4BE7" w:rsidP="00EF0191">
      <w:pPr>
        <w:pStyle w:val="ListParagraph"/>
        <w:numPr>
          <w:ilvl w:val="0"/>
          <w:numId w:val="7"/>
        </w:numPr>
        <w:snapToGrid w:val="0"/>
        <w:spacing w:before="120" w:after="120"/>
        <w:contextualSpacing w:val="0"/>
        <w:jc w:val="both"/>
        <w:rPr>
          <w:rFonts w:asciiTheme="minorHAnsi" w:hAnsiTheme="minorHAnsi" w:cstheme="minorHAnsi"/>
          <w:b/>
          <w:sz w:val="22"/>
          <w:szCs w:val="22"/>
        </w:rPr>
      </w:pPr>
      <w:r w:rsidRPr="007B6A44">
        <w:rPr>
          <w:rFonts w:asciiTheme="minorHAnsi" w:hAnsiTheme="minorHAnsi" w:cstheme="minorHAnsi"/>
          <w:sz w:val="22"/>
          <w:szCs w:val="22"/>
        </w:rPr>
        <w:t xml:space="preserve">Take your time to carefully explain the main features of the </w:t>
      </w:r>
      <w:r w:rsidR="00851AE5" w:rsidRPr="007B6A44">
        <w:rPr>
          <w:rFonts w:asciiTheme="minorHAnsi" w:hAnsiTheme="minorHAnsi" w:cstheme="minorHAnsi"/>
          <w:sz w:val="22"/>
          <w:szCs w:val="22"/>
        </w:rPr>
        <w:t xml:space="preserve">guiding principles </w:t>
      </w:r>
      <w:r w:rsidR="004F6123" w:rsidRPr="007B6A44">
        <w:rPr>
          <w:rFonts w:asciiTheme="minorHAnsi" w:hAnsiTheme="minorHAnsi" w:cstheme="minorHAnsi"/>
          <w:sz w:val="22"/>
          <w:szCs w:val="22"/>
        </w:rPr>
        <w:t>during the presentation</w:t>
      </w:r>
      <w:r w:rsidRPr="007B6A44">
        <w:rPr>
          <w:rFonts w:asciiTheme="minorHAnsi" w:hAnsiTheme="minorHAnsi" w:cstheme="minorHAnsi"/>
          <w:sz w:val="22"/>
          <w:szCs w:val="22"/>
        </w:rPr>
        <w:t xml:space="preserve"> </w:t>
      </w:r>
    </w:p>
    <w:p w14:paraId="17A5F21E" w14:textId="3056C02F" w:rsidR="005363B2" w:rsidRDefault="005363B2" w:rsidP="00EF0191">
      <w:pPr>
        <w:pStyle w:val="ListParagraph"/>
        <w:snapToGrid w:val="0"/>
        <w:spacing w:before="120" w:after="120"/>
        <w:ind w:left="360"/>
        <w:contextualSpacing w:val="0"/>
        <w:jc w:val="both"/>
        <w:rPr>
          <w:rFonts w:asciiTheme="minorHAnsi" w:hAnsiTheme="minorHAnsi" w:cstheme="minorHAnsi"/>
          <w:b/>
          <w:sz w:val="22"/>
          <w:szCs w:val="22"/>
        </w:rPr>
      </w:pPr>
    </w:p>
    <w:p w14:paraId="0B17A9CA" w14:textId="77777777" w:rsidR="00D843C8" w:rsidRPr="007B6A44" w:rsidRDefault="00D843C8" w:rsidP="00EF0191">
      <w:pPr>
        <w:pStyle w:val="ListParagraph"/>
        <w:snapToGrid w:val="0"/>
        <w:spacing w:before="120" w:after="120"/>
        <w:ind w:left="360"/>
        <w:contextualSpacing w:val="0"/>
        <w:jc w:val="both"/>
        <w:rPr>
          <w:rFonts w:asciiTheme="minorHAnsi" w:hAnsiTheme="minorHAnsi" w:cstheme="minorHAnsi"/>
          <w:b/>
          <w:sz w:val="22"/>
          <w:szCs w:val="22"/>
        </w:rPr>
      </w:pPr>
    </w:p>
    <w:p w14:paraId="5428481A" w14:textId="011FB192" w:rsidR="00EB4BE7" w:rsidRPr="007B6A44" w:rsidRDefault="00EB4BE7" w:rsidP="00EF0191">
      <w:pPr>
        <w:snapToGrid w:val="0"/>
        <w:spacing w:before="120" w:after="120"/>
        <w:rPr>
          <w:rFonts w:asciiTheme="minorHAnsi" w:hAnsiTheme="minorHAnsi" w:cstheme="minorHAnsi"/>
          <w:sz w:val="22"/>
          <w:szCs w:val="22"/>
        </w:rPr>
      </w:pPr>
      <w:r w:rsidRPr="007B6A44">
        <w:rPr>
          <w:rFonts w:asciiTheme="minorHAnsi" w:hAnsiTheme="minorHAnsi" w:cstheme="minorHAnsi"/>
          <w:b/>
          <w:sz w:val="22"/>
          <w:szCs w:val="22"/>
        </w:rPr>
        <w:t xml:space="preserve">Step </w:t>
      </w:r>
      <w:r w:rsidR="00AB0904" w:rsidRPr="007B6A44">
        <w:rPr>
          <w:rFonts w:asciiTheme="minorHAnsi" w:hAnsiTheme="minorHAnsi" w:cstheme="minorHAnsi"/>
          <w:b/>
          <w:sz w:val="22"/>
          <w:szCs w:val="22"/>
        </w:rPr>
        <w:t>5</w:t>
      </w:r>
      <w:r w:rsidRPr="007B6A44">
        <w:rPr>
          <w:rFonts w:asciiTheme="minorHAnsi" w:hAnsiTheme="minorHAnsi" w:cstheme="minorHAnsi"/>
          <w:b/>
          <w:sz w:val="22"/>
          <w:szCs w:val="22"/>
        </w:rPr>
        <w:t>: Wrap-up</w:t>
      </w:r>
      <w:r w:rsidRPr="007B6A44">
        <w:rPr>
          <w:rFonts w:asciiTheme="minorHAnsi" w:hAnsiTheme="minorHAnsi" w:cstheme="minorHAnsi"/>
          <w:sz w:val="22"/>
          <w:szCs w:val="22"/>
        </w:rPr>
        <w:tab/>
      </w:r>
      <w:r w:rsidRPr="007B6A44">
        <w:rPr>
          <w:rFonts w:asciiTheme="minorHAnsi" w:hAnsiTheme="minorHAnsi" w:cstheme="minorHAnsi"/>
          <w:sz w:val="22"/>
          <w:szCs w:val="22"/>
        </w:rPr>
        <w:tab/>
      </w:r>
      <w:r w:rsidRPr="007B6A44">
        <w:rPr>
          <w:rFonts w:asciiTheme="minorHAnsi" w:hAnsiTheme="minorHAnsi" w:cstheme="minorHAnsi"/>
          <w:sz w:val="22"/>
          <w:szCs w:val="22"/>
        </w:rPr>
        <w:tab/>
      </w:r>
      <w:r w:rsidRPr="007B6A44">
        <w:rPr>
          <w:rFonts w:asciiTheme="minorHAnsi" w:hAnsiTheme="minorHAnsi" w:cstheme="minorHAnsi"/>
          <w:sz w:val="22"/>
          <w:szCs w:val="22"/>
        </w:rPr>
        <w:tab/>
      </w:r>
      <w:r w:rsidRPr="007B6A44">
        <w:rPr>
          <w:rFonts w:asciiTheme="minorHAnsi" w:hAnsiTheme="minorHAnsi" w:cstheme="minorHAnsi"/>
          <w:sz w:val="22"/>
          <w:szCs w:val="22"/>
        </w:rPr>
        <w:tab/>
      </w:r>
      <w:r w:rsidRPr="007B6A44">
        <w:rPr>
          <w:rFonts w:asciiTheme="minorHAnsi" w:hAnsiTheme="minorHAnsi" w:cstheme="minorHAnsi"/>
          <w:sz w:val="22"/>
          <w:szCs w:val="22"/>
        </w:rPr>
        <w:tab/>
      </w:r>
      <w:r w:rsidRPr="007B6A44">
        <w:rPr>
          <w:rFonts w:asciiTheme="minorHAnsi" w:hAnsiTheme="minorHAnsi" w:cstheme="minorHAnsi"/>
          <w:sz w:val="22"/>
          <w:szCs w:val="22"/>
        </w:rPr>
        <w:tab/>
      </w:r>
      <w:r w:rsidRPr="007B6A44">
        <w:rPr>
          <w:rFonts w:asciiTheme="minorHAnsi" w:hAnsiTheme="minorHAnsi" w:cstheme="minorHAnsi"/>
          <w:i/>
          <w:sz w:val="22"/>
          <w:szCs w:val="22"/>
        </w:rPr>
        <w:t>Duration: 5 minutes</w:t>
      </w:r>
    </w:p>
    <w:p w14:paraId="0F04BC47" w14:textId="34C0616B" w:rsidR="00337576" w:rsidRPr="007B6A44" w:rsidRDefault="00337576" w:rsidP="00EF0191">
      <w:pPr>
        <w:snapToGrid w:val="0"/>
        <w:spacing w:before="120" w:after="120"/>
        <w:jc w:val="both"/>
        <w:rPr>
          <w:rFonts w:asciiTheme="minorHAnsi" w:hAnsiTheme="minorHAnsi" w:cstheme="minorHAnsi"/>
          <w:sz w:val="22"/>
          <w:szCs w:val="22"/>
        </w:rPr>
      </w:pPr>
      <w:r w:rsidRPr="007B6A44">
        <w:rPr>
          <w:rFonts w:asciiTheme="minorHAnsi" w:hAnsiTheme="minorHAnsi" w:cstheme="minorHAnsi"/>
          <w:sz w:val="22"/>
          <w:szCs w:val="22"/>
        </w:rPr>
        <w:t xml:space="preserve">Prepare </w:t>
      </w:r>
      <w:r w:rsidR="00984303" w:rsidRPr="007B6A44">
        <w:rPr>
          <w:rFonts w:asciiTheme="minorHAnsi" w:hAnsiTheme="minorHAnsi" w:cstheme="minorHAnsi"/>
          <w:sz w:val="22"/>
          <w:szCs w:val="22"/>
        </w:rPr>
        <w:t xml:space="preserve">a </w:t>
      </w:r>
      <w:r w:rsidRPr="007B6A44">
        <w:rPr>
          <w:rFonts w:asciiTheme="minorHAnsi" w:hAnsiTheme="minorHAnsi" w:cstheme="minorHAnsi"/>
          <w:sz w:val="22"/>
          <w:szCs w:val="22"/>
        </w:rPr>
        <w:t xml:space="preserve">large sticky note </w:t>
      </w:r>
      <w:r w:rsidR="00851AE5" w:rsidRPr="007B6A44">
        <w:rPr>
          <w:rFonts w:asciiTheme="minorHAnsi" w:hAnsiTheme="minorHAnsi" w:cstheme="minorHAnsi"/>
          <w:sz w:val="22"/>
          <w:szCs w:val="22"/>
        </w:rPr>
        <w:t xml:space="preserve">for each </w:t>
      </w:r>
      <w:r w:rsidRPr="007B6A44">
        <w:rPr>
          <w:rFonts w:asciiTheme="minorHAnsi" w:hAnsiTheme="minorHAnsi" w:cstheme="minorHAnsi"/>
          <w:sz w:val="22"/>
          <w:szCs w:val="22"/>
        </w:rPr>
        <w:t>key message and place each one on the wall or board as you explain the key message. This (very simple) visual aid could help participants to better retain the key messages</w:t>
      </w:r>
      <w:r w:rsidR="00610B56" w:rsidRPr="007B6A44">
        <w:rPr>
          <w:rFonts w:asciiTheme="minorHAnsi" w:hAnsiTheme="minorHAnsi" w:cstheme="minorHAnsi"/>
          <w:sz w:val="22"/>
          <w:szCs w:val="22"/>
        </w:rPr>
        <w:t xml:space="preserve"> (refer to the last slide of </w:t>
      </w:r>
      <w:r w:rsidR="00851AE5" w:rsidRPr="007B6A44">
        <w:rPr>
          <w:rFonts w:asciiTheme="minorHAnsi" w:hAnsiTheme="minorHAnsi" w:cstheme="minorHAnsi"/>
          <w:sz w:val="22"/>
          <w:szCs w:val="22"/>
        </w:rPr>
        <w:t xml:space="preserve">the </w:t>
      </w:r>
      <w:r w:rsidR="00851AE5" w:rsidRPr="00DC31C3">
        <w:rPr>
          <w:rFonts w:asciiTheme="minorHAnsi" w:hAnsiTheme="minorHAnsi" w:cstheme="minorHAnsi"/>
          <w:sz w:val="22"/>
          <w:szCs w:val="22"/>
        </w:rPr>
        <w:t>PowerPoint presentation</w:t>
      </w:r>
      <w:r w:rsidR="00610B56" w:rsidRPr="007B6A44">
        <w:rPr>
          <w:rFonts w:asciiTheme="minorHAnsi" w:hAnsiTheme="minorHAnsi" w:cstheme="minorHAnsi"/>
          <w:sz w:val="22"/>
          <w:szCs w:val="22"/>
        </w:rPr>
        <w:t>)</w:t>
      </w:r>
      <w:r w:rsidRPr="007B6A44">
        <w:rPr>
          <w:rFonts w:asciiTheme="minorHAnsi" w:hAnsiTheme="minorHAnsi" w:cstheme="minorHAnsi"/>
          <w:sz w:val="22"/>
          <w:szCs w:val="22"/>
        </w:rPr>
        <w:t xml:space="preserve">. </w:t>
      </w:r>
    </w:p>
    <w:p w14:paraId="6707AC4A" w14:textId="6BBC3E23" w:rsidR="00501E74" w:rsidRDefault="00501E74" w:rsidP="00EF0191">
      <w:pPr>
        <w:snapToGrid w:val="0"/>
        <w:spacing w:before="120" w:after="120"/>
        <w:jc w:val="both"/>
        <w:rPr>
          <w:rFonts w:asciiTheme="minorHAnsi" w:hAnsiTheme="minorHAnsi" w:cstheme="minorHAnsi"/>
          <w:sz w:val="22"/>
          <w:szCs w:val="22"/>
        </w:rPr>
      </w:pPr>
    </w:p>
    <w:p w14:paraId="2FA8B2F0" w14:textId="77777777" w:rsidR="00D843C8" w:rsidRPr="007B6A44" w:rsidRDefault="00D843C8" w:rsidP="00EF0191">
      <w:pPr>
        <w:snapToGrid w:val="0"/>
        <w:spacing w:before="120" w:after="120"/>
        <w:jc w:val="both"/>
        <w:rPr>
          <w:rFonts w:asciiTheme="minorHAnsi" w:hAnsiTheme="minorHAnsi" w:cstheme="minorHAnsi"/>
          <w:sz w:val="22"/>
          <w:szCs w:val="22"/>
        </w:rPr>
      </w:pPr>
      <w:bookmarkStart w:id="0" w:name="_GoBack"/>
      <w:bookmarkEnd w:id="0"/>
    </w:p>
    <w:p w14:paraId="51D1FCF2" w14:textId="77777777" w:rsidR="00E3104E" w:rsidRPr="007B6A44" w:rsidRDefault="00E3104E" w:rsidP="00EF0191">
      <w:pPr>
        <w:snapToGrid w:val="0"/>
        <w:spacing w:before="120" w:after="120"/>
        <w:rPr>
          <w:rFonts w:asciiTheme="minorHAnsi" w:hAnsiTheme="minorHAnsi" w:cstheme="minorHAnsi"/>
          <w:sz w:val="22"/>
          <w:szCs w:val="22"/>
        </w:rPr>
      </w:pPr>
      <w:r w:rsidRPr="00DC31C3">
        <w:rPr>
          <w:rFonts w:asciiTheme="minorHAnsi" w:hAnsiTheme="minorHAnsi" w:cstheme="minorHAnsi"/>
          <w:bCs/>
          <w:sz w:val="22"/>
          <w:szCs w:val="22"/>
        </w:rPr>
        <w:lastRenderedPageBreak/>
        <w:t>Key messages</w:t>
      </w:r>
      <w:r w:rsidRPr="007B6A44">
        <w:rPr>
          <w:rFonts w:asciiTheme="minorHAnsi" w:hAnsiTheme="minorHAnsi" w:cstheme="minorHAnsi"/>
          <w:sz w:val="22"/>
          <w:szCs w:val="22"/>
        </w:rPr>
        <w:t xml:space="preserve"> for the wrap-up can include the following:</w:t>
      </w:r>
    </w:p>
    <w:p w14:paraId="7FE1BE6E" w14:textId="458F72D1" w:rsidR="00E3104E" w:rsidRPr="007B6A44" w:rsidRDefault="00E3104E" w:rsidP="00EF0191">
      <w:pPr>
        <w:pStyle w:val="ListParagraph"/>
        <w:numPr>
          <w:ilvl w:val="0"/>
          <w:numId w:val="10"/>
        </w:numPr>
        <w:snapToGrid w:val="0"/>
        <w:spacing w:before="120" w:after="120"/>
        <w:contextualSpacing w:val="0"/>
        <w:jc w:val="both"/>
        <w:rPr>
          <w:rFonts w:asciiTheme="minorHAnsi" w:hAnsiTheme="minorHAnsi" w:cstheme="minorHAnsi"/>
          <w:sz w:val="22"/>
          <w:szCs w:val="22"/>
        </w:rPr>
      </w:pPr>
      <w:r w:rsidRPr="00DC31C3">
        <w:rPr>
          <w:rFonts w:asciiTheme="minorHAnsi" w:hAnsiTheme="minorHAnsi" w:cstheme="minorHAnsi"/>
          <w:bCs/>
          <w:sz w:val="22"/>
          <w:szCs w:val="22"/>
        </w:rPr>
        <w:t xml:space="preserve">The </w:t>
      </w:r>
      <w:r w:rsidR="007A3C71" w:rsidRPr="00DC31C3">
        <w:rPr>
          <w:rFonts w:asciiTheme="minorHAnsi" w:hAnsiTheme="minorHAnsi" w:cstheme="minorHAnsi"/>
          <w:bCs/>
          <w:sz w:val="22"/>
          <w:szCs w:val="22"/>
        </w:rPr>
        <w:t xml:space="preserve">Committee on Enforced Disappearances </w:t>
      </w:r>
      <w:r w:rsidRPr="00DC31C3">
        <w:rPr>
          <w:rFonts w:asciiTheme="minorHAnsi" w:hAnsiTheme="minorHAnsi" w:cstheme="minorHAnsi"/>
          <w:bCs/>
          <w:sz w:val="22"/>
          <w:szCs w:val="22"/>
        </w:rPr>
        <w:t xml:space="preserve">elaborated the </w:t>
      </w:r>
      <w:r w:rsidR="007A3C71" w:rsidRPr="007B6A44">
        <w:rPr>
          <w:rFonts w:asciiTheme="minorHAnsi" w:hAnsiTheme="minorHAnsi" w:cstheme="minorHAnsi"/>
          <w:bCs/>
          <w:sz w:val="22"/>
          <w:szCs w:val="22"/>
        </w:rPr>
        <w:t>guiding principles</w:t>
      </w:r>
      <w:r w:rsidR="007A3C71" w:rsidRPr="007B6A44">
        <w:rPr>
          <w:rFonts w:asciiTheme="minorHAnsi" w:hAnsiTheme="minorHAnsi" w:cstheme="minorHAnsi"/>
          <w:sz w:val="22"/>
          <w:szCs w:val="22"/>
        </w:rPr>
        <w:t xml:space="preserve"> </w:t>
      </w:r>
      <w:r w:rsidRPr="007B6A44">
        <w:rPr>
          <w:rFonts w:asciiTheme="minorHAnsi" w:hAnsiTheme="minorHAnsi" w:cstheme="minorHAnsi"/>
          <w:sz w:val="22"/>
          <w:szCs w:val="22"/>
        </w:rPr>
        <w:t xml:space="preserve">with the aim </w:t>
      </w:r>
      <w:r w:rsidR="007A3C71" w:rsidRPr="007B6A44">
        <w:rPr>
          <w:rFonts w:asciiTheme="minorHAnsi" w:hAnsiTheme="minorHAnsi" w:cstheme="minorHAnsi"/>
          <w:sz w:val="22"/>
          <w:szCs w:val="22"/>
        </w:rPr>
        <w:t>of</w:t>
      </w:r>
      <w:r w:rsidRPr="007B6A44">
        <w:rPr>
          <w:rFonts w:asciiTheme="minorHAnsi" w:hAnsiTheme="minorHAnsi" w:cstheme="minorHAnsi"/>
          <w:sz w:val="22"/>
          <w:szCs w:val="22"/>
        </w:rPr>
        <w:t xml:space="preserve"> address</w:t>
      </w:r>
      <w:r w:rsidR="007A3C71" w:rsidRPr="007B6A44">
        <w:rPr>
          <w:rFonts w:asciiTheme="minorHAnsi" w:hAnsiTheme="minorHAnsi" w:cstheme="minorHAnsi"/>
          <w:sz w:val="22"/>
          <w:szCs w:val="22"/>
        </w:rPr>
        <w:t>ing</w:t>
      </w:r>
      <w:r w:rsidRPr="007B6A44">
        <w:rPr>
          <w:rFonts w:asciiTheme="minorHAnsi" w:hAnsiTheme="minorHAnsi" w:cstheme="minorHAnsi"/>
          <w:sz w:val="22"/>
          <w:szCs w:val="22"/>
        </w:rPr>
        <w:t xml:space="preserve"> the practical challenges posed </w:t>
      </w:r>
      <w:r w:rsidR="00984303" w:rsidRPr="007B6A44">
        <w:rPr>
          <w:rFonts w:asciiTheme="minorHAnsi" w:hAnsiTheme="minorHAnsi" w:cstheme="minorHAnsi"/>
          <w:sz w:val="22"/>
          <w:szCs w:val="22"/>
        </w:rPr>
        <w:t>by</w:t>
      </w:r>
      <w:r w:rsidR="00440D9C" w:rsidRPr="007B6A44">
        <w:rPr>
          <w:rFonts w:asciiTheme="minorHAnsi" w:hAnsiTheme="minorHAnsi" w:cstheme="minorHAnsi"/>
          <w:sz w:val="22"/>
          <w:szCs w:val="22"/>
        </w:rPr>
        <w:t xml:space="preserve"> the search for</w:t>
      </w:r>
      <w:r w:rsidRPr="007B6A44">
        <w:rPr>
          <w:rFonts w:asciiTheme="minorHAnsi" w:hAnsiTheme="minorHAnsi" w:cstheme="minorHAnsi"/>
          <w:sz w:val="22"/>
          <w:szCs w:val="22"/>
        </w:rPr>
        <w:t xml:space="preserve"> disappeared persons. It draws from lessons learned and good practices as identified in the </w:t>
      </w:r>
      <w:r w:rsidR="007A3C71" w:rsidRPr="007B6A44">
        <w:rPr>
          <w:rFonts w:asciiTheme="minorHAnsi" w:hAnsiTheme="minorHAnsi" w:cstheme="minorHAnsi"/>
          <w:sz w:val="22"/>
          <w:szCs w:val="22"/>
        </w:rPr>
        <w:t>Committee</w:t>
      </w:r>
      <w:r w:rsidRPr="007B6A44">
        <w:rPr>
          <w:rFonts w:asciiTheme="minorHAnsi" w:hAnsiTheme="minorHAnsi" w:cstheme="minorHAnsi"/>
          <w:sz w:val="22"/>
          <w:szCs w:val="22"/>
        </w:rPr>
        <w:t>’s work though the examination of States</w:t>
      </w:r>
      <w:r w:rsidR="007A3C71" w:rsidRPr="007B6A44">
        <w:rPr>
          <w:rFonts w:asciiTheme="minorHAnsi" w:hAnsiTheme="minorHAnsi" w:cstheme="minorHAnsi"/>
          <w:sz w:val="22"/>
          <w:szCs w:val="22"/>
        </w:rPr>
        <w:t xml:space="preserve"> parties’</w:t>
      </w:r>
      <w:r w:rsidRPr="007B6A44">
        <w:rPr>
          <w:rFonts w:asciiTheme="minorHAnsi" w:hAnsiTheme="minorHAnsi" w:cstheme="minorHAnsi"/>
          <w:sz w:val="22"/>
          <w:szCs w:val="22"/>
        </w:rPr>
        <w:t xml:space="preserve"> reports and urgent actions under art</w:t>
      </w:r>
      <w:r w:rsidR="007A3C71" w:rsidRPr="007B6A44">
        <w:rPr>
          <w:rFonts w:asciiTheme="minorHAnsi" w:hAnsiTheme="minorHAnsi" w:cstheme="minorHAnsi"/>
          <w:sz w:val="22"/>
          <w:szCs w:val="22"/>
        </w:rPr>
        <w:t>icles</w:t>
      </w:r>
      <w:r w:rsidRPr="007B6A44">
        <w:rPr>
          <w:rFonts w:asciiTheme="minorHAnsi" w:hAnsiTheme="minorHAnsi" w:cstheme="minorHAnsi"/>
          <w:sz w:val="22"/>
          <w:szCs w:val="22"/>
        </w:rPr>
        <w:t xml:space="preserve"> 29 and 30 of the </w:t>
      </w:r>
      <w:r w:rsidR="007A3C71" w:rsidRPr="007B6A44">
        <w:rPr>
          <w:rFonts w:asciiTheme="minorHAnsi" w:hAnsiTheme="minorHAnsi" w:cstheme="minorHAnsi"/>
          <w:sz w:val="22"/>
          <w:szCs w:val="22"/>
        </w:rPr>
        <w:t>Convention</w:t>
      </w:r>
      <w:r w:rsidRPr="007B6A44">
        <w:rPr>
          <w:rFonts w:asciiTheme="minorHAnsi" w:hAnsiTheme="minorHAnsi" w:cstheme="minorHAnsi"/>
          <w:sz w:val="22"/>
          <w:szCs w:val="22"/>
        </w:rPr>
        <w:t>, respectively.</w:t>
      </w:r>
    </w:p>
    <w:p w14:paraId="3E3808A4" w14:textId="57D0776F" w:rsidR="00984303" w:rsidRPr="007B6A44" w:rsidRDefault="00984303" w:rsidP="00EF0191">
      <w:pPr>
        <w:pStyle w:val="ListParagraph"/>
        <w:numPr>
          <w:ilvl w:val="0"/>
          <w:numId w:val="10"/>
        </w:numPr>
        <w:snapToGrid w:val="0"/>
        <w:spacing w:before="120" w:after="120"/>
        <w:contextualSpacing w:val="0"/>
        <w:jc w:val="both"/>
        <w:rPr>
          <w:rFonts w:asciiTheme="minorHAnsi" w:hAnsiTheme="minorHAnsi" w:cstheme="minorHAnsi"/>
          <w:sz w:val="22"/>
          <w:szCs w:val="22"/>
        </w:rPr>
      </w:pPr>
      <w:r w:rsidRPr="007B6A44">
        <w:rPr>
          <w:rFonts w:asciiTheme="minorHAnsi" w:hAnsiTheme="minorHAnsi" w:cstheme="minorHAnsi"/>
          <w:sz w:val="22"/>
          <w:szCs w:val="22"/>
        </w:rPr>
        <w:t xml:space="preserve">There is no need to </w:t>
      </w:r>
      <w:r w:rsidR="007A3C71" w:rsidRPr="007B6A44">
        <w:rPr>
          <w:rFonts w:asciiTheme="minorHAnsi" w:hAnsiTheme="minorHAnsi" w:cstheme="minorHAnsi"/>
          <w:sz w:val="22"/>
          <w:szCs w:val="22"/>
        </w:rPr>
        <w:t>“</w:t>
      </w:r>
      <w:r w:rsidRPr="007B6A44">
        <w:rPr>
          <w:rFonts w:asciiTheme="minorHAnsi" w:hAnsiTheme="minorHAnsi" w:cstheme="minorHAnsi"/>
          <w:sz w:val="22"/>
          <w:szCs w:val="22"/>
        </w:rPr>
        <w:t>ratify</w:t>
      </w:r>
      <w:r w:rsidR="007A3C71" w:rsidRPr="007B6A44">
        <w:rPr>
          <w:rFonts w:asciiTheme="minorHAnsi" w:hAnsiTheme="minorHAnsi" w:cstheme="minorHAnsi"/>
          <w:sz w:val="22"/>
          <w:szCs w:val="22"/>
        </w:rPr>
        <w:t>”</w:t>
      </w:r>
      <w:r w:rsidRPr="007B6A44">
        <w:rPr>
          <w:rFonts w:asciiTheme="minorHAnsi" w:hAnsiTheme="minorHAnsi" w:cstheme="minorHAnsi"/>
          <w:sz w:val="22"/>
          <w:szCs w:val="22"/>
        </w:rPr>
        <w:t xml:space="preserve"> the </w:t>
      </w:r>
      <w:r w:rsidR="007A3C71" w:rsidRPr="007B6A44">
        <w:rPr>
          <w:rFonts w:asciiTheme="minorHAnsi" w:hAnsiTheme="minorHAnsi" w:cstheme="minorHAnsi"/>
          <w:sz w:val="22"/>
          <w:szCs w:val="22"/>
        </w:rPr>
        <w:t>guiding principles as</w:t>
      </w:r>
      <w:r w:rsidRPr="007B6A44">
        <w:rPr>
          <w:rFonts w:asciiTheme="minorHAnsi" w:hAnsiTheme="minorHAnsi" w:cstheme="minorHAnsi"/>
          <w:sz w:val="22"/>
          <w:szCs w:val="22"/>
        </w:rPr>
        <w:t xml:space="preserve"> they are not a new/separate treaty. States that are not yet parties to the </w:t>
      </w:r>
      <w:r w:rsidR="007A3C71" w:rsidRPr="007B6A44">
        <w:rPr>
          <w:rFonts w:asciiTheme="minorHAnsi" w:hAnsiTheme="minorHAnsi" w:cstheme="minorHAnsi"/>
          <w:sz w:val="22"/>
          <w:szCs w:val="22"/>
        </w:rPr>
        <w:t>Convention</w:t>
      </w:r>
      <w:r w:rsidRPr="007B6A44">
        <w:rPr>
          <w:rFonts w:asciiTheme="minorHAnsi" w:hAnsiTheme="minorHAnsi" w:cstheme="minorHAnsi"/>
          <w:sz w:val="22"/>
          <w:szCs w:val="22"/>
        </w:rPr>
        <w:t xml:space="preserve">, as well as the various stakeholders involved in the search process, can nevertheless refer to them and take them into account as a </w:t>
      </w:r>
      <w:r w:rsidRPr="00DC31C3">
        <w:rPr>
          <w:rFonts w:asciiTheme="minorHAnsi" w:hAnsiTheme="minorHAnsi" w:cstheme="minorHAnsi"/>
          <w:sz w:val="22"/>
          <w:szCs w:val="22"/>
        </w:rPr>
        <w:t>soft law</w:t>
      </w:r>
      <w:r w:rsidRPr="007B6A44">
        <w:rPr>
          <w:rFonts w:asciiTheme="minorHAnsi" w:hAnsiTheme="minorHAnsi" w:cstheme="minorHAnsi"/>
          <w:sz w:val="22"/>
          <w:szCs w:val="22"/>
        </w:rPr>
        <w:t xml:space="preserve"> instrument.</w:t>
      </w:r>
    </w:p>
    <w:p w14:paraId="15DC1FD9" w14:textId="1C0A0D53" w:rsidR="00984303" w:rsidRPr="007B6A44" w:rsidRDefault="00E3104E" w:rsidP="00EF0191">
      <w:pPr>
        <w:pStyle w:val="ListParagraph"/>
        <w:numPr>
          <w:ilvl w:val="0"/>
          <w:numId w:val="10"/>
        </w:numPr>
        <w:snapToGrid w:val="0"/>
        <w:spacing w:before="120" w:after="120"/>
        <w:contextualSpacing w:val="0"/>
        <w:jc w:val="both"/>
        <w:rPr>
          <w:rFonts w:asciiTheme="minorHAnsi" w:hAnsiTheme="minorHAnsi" w:cstheme="minorHAnsi"/>
          <w:sz w:val="22"/>
          <w:szCs w:val="22"/>
        </w:rPr>
      </w:pPr>
      <w:r w:rsidRPr="00DC31C3">
        <w:rPr>
          <w:rFonts w:asciiTheme="minorHAnsi" w:hAnsiTheme="minorHAnsi" w:cstheme="minorHAnsi"/>
          <w:bCs/>
          <w:sz w:val="22"/>
          <w:szCs w:val="22"/>
        </w:rPr>
        <w:t xml:space="preserve">The </w:t>
      </w:r>
      <w:r w:rsidR="007A3C71" w:rsidRPr="007B6A44">
        <w:rPr>
          <w:rFonts w:asciiTheme="minorHAnsi" w:hAnsiTheme="minorHAnsi" w:cstheme="minorHAnsi"/>
          <w:bCs/>
          <w:sz w:val="22"/>
          <w:szCs w:val="22"/>
        </w:rPr>
        <w:t xml:space="preserve">guiding principles </w:t>
      </w:r>
      <w:r w:rsidRPr="00DC31C3">
        <w:rPr>
          <w:rFonts w:asciiTheme="minorHAnsi" w:hAnsiTheme="minorHAnsi" w:cstheme="minorHAnsi"/>
          <w:bCs/>
          <w:sz w:val="22"/>
          <w:szCs w:val="22"/>
        </w:rPr>
        <w:t xml:space="preserve">are based on the </w:t>
      </w:r>
      <w:r w:rsidR="007A3C71" w:rsidRPr="007B6A44">
        <w:rPr>
          <w:rFonts w:asciiTheme="minorHAnsi" w:hAnsiTheme="minorHAnsi" w:cstheme="minorHAnsi"/>
          <w:bCs/>
          <w:sz w:val="22"/>
          <w:szCs w:val="22"/>
        </w:rPr>
        <w:t>Convention</w:t>
      </w:r>
      <w:r w:rsidR="007A3C71" w:rsidRPr="007B6A44">
        <w:rPr>
          <w:rFonts w:asciiTheme="minorHAnsi" w:hAnsiTheme="minorHAnsi" w:cstheme="minorHAnsi"/>
          <w:sz w:val="22"/>
          <w:szCs w:val="22"/>
        </w:rPr>
        <w:t xml:space="preserve"> </w:t>
      </w:r>
      <w:r w:rsidRPr="007B6A44">
        <w:rPr>
          <w:rFonts w:asciiTheme="minorHAnsi" w:hAnsiTheme="minorHAnsi" w:cstheme="minorHAnsi"/>
          <w:sz w:val="22"/>
          <w:szCs w:val="22"/>
        </w:rPr>
        <w:t xml:space="preserve">and the obligation to search enshrined therein. States parties have </w:t>
      </w:r>
      <w:r w:rsidR="007A3C71" w:rsidRPr="007B6A44">
        <w:rPr>
          <w:rFonts w:asciiTheme="minorHAnsi" w:hAnsiTheme="minorHAnsi" w:cstheme="minorHAnsi"/>
          <w:sz w:val="22"/>
          <w:szCs w:val="22"/>
        </w:rPr>
        <w:t xml:space="preserve">an </w:t>
      </w:r>
      <w:r w:rsidRPr="007B6A44">
        <w:rPr>
          <w:rFonts w:asciiTheme="minorHAnsi" w:hAnsiTheme="minorHAnsi" w:cstheme="minorHAnsi"/>
          <w:sz w:val="22"/>
          <w:szCs w:val="22"/>
        </w:rPr>
        <w:t>obligation to search for disappeared persons and to coordinate for such purpose</w:t>
      </w:r>
      <w:r w:rsidR="007A3C71" w:rsidRPr="007B6A44">
        <w:rPr>
          <w:rFonts w:asciiTheme="minorHAnsi" w:hAnsiTheme="minorHAnsi" w:cstheme="minorHAnsi"/>
          <w:sz w:val="22"/>
          <w:szCs w:val="22"/>
        </w:rPr>
        <w:t>s</w:t>
      </w:r>
      <w:r w:rsidRPr="007B6A44">
        <w:rPr>
          <w:rFonts w:asciiTheme="minorHAnsi" w:hAnsiTheme="minorHAnsi" w:cstheme="minorHAnsi"/>
          <w:sz w:val="22"/>
          <w:szCs w:val="22"/>
        </w:rPr>
        <w:t xml:space="preserve"> (art</w:t>
      </w:r>
      <w:r w:rsidR="007A3C71" w:rsidRPr="007B6A44">
        <w:rPr>
          <w:rFonts w:asciiTheme="minorHAnsi" w:hAnsiTheme="minorHAnsi" w:cstheme="minorHAnsi"/>
          <w:sz w:val="22"/>
          <w:szCs w:val="22"/>
        </w:rPr>
        <w:t>icles</w:t>
      </w:r>
      <w:r w:rsidRPr="007B6A44">
        <w:rPr>
          <w:rFonts w:asciiTheme="minorHAnsi" w:hAnsiTheme="minorHAnsi" w:cstheme="minorHAnsi"/>
          <w:sz w:val="22"/>
          <w:szCs w:val="22"/>
        </w:rPr>
        <w:t xml:space="preserve"> 15 and 24</w:t>
      </w:r>
      <w:r w:rsidR="007A3C71" w:rsidRPr="007B6A44">
        <w:rPr>
          <w:rFonts w:asciiTheme="minorHAnsi" w:hAnsiTheme="minorHAnsi" w:cstheme="minorHAnsi"/>
          <w:sz w:val="22"/>
          <w:szCs w:val="22"/>
        </w:rPr>
        <w:t xml:space="preserve"> (</w:t>
      </w:r>
      <w:r w:rsidRPr="007B6A44">
        <w:rPr>
          <w:rFonts w:asciiTheme="minorHAnsi" w:hAnsiTheme="minorHAnsi" w:cstheme="minorHAnsi"/>
          <w:sz w:val="22"/>
          <w:szCs w:val="22"/>
        </w:rPr>
        <w:t>3</w:t>
      </w:r>
      <w:r w:rsidR="007A3C71" w:rsidRPr="007B6A44">
        <w:rPr>
          <w:rFonts w:asciiTheme="minorHAnsi" w:hAnsiTheme="minorHAnsi" w:cstheme="minorHAnsi"/>
          <w:sz w:val="22"/>
          <w:szCs w:val="22"/>
        </w:rPr>
        <w:t>)</w:t>
      </w:r>
      <w:r w:rsidRPr="007B6A44">
        <w:rPr>
          <w:rFonts w:asciiTheme="minorHAnsi" w:hAnsiTheme="minorHAnsi" w:cstheme="minorHAnsi"/>
          <w:sz w:val="22"/>
          <w:szCs w:val="22"/>
        </w:rPr>
        <w:t xml:space="preserve">), as well as </w:t>
      </w:r>
      <w:r w:rsidR="007A3C71" w:rsidRPr="007B6A44">
        <w:rPr>
          <w:rFonts w:asciiTheme="minorHAnsi" w:hAnsiTheme="minorHAnsi" w:cstheme="minorHAnsi"/>
          <w:sz w:val="22"/>
          <w:szCs w:val="22"/>
        </w:rPr>
        <w:t xml:space="preserve">an </w:t>
      </w:r>
      <w:r w:rsidRPr="007B6A44">
        <w:rPr>
          <w:rFonts w:asciiTheme="minorHAnsi" w:hAnsiTheme="minorHAnsi" w:cstheme="minorHAnsi"/>
          <w:sz w:val="22"/>
          <w:szCs w:val="22"/>
        </w:rPr>
        <w:t>obligation to investigate (art</w:t>
      </w:r>
      <w:r w:rsidR="007A3C71" w:rsidRPr="007B6A44">
        <w:rPr>
          <w:rFonts w:asciiTheme="minorHAnsi" w:hAnsiTheme="minorHAnsi" w:cstheme="minorHAnsi"/>
          <w:sz w:val="22"/>
          <w:szCs w:val="22"/>
        </w:rPr>
        <w:t>icles</w:t>
      </w:r>
      <w:r w:rsidRPr="007B6A44">
        <w:rPr>
          <w:rFonts w:asciiTheme="minorHAnsi" w:hAnsiTheme="minorHAnsi" w:cstheme="minorHAnsi"/>
          <w:sz w:val="22"/>
          <w:szCs w:val="22"/>
        </w:rPr>
        <w:t xml:space="preserve"> 3, 12 and 24 </w:t>
      </w:r>
      <w:r w:rsidR="007A3C71" w:rsidRPr="007B6A44">
        <w:rPr>
          <w:rFonts w:asciiTheme="minorHAnsi" w:hAnsiTheme="minorHAnsi" w:cstheme="minorHAnsi"/>
          <w:sz w:val="22"/>
          <w:szCs w:val="22"/>
        </w:rPr>
        <w:t>(</w:t>
      </w:r>
      <w:r w:rsidRPr="007B6A44">
        <w:rPr>
          <w:rFonts w:asciiTheme="minorHAnsi" w:hAnsiTheme="minorHAnsi" w:cstheme="minorHAnsi"/>
          <w:sz w:val="22"/>
          <w:szCs w:val="22"/>
        </w:rPr>
        <w:t>6</w:t>
      </w:r>
      <w:r w:rsidR="007A3C71" w:rsidRPr="007B6A44">
        <w:rPr>
          <w:rFonts w:asciiTheme="minorHAnsi" w:hAnsiTheme="minorHAnsi" w:cstheme="minorHAnsi"/>
          <w:sz w:val="22"/>
          <w:szCs w:val="22"/>
        </w:rPr>
        <w:t>)</w:t>
      </w:r>
      <w:r w:rsidRPr="007B6A44">
        <w:rPr>
          <w:rFonts w:asciiTheme="minorHAnsi" w:hAnsiTheme="minorHAnsi" w:cstheme="minorHAnsi"/>
          <w:sz w:val="22"/>
          <w:szCs w:val="22"/>
        </w:rPr>
        <w:t>).</w:t>
      </w:r>
      <w:r w:rsidR="00984303" w:rsidRPr="007B6A44">
        <w:rPr>
          <w:rFonts w:asciiTheme="minorHAnsi" w:hAnsiTheme="minorHAnsi" w:cstheme="minorHAnsi"/>
          <w:sz w:val="22"/>
          <w:szCs w:val="22"/>
        </w:rPr>
        <w:t xml:space="preserve"> </w:t>
      </w:r>
    </w:p>
    <w:p w14:paraId="3E133376" w14:textId="5C8FCFA4" w:rsidR="000158C3" w:rsidRPr="007B6A44" w:rsidRDefault="009B15E5" w:rsidP="00EF0191">
      <w:pPr>
        <w:pStyle w:val="CommentText"/>
        <w:numPr>
          <w:ilvl w:val="0"/>
          <w:numId w:val="10"/>
        </w:numPr>
        <w:snapToGrid w:val="0"/>
        <w:spacing w:before="120" w:after="120"/>
        <w:jc w:val="both"/>
        <w:rPr>
          <w:rFonts w:asciiTheme="minorHAnsi" w:hAnsiTheme="minorHAnsi" w:cstheme="minorHAnsi"/>
          <w:sz w:val="22"/>
          <w:szCs w:val="22"/>
        </w:rPr>
      </w:pPr>
      <w:r w:rsidRPr="007B6A44">
        <w:rPr>
          <w:rFonts w:asciiTheme="minorHAnsi" w:hAnsiTheme="minorHAnsi" w:cstheme="minorHAnsi"/>
          <w:sz w:val="22"/>
          <w:szCs w:val="22"/>
        </w:rPr>
        <w:t xml:space="preserve">The </w:t>
      </w:r>
      <w:r w:rsidR="007A3C71" w:rsidRPr="007B6A44">
        <w:rPr>
          <w:rFonts w:asciiTheme="minorHAnsi" w:hAnsiTheme="minorHAnsi" w:cstheme="minorHAnsi"/>
          <w:sz w:val="22"/>
          <w:szCs w:val="22"/>
        </w:rPr>
        <w:t xml:space="preserve">guiding principles </w:t>
      </w:r>
      <w:r w:rsidR="00984303" w:rsidRPr="007B6A44">
        <w:rPr>
          <w:rFonts w:asciiTheme="minorHAnsi" w:hAnsiTheme="minorHAnsi" w:cstheme="minorHAnsi"/>
          <w:sz w:val="22"/>
          <w:szCs w:val="22"/>
        </w:rPr>
        <w:t xml:space="preserve">establish </w:t>
      </w:r>
      <w:r w:rsidRPr="007B6A44">
        <w:rPr>
          <w:rFonts w:asciiTheme="minorHAnsi" w:hAnsiTheme="minorHAnsi" w:cstheme="minorHAnsi"/>
          <w:sz w:val="22"/>
          <w:szCs w:val="22"/>
        </w:rPr>
        <w:t xml:space="preserve">detailed requisites for </w:t>
      </w:r>
      <w:r w:rsidRPr="00DC31C3">
        <w:rPr>
          <w:rFonts w:asciiTheme="minorHAnsi" w:hAnsiTheme="minorHAnsi" w:cstheme="minorHAnsi"/>
          <w:sz w:val="22"/>
          <w:szCs w:val="22"/>
        </w:rPr>
        <w:t>setting up the legal and institutional framework</w:t>
      </w:r>
      <w:r w:rsidR="001A495A" w:rsidRPr="007B6A44">
        <w:rPr>
          <w:rFonts w:asciiTheme="minorHAnsi" w:hAnsiTheme="minorHAnsi" w:cstheme="minorHAnsi"/>
          <w:sz w:val="22"/>
          <w:szCs w:val="22"/>
        </w:rPr>
        <w:t xml:space="preserve"> for the search for</w:t>
      </w:r>
      <w:r w:rsidRPr="007B6A44">
        <w:rPr>
          <w:rFonts w:asciiTheme="minorHAnsi" w:hAnsiTheme="minorHAnsi" w:cstheme="minorHAnsi"/>
          <w:sz w:val="22"/>
          <w:szCs w:val="22"/>
        </w:rPr>
        <w:t xml:space="preserve"> disappeared persons and </w:t>
      </w:r>
      <w:r w:rsidRPr="00DC31C3">
        <w:rPr>
          <w:rFonts w:asciiTheme="minorHAnsi" w:hAnsiTheme="minorHAnsi" w:cstheme="minorHAnsi"/>
          <w:sz w:val="22"/>
          <w:szCs w:val="22"/>
        </w:rPr>
        <w:t>conducting the search</w:t>
      </w:r>
      <w:r w:rsidR="00E3104E" w:rsidRPr="00DC31C3">
        <w:rPr>
          <w:rFonts w:asciiTheme="minorHAnsi" w:hAnsiTheme="minorHAnsi" w:cstheme="minorHAnsi"/>
          <w:sz w:val="22"/>
          <w:szCs w:val="22"/>
        </w:rPr>
        <w:t xml:space="preserve">. </w:t>
      </w:r>
      <w:r w:rsidR="00E3104E" w:rsidRPr="007B6A44">
        <w:rPr>
          <w:rFonts w:asciiTheme="minorHAnsi" w:hAnsiTheme="minorHAnsi" w:cstheme="minorHAnsi"/>
          <w:sz w:val="22"/>
          <w:szCs w:val="22"/>
        </w:rPr>
        <w:t xml:space="preserve">The </w:t>
      </w:r>
      <w:r w:rsidR="007A3C71" w:rsidRPr="007B6A44">
        <w:rPr>
          <w:rFonts w:asciiTheme="minorHAnsi" w:hAnsiTheme="minorHAnsi" w:cstheme="minorHAnsi"/>
          <w:sz w:val="22"/>
          <w:szCs w:val="22"/>
        </w:rPr>
        <w:t>guiding principles</w:t>
      </w:r>
      <w:r w:rsidR="00E3104E" w:rsidRPr="007B6A44">
        <w:rPr>
          <w:rFonts w:asciiTheme="minorHAnsi" w:hAnsiTheme="minorHAnsi" w:cstheme="minorHAnsi"/>
          <w:sz w:val="22"/>
          <w:szCs w:val="22"/>
        </w:rPr>
        <w:t xml:space="preserve"> also affirm the </w:t>
      </w:r>
      <w:r w:rsidR="00E3104E" w:rsidRPr="00DC31C3">
        <w:rPr>
          <w:rFonts w:asciiTheme="minorHAnsi" w:hAnsiTheme="minorHAnsi" w:cstheme="minorHAnsi"/>
          <w:sz w:val="22"/>
          <w:szCs w:val="22"/>
        </w:rPr>
        <w:t>key role of the victims</w:t>
      </w:r>
      <w:r w:rsidR="00E3104E" w:rsidRPr="007B6A44">
        <w:rPr>
          <w:rFonts w:asciiTheme="minorHAnsi" w:hAnsiTheme="minorHAnsi" w:cstheme="minorHAnsi"/>
          <w:sz w:val="22"/>
          <w:szCs w:val="22"/>
        </w:rPr>
        <w:t xml:space="preserve"> in the search.</w:t>
      </w:r>
    </w:p>
    <w:p w14:paraId="1BBAFE9A" w14:textId="6922F7D3" w:rsidR="000158C3" w:rsidRPr="007B6A44" w:rsidRDefault="000158C3" w:rsidP="00EF0191">
      <w:pPr>
        <w:pStyle w:val="CommentText"/>
        <w:numPr>
          <w:ilvl w:val="0"/>
          <w:numId w:val="10"/>
        </w:numPr>
        <w:snapToGrid w:val="0"/>
        <w:spacing w:before="120" w:after="120"/>
        <w:jc w:val="both"/>
        <w:rPr>
          <w:rFonts w:asciiTheme="minorHAnsi" w:hAnsiTheme="minorHAnsi" w:cstheme="minorHAnsi"/>
          <w:sz w:val="22"/>
          <w:szCs w:val="22"/>
        </w:rPr>
      </w:pPr>
      <w:r w:rsidRPr="007B6A44">
        <w:rPr>
          <w:rFonts w:asciiTheme="minorHAnsi" w:hAnsiTheme="minorHAnsi" w:cstheme="minorHAnsi"/>
          <w:sz w:val="22"/>
          <w:szCs w:val="22"/>
        </w:rPr>
        <w:t xml:space="preserve">It is important to </w:t>
      </w:r>
      <w:r w:rsidRPr="00DC31C3">
        <w:rPr>
          <w:rFonts w:asciiTheme="minorHAnsi" w:hAnsiTheme="minorHAnsi" w:cstheme="minorHAnsi"/>
          <w:sz w:val="22"/>
          <w:szCs w:val="22"/>
        </w:rPr>
        <w:t>promote</w:t>
      </w:r>
      <w:r w:rsidRPr="007B6A44">
        <w:rPr>
          <w:rFonts w:asciiTheme="minorHAnsi" w:hAnsiTheme="minorHAnsi" w:cstheme="minorHAnsi"/>
          <w:sz w:val="22"/>
          <w:szCs w:val="22"/>
        </w:rPr>
        <w:t xml:space="preserve"> the </w:t>
      </w:r>
      <w:r w:rsidR="007A3C71" w:rsidRPr="007B6A44">
        <w:rPr>
          <w:rFonts w:asciiTheme="minorHAnsi" w:hAnsiTheme="minorHAnsi" w:cstheme="minorHAnsi"/>
          <w:sz w:val="22"/>
          <w:szCs w:val="22"/>
        </w:rPr>
        <w:t>guiding principles</w:t>
      </w:r>
      <w:r w:rsidRPr="007B6A44">
        <w:rPr>
          <w:rFonts w:asciiTheme="minorHAnsi" w:hAnsiTheme="minorHAnsi" w:cstheme="minorHAnsi"/>
          <w:sz w:val="22"/>
          <w:szCs w:val="22"/>
        </w:rPr>
        <w:t xml:space="preserve">. The </w:t>
      </w:r>
      <w:r w:rsidR="007A3C71" w:rsidRPr="007B6A44">
        <w:rPr>
          <w:rFonts w:asciiTheme="minorHAnsi" w:hAnsiTheme="minorHAnsi" w:cstheme="minorHAnsi"/>
          <w:sz w:val="22"/>
          <w:szCs w:val="22"/>
        </w:rPr>
        <w:t xml:space="preserve">Committee </w:t>
      </w:r>
      <w:r w:rsidRPr="007B6A44">
        <w:rPr>
          <w:rFonts w:asciiTheme="minorHAnsi" w:hAnsiTheme="minorHAnsi" w:cstheme="minorHAnsi"/>
          <w:sz w:val="22"/>
          <w:szCs w:val="22"/>
        </w:rPr>
        <w:t xml:space="preserve">takes into account and refers to the </w:t>
      </w:r>
      <w:r w:rsidR="007A3C71" w:rsidRPr="007B6A44">
        <w:rPr>
          <w:rFonts w:asciiTheme="minorHAnsi" w:hAnsiTheme="minorHAnsi" w:cstheme="minorHAnsi"/>
          <w:sz w:val="22"/>
          <w:szCs w:val="22"/>
        </w:rPr>
        <w:t xml:space="preserve">guiding principles </w:t>
      </w:r>
      <w:r w:rsidRPr="007B6A44">
        <w:rPr>
          <w:rFonts w:asciiTheme="minorHAnsi" w:hAnsiTheme="minorHAnsi" w:cstheme="minorHAnsi"/>
          <w:sz w:val="22"/>
          <w:szCs w:val="22"/>
        </w:rPr>
        <w:t>directly or indirectly in the examination of States parties</w:t>
      </w:r>
      <w:r w:rsidR="00984303" w:rsidRPr="007B6A44">
        <w:rPr>
          <w:rFonts w:asciiTheme="minorHAnsi" w:hAnsiTheme="minorHAnsi" w:cstheme="minorHAnsi"/>
          <w:sz w:val="22"/>
          <w:szCs w:val="22"/>
        </w:rPr>
        <w:t>’</w:t>
      </w:r>
      <w:r w:rsidRPr="007B6A44">
        <w:rPr>
          <w:rFonts w:asciiTheme="minorHAnsi" w:hAnsiTheme="minorHAnsi" w:cstheme="minorHAnsi"/>
          <w:sz w:val="22"/>
          <w:szCs w:val="22"/>
        </w:rPr>
        <w:t xml:space="preserve"> reports under art</w:t>
      </w:r>
      <w:r w:rsidR="007A3C71" w:rsidRPr="007B6A44">
        <w:rPr>
          <w:rFonts w:asciiTheme="minorHAnsi" w:hAnsiTheme="minorHAnsi" w:cstheme="minorHAnsi"/>
          <w:sz w:val="22"/>
          <w:szCs w:val="22"/>
        </w:rPr>
        <w:t>icle</w:t>
      </w:r>
      <w:r w:rsidRPr="007B6A44">
        <w:rPr>
          <w:rFonts w:asciiTheme="minorHAnsi" w:hAnsiTheme="minorHAnsi" w:cstheme="minorHAnsi"/>
          <w:sz w:val="22"/>
          <w:szCs w:val="22"/>
        </w:rPr>
        <w:t xml:space="preserve"> 29 of the </w:t>
      </w:r>
      <w:r w:rsidR="007A3C71" w:rsidRPr="007B6A44">
        <w:rPr>
          <w:rFonts w:asciiTheme="minorHAnsi" w:hAnsiTheme="minorHAnsi" w:cstheme="minorHAnsi"/>
          <w:sz w:val="22"/>
          <w:szCs w:val="22"/>
        </w:rPr>
        <w:t xml:space="preserve">Convention </w:t>
      </w:r>
      <w:r w:rsidRPr="007B6A44">
        <w:rPr>
          <w:rFonts w:asciiTheme="minorHAnsi" w:hAnsiTheme="minorHAnsi" w:cstheme="minorHAnsi"/>
          <w:sz w:val="22"/>
          <w:szCs w:val="22"/>
        </w:rPr>
        <w:t>and in the context of urgent actions under art</w:t>
      </w:r>
      <w:r w:rsidR="007A3C71" w:rsidRPr="007B6A44">
        <w:rPr>
          <w:rFonts w:asciiTheme="minorHAnsi" w:hAnsiTheme="minorHAnsi" w:cstheme="minorHAnsi"/>
          <w:sz w:val="22"/>
          <w:szCs w:val="22"/>
        </w:rPr>
        <w:t>icle</w:t>
      </w:r>
      <w:r w:rsidRPr="007B6A44">
        <w:rPr>
          <w:rFonts w:asciiTheme="minorHAnsi" w:hAnsiTheme="minorHAnsi" w:cstheme="minorHAnsi"/>
          <w:sz w:val="22"/>
          <w:szCs w:val="22"/>
        </w:rPr>
        <w:t xml:space="preserve"> 30.</w:t>
      </w:r>
      <w:r w:rsidR="004C5075" w:rsidRPr="007B6A44">
        <w:rPr>
          <w:rFonts w:asciiTheme="minorHAnsi" w:hAnsiTheme="minorHAnsi" w:cstheme="minorHAnsi"/>
          <w:sz w:val="22"/>
          <w:szCs w:val="22"/>
        </w:rPr>
        <w:t xml:space="preserve"> States should </w:t>
      </w:r>
      <w:r w:rsidR="004C5075" w:rsidRPr="00DC31C3">
        <w:rPr>
          <w:rFonts w:asciiTheme="minorHAnsi" w:hAnsiTheme="minorHAnsi" w:cstheme="minorHAnsi"/>
          <w:sz w:val="22"/>
          <w:szCs w:val="22"/>
        </w:rPr>
        <w:t xml:space="preserve">disseminate </w:t>
      </w:r>
      <w:r w:rsidR="004C5075" w:rsidRPr="007B6A44">
        <w:rPr>
          <w:rFonts w:asciiTheme="minorHAnsi" w:hAnsiTheme="minorHAnsi" w:cstheme="minorHAnsi"/>
          <w:sz w:val="22"/>
          <w:szCs w:val="22"/>
        </w:rPr>
        <w:t xml:space="preserve">the </w:t>
      </w:r>
      <w:r w:rsidR="002324AE" w:rsidRPr="007B6A44">
        <w:rPr>
          <w:rFonts w:asciiTheme="minorHAnsi" w:hAnsiTheme="minorHAnsi" w:cstheme="minorHAnsi"/>
          <w:sz w:val="22"/>
          <w:szCs w:val="22"/>
        </w:rPr>
        <w:t xml:space="preserve">guiding principles </w:t>
      </w:r>
      <w:r w:rsidR="004C5075" w:rsidRPr="007B6A44">
        <w:rPr>
          <w:rFonts w:asciiTheme="minorHAnsi" w:hAnsiTheme="minorHAnsi" w:cstheme="minorHAnsi"/>
          <w:sz w:val="22"/>
          <w:szCs w:val="22"/>
        </w:rPr>
        <w:t xml:space="preserve">widely, and to the extent possible, </w:t>
      </w:r>
      <w:r w:rsidR="004C5075" w:rsidRPr="00DC31C3">
        <w:rPr>
          <w:rFonts w:asciiTheme="minorHAnsi" w:hAnsiTheme="minorHAnsi" w:cstheme="minorHAnsi"/>
          <w:sz w:val="22"/>
          <w:szCs w:val="22"/>
        </w:rPr>
        <w:t xml:space="preserve">translate </w:t>
      </w:r>
      <w:r w:rsidR="004C5075" w:rsidRPr="007B6A44">
        <w:rPr>
          <w:rFonts w:asciiTheme="minorHAnsi" w:hAnsiTheme="minorHAnsi" w:cstheme="minorHAnsi"/>
          <w:sz w:val="22"/>
          <w:szCs w:val="22"/>
        </w:rPr>
        <w:t xml:space="preserve">them into languages other than six official </w:t>
      </w:r>
      <w:r w:rsidR="002324AE" w:rsidRPr="007B6A44">
        <w:rPr>
          <w:rFonts w:asciiTheme="minorHAnsi" w:hAnsiTheme="minorHAnsi" w:cstheme="minorHAnsi"/>
          <w:sz w:val="22"/>
          <w:szCs w:val="22"/>
        </w:rPr>
        <w:t>United Nations languages</w:t>
      </w:r>
      <w:r w:rsidR="004C5075" w:rsidRPr="007B6A44">
        <w:rPr>
          <w:rFonts w:asciiTheme="minorHAnsi" w:hAnsiTheme="minorHAnsi" w:cstheme="minorHAnsi"/>
          <w:sz w:val="22"/>
          <w:szCs w:val="22"/>
        </w:rPr>
        <w:t>.</w:t>
      </w:r>
    </w:p>
    <w:p w14:paraId="6FC97C84" w14:textId="7D8A3656" w:rsidR="00495F91" w:rsidRPr="007B6A44" w:rsidRDefault="00337576" w:rsidP="00184CB2">
      <w:pPr>
        <w:pStyle w:val="CommentText"/>
        <w:snapToGrid w:val="0"/>
        <w:spacing w:before="120" w:after="120"/>
        <w:jc w:val="both"/>
        <w:rPr>
          <w:rFonts w:asciiTheme="minorHAnsi" w:hAnsiTheme="minorHAnsi" w:cstheme="minorHAnsi"/>
          <w:sz w:val="22"/>
          <w:szCs w:val="22"/>
        </w:rPr>
      </w:pPr>
      <w:r w:rsidRPr="007B6A44">
        <w:rPr>
          <w:rFonts w:asciiTheme="minorHAnsi" w:hAnsiTheme="minorHAnsi" w:cstheme="minorHAnsi"/>
          <w:sz w:val="22"/>
          <w:szCs w:val="22"/>
        </w:rPr>
        <w:t xml:space="preserve">Alternatively, you could simply ask participants to share what their main takeaways of this session are, and then supplement with additional information, if necessary. This would also give the facilitator a sense of how much </w:t>
      </w:r>
      <w:r w:rsidR="002324AE" w:rsidRPr="007B6A44">
        <w:rPr>
          <w:rFonts w:asciiTheme="minorHAnsi" w:hAnsiTheme="minorHAnsi" w:cstheme="minorHAnsi"/>
          <w:sz w:val="22"/>
          <w:szCs w:val="22"/>
        </w:rPr>
        <w:t xml:space="preserve">the participants </w:t>
      </w:r>
      <w:r w:rsidRPr="007B6A44">
        <w:rPr>
          <w:rFonts w:asciiTheme="minorHAnsi" w:hAnsiTheme="minorHAnsi" w:cstheme="minorHAnsi"/>
          <w:sz w:val="22"/>
          <w:szCs w:val="22"/>
        </w:rPr>
        <w:t>have processed.</w:t>
      </w:r>
    </w:p>
    <w:p w14:paraId="1FBAC818" w14:textId="77777777" w:rsidR="00495F91" w:rsidRPr="007B6A44" w:rsidRDefault="00495F91" w:rsidP="00EF0191">
      <w:pPr>
        <w:snapToGrid w:val="0"/>
        <w:spacing w:before="120" w:after="120"/>
        <w:rPr>
          <w:rFonts w:asciiTheme="minorHAnsi" w:hAnsiTheme="minorHAnsi" w:cstheme="minorHAnsi"/>
          <w:sz w:val="22"/>
          <w:szCs w:val="22"/>
        </w:rPr>
      </w:pPr>
    </w:p>
    <w:sectPr w:rsidR="00495F91" w:rsidRPr="007B6A44" w:rsidSect="00F12965">
      <w:footerReference w:type="defaul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14F7" w14:textId="77777777" w:rsidR="00F33D02" w:rsidRDefault="00F33D02" w:rsidP="00DC31C3">
      <w:r>
        <w:separator/>
      </w:r>
    </w:p>
  </w:endnote>
  <w:endnote w:type="continuationSeparator" w:id="0">
    <w:p w14:paraId="203A2F16" w14:textId="77777777" w:rsidR="00F33D02" w:rsidRDefault="00F33D02" w:rsidP="00DC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448230641"/>
      <w:docPartObj>
        <w:docPartGallery w:val="Page Numbers (Bottom of Page)"/>
        <w:docPartUnique/>
      </w:docPartObj>
    </w:sdtPr>
    <w:sdtEndPr>
      <w:rPr>
        <w:noProof/>
      </w:rPr>
    </w:sdtEndPr>
    <w:sdtContent>
      <w:p w14:paraId="199AB863" w14:textId="2FAAC097" w:rsidR="00D843C8" w:rsidRPr="003C6B7F" w:rsidRDefault="00D843C8" w:rsidP="00D843C8">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1</w:t>
        </w:r>
        <w:r w:rsidRPr="003C6B7F">
          <w:rPr>
            <w:rFonts w:asciiTheme="majorHAnsi" w:hAnsiTheme="majorHAnsi" w:cstheme="majorHAnsi"/>
            <w:noProof/>
          </w:rPr>
          <w:fldChar w:fldCharType="end"/>
        </w:r>
      </w:p>
    </w:sdtContent>
  </w:sdt>
  <w:p w14:paraId="5FA074D8" w14:textId="77777777" w:rsidR="00D843C8" w:rsidRPr="00C06E07" w:rsidRDefault="00D843C8" w:rsidP="00D843C8">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37630776" w14:textId="77777777" w:rsidR="000762C7" w:rsidRDefault="0007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D27" w14:textId="77777777" w:rsidR="00F33D02" w:rsidRDefault="00F33D02" w:rsidP="00DC31C3">
      <w:r>
        <w:separator/>
      </w:r>
    </w:p>
  </w:footnote>
  <w:footnote w:type="continuationSeparator" w:id="0">
    <w:p w14:paraId="42A16926" w14:textId="77777777" w:rsidR="00F33D02" w:rsidRDefault="00F33D02" w:rsidP="00DC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0E7E"/>
    <w:multiLevelType w:val="hybridMultilevel"/>
    <w:tmpl w:val="5CE06C70"/>
    <w:lvl w:ilvl="0" w:tplc="891446AE">
      <w:start w:val="1"/>
      <w:numFmt w:val="bullet"/>
      <w:lvlText w:val=""/>
      <w:lvlJc w:val="left"/>
      <w:pPr>
        <w:ind w:left="720" w:hanging="360"/>
      </w:pPr>
      <w:rPr>
        <w:rFonts w:ascii="Symbol" w:hAnsi="Symbol" w:hint="default"/>
      </w:rPr>
    </w:lvl>
    <w:lvl w:ilvl="1" w:tplc="1326DA62">
      <w:start w:val="1"/>
      <w:numFmt w:val="bullet"/>
      <w:lvlText w:val="o"/>
      <w:lvlJc w:val="left"/>
      <w:pPr>
        <w:ind w:left="1440" w:hanging="360"/>
      </w:pPr>
      <w:rPr>
        <w:rFonts w:ascii="Courier New" w:hAnsi="Courier New" w:hint="default"/>
      </w:rPr>
    </w:lvl>
    <w:lvl w:ilvl="2" w:tplc="8D0CA3DE">
      <w:start w:val="1"/>
      <w:numFmt w:val="bullet"/>
      <w:lvlText w:val=""/>
      <w:lvlJc w:val="left"/>
      <w:pPr>
        <w:ind w:left="2160" w:hanging="360"/>
      </w:pPr>
      <w:rPr>
        <w:rFonts w:ascii="Wingdings" w:hAnsi="Wingdings" w:hint="default"/>
      </w:rPr>
    </w:lvl>
    <w:lvl w:ilvl="3" w:tplc="F04070D6">
      <w:start w:val="1"/>
      <w:numFmt w:val="bullet"/>
      <w:lvlText w:val=""/>
      <w:lvlJc w:val="left"/>
      <w:pPr>
        <w:ind w:left="2880" w:hanging="360"/>
      </w:pPr>
      <w:rPr>
        <w:rFonts w:ascii="Symbol" w:hAnsi="Symbol" w:hint="default"/>
      </w:rPr>
    </w:lvl>
    <w:lvl w:ilvl="4" w:tplc="522AA500">
      <w:start w:val="1"/>
      <w:numFmt w:val="bullet"/>
      <w:lvlText w:val="o"/>
      <w:lvlJc w:val="left"/>
      <w:pPr>
        <w:ind w:left="3600" w:hanging="360"/>
      </w:pPr>
      <w:rPr>
        <w:rFonts w:ascii="Courier New" w:hAnsi="Courier New" w:hint="default"/>
      </w:rPr>
    </w:lvl>
    <w:lvl w:ilvl="5" w:tplc="7C98559A">
      <w:start w:val="1"/>
      <w:numFmt w:val="bullet"/>
      <w:lvlText w:val=""/>
      <w:lvlJc w:val="left"/>
      <w:pPr>
        <w:ind w:left="4320" w:hanging="360"/>
      </w:pPr>
      <w:rPr>
        <w:rFonts w:ascii="Wingdings" w:hAnsi="Wingdings" w:hint="default"/>
      </w:rPr>
    </w:lvl>
    <w:lvl w:ilvl="6" w:tplc="6ABACC60">
      <w:start w:val="1"/>
      <w:numFmt w:val="bullet"/>
      <w:lvlText w:val=""/>
      <w:lvlJc w:val="left"/>
      <w:pPr>
        <w:ind w:left="5040" w:hanging="360"/>
      </w:pPr>
      <w:rPr>
        <w:rFonts w:ascii="Symbol" w:hAnsi="Symbol" w:hint="default"/>
      </w:rPr>
    </w:lvl>
    <w:lvl w:ilvl="7" w:tplc="088E6902">
      <w:start w:val="1"/>
      <w:numFmt w:val="bullet"/>
      <w:lvlText w:val="o"/>
      <w:lvlJc w:val="left"/>
      <w:pPr>
        <w:ind w:left="5760" w:hanging="360"/>
      </w:pPr>
      <w:rPr>
        <w:rFonts w:ascii="Courier New" w:hAnsi="Courier New" w:hint="default"/>
      </w:rPr>
    </w:lvl>
    <w:lvl w:ilvl="8" w:tplc="E848A760">
      <w:start w:val="1"/>
      <w:numFmt w:val="bullet"/>
      <w:lvlText w:val=""/>
      <w:lvlJc w:val="left"/>
      <w:pPr>
        <w:ind w:left="6480" w:hanging="360"/>
      </w:pPr>
      <w:rPr>
        <w:rFonts w:ascii="Wingdings" w:hAnsi="Wingdings" w:hint="default"/>
      </w:rPr>
    </w:lvl>
  </w:abstractNum>
  <w:abstractNum w:abstractNumId="3" w15:restartNumberingAfterBreak="0">
    <w:nsid w:val="0CC356DA"/>
    <w:multiLevelType w:val="hybridMultilevel"/>
    <w:tmpl w:val="4DB20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4678AE"/>
    <w:multiLevelType w:val="hybridMultilevel"/>
    <w:tmpl w:val="F54040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D4EAA"/>
    <w:multiLevelType w:val="hybridMultilevel"/>
    <w:tmpl w:val="1D7E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F77F56"/>
    <w:multiLevelType w:val="hybridMultilevel"/>
    <w:tmpl w:val="31D089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8A57A3"/>
    <w:multiLevelType w:val="hybridMultilevel"/>
    <w:tmpl w:val="86F85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2"/>
  </w:num>
  <w:num w:numId="6">
    <w:abstractNumId w:val="10"/>
  </w:num>
  <w:num w:numId="7">
    <w:abstractNumId w:val="14"/>
  </w:num>
  <w:num w:numId="8">
    <w:abstractNumId w:val="16"/>
  </w:num>
  <w:num w:numId="9">
    <w:abstractNumId w:val="6"/>
  </w:num>
  <w:num w:numId="10">
    <w:abstractNumId w:val="1"/>
  </w:num>
  <w:num w:numId="11">
    <w:abstractNumId w:val="15"/>
  </w:num>
  <w:num w:numId="12">
    <w:abstractNumId w:val="0"/>
  </w:num>
  <w:num w:numId="13">
    <w:abstractNumId w:val="4"/>
  </w:num>
  <w:num w:numId="14">
    <w:abstractNumId w:val="11"/>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0"/>
  <w:documentProtection w:edit="trackedChange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11F93"/>
    <w:rsid w:val="00013A45"/>
    <w:rsid w:val="000158C3"/>
    <w:rsid w:val="00025545"/>
    <w:rsid w:val="0004632F"/>
    <w:rsid w:val="000620AC"/>
    <w:rsid w:val="000762C7"/>
    <w:rsid w:val="000B48E3"/>
    <w:rsid w:val="000C65BE"/>
    <w:rsid w:val="000D2271"/>
    <w:rsid w:val="000F18ED"/>
    <w:rsid w:val="000F670E"/>
    <w:rsid w:val="00106D99"/>
    <w:rsid w:val="00113765"/>
    <w:rsid w:val="00121E8B"/>
    <w:rsid w:val="00122792"/>
    <w:rsid w:val="00125700"/>
    <w:rsid w:val="00152A32"/>
    <w:rsid w:val="00152B68"/>
    <w:rsid w:val="00172103"/>
    <w:rsid w:val="00177C47"/>
    <w:rsid w:val="00184CB2"/>
    <w:rsid w:val="001A495A"/>
    <w:rsid w:val="001D627F"/>
    <w:rsid w:val="001E7F6A"/>
    <w:rsid w:val="001F06D3"/>
    <w:rsid w:val="001F4C33"/>
    <w:rsid w:val="00201896"/>
    <w:rsid w:val="00202D88"/>
    <w:rsid w:val="002109CA"/>
    <w:rsid w:val="00227BDC"/>
    <w:rsid w:val="002324AE"/>
    <w:rsid w:val="00254238"/>
    <w:rsid w:val="00272050"/>
    <w:rsid w:val="0029329C"/>
    <w:rsid w:val="002A52A4"/>
    <w:rsid w:val="002C5EE7"/>
    <w:rsid w:val="002D3854"/>
    <w:rsid w:val="002E4369"/>
    <w:rsid w:val="00316AC8"/>
    <w:rsid w:val="003228B1"/>
    <w:rsid w:val="003347E9"/>
    <w:rsid w:val="00337576"/>
    <w:rsid w:val="003447FA"/>
    <w:rsid w:val="00373597"/>
    <w:rsid w:val="00381BB0"/>
    <w:rsid w:val="003905AE"/>
    <w:rsid w:val="003B0D3C"/>
    <w:rsid w:val="003B4AB4"/>
    <w:rsid w:val="003D0D45"/>
    <w:rsid w:val="003D40BB"/>
    <w:rsid w:val="00406B36"/>
    <w:rsid w:val="00433D21"/>
    <w:rsid w:val="00440D9C"/>
    <w:rsid w:val="00473918"/>
    <w:rsid w:val="0047487C"/>
    <w:rsid w:val="00495F91"/>
    <w:rsid w:val="004A137F"/>
    <w:rsid w:val="004B1ED4"/>
    <w:rsid w:val="004B27FD"/>
    <w:rsid w:val="004B4B09"/>
    <w:rsid w:val="004C4E7F"/>
    <w:rsid w:val="004C5075"/>
    <w:rsid w:val="004F6123"/>
    <w:rsid w:val="00501E74"/>
    <w:rsid w:val="00502132"/>
    <w:rsid w:val="00507F78"/>
    <w:rsid w:val="005313B9"/>
    <w:rsid w:val="005363B2"/>
    <w:rsid w:val="00550550"/>
    <w:rsid w:val="00581553"/>
    <w:rsid w:val="00585A50"/>
    <w:rsid w:val="005A599A"/>
    <w:rsid w:val="005B6F87"/>
    <w:rsid w:val="00610B56"/>
    <w:rsid w:val="00613169"/>
    <w:rsid w:val="00663630"/>
    <w:rsid w:val="006954F5"/>
    <w:rsid w:val="006A3F1F"/>
    <w:rsid w:val="006A4EAF"/>
    <w:rsid w:val="006D2E29"/>
    <w:rsid w:val="006D3355"/>
    <w:rsid w:val="006D7FC8"/>
    <w:rsid w:val="006E6E32"/>
    <w:rsid w:val="006F109B"/>
    <w:rsid w:val="006F565F"/>
    <w:rsid w:val="00704C32"/>
    <w:rsid w:val="00710FE2"/>
    <w:rsid w:val="00732C2E"/>
    <w:rsid w:val="007429D7"/>
    <w:rsid w:val="007741E8"/>
    <w:rsid w:val="007A0D9C"/>
    <w:rsid w:val="007A3C71"/>
    <w:rsid w:val="007B6A44"/>
    <w:rsid w:val="007D4496"/>
    <w:rsid w:val="007E5F7B"/>
    <w:rsid w:val="007E6B09"/>
    <w:rsid w:val="007F52E7"/>
    <w:rsid w:val="007F724A"/>
    <w:rsid w:val="008062D3"/>
    <w:rsid w:val="0081011F"/>
    <w:rsid w:val="0081471D"/>
    <w:rsid w:val="008154C6"/>
    <w:rsid w:val="00843553"/>
    <w:rsid w:val="00851AE5"/>
    <w:rsid w:val="008607E2"/>
    <w:rsid w:val="00894A7B"/>
    <w:rsid w:val="008B01F1"/>
    <w:rsid w:val="008C3ADD"/>
    <w:rsid w:val="008E22F7"/>
    <w:rsid w:val="008F631F"/>
    <w:rsid w:val="00903F77"/>
    <w:rsid w:val="00905CDA"/>
    <w:rsid w:val="00936F26"/>
    <w:rsid w:val="00946659"/>
    <w:rsid w:val="009477DB"/>
    <w:rsid w:val="009515DF"/>
    <w:rsid w:val="00980E6A"/>
    <w:rsid w:val="00984303"/>
    <w:rsid w:val="00991953"/>
    <w:rsid w:val="00997A70"/>
    <w:rsid w:val="00997CD4"/>
    <w:rsid w:val="009A5DC9"/>
    <w:rsid w:val="009A65BB"/>
    <w:rsid w:val="009B15E5"/>
    <w:rsid w:val="009B1F90"/>
    <w:rsid w:val="00A23273"/>
    <w:rsid w:val="00A30DE8"/>
    <w:rsid w:val="00A320CC"/>
    <w:rsid w:val="00A36427"/>
    <w:rsid w:val="00A42844"/>
    <w:rsid w:val="00A60589"/>
    <w:rsid w:val="00A66047"/>
    <w:rsid w:val="00A666A8"/>
    <w:rsid w:val="00A6786E"/>
    <w:rsid w:val="00AB0904"/>
    <w:rsid w:val="00AB1F75"/>
    <w:rsid w:val="00AC0A31"/>
    <w:rsid w:val="00AC2C78"/>
    <w:rsid w:val="00AD0896"/>
    <w:rsid w:val="00AD3F98"/>
    <w:rsid w:val="00AF3D92"/>
    <w:rsid w:val="00B075ED"/>
    <w:rsid w:val="00B247D1"/>
    <w:rsid w:val="00B25FAD"/>
    <w:rsid w:val="00B27E11"/>
    <w:rsid w:val="00B36976"/>
    <w:rsid w:val="00B5190B"/>
    <w:rsid w:val="00B60F94"/>
    <w:rsid w:val="00B61DEF"/>
    <w:rsid w:val="00B66F65"/>
    <w:rsid w:val="00B67035"/>
    <w:rsid w:val="00B74C7B"/>
    <w:rsid w:val="00B82785"/>
    <w:rsid w:val="00B910B1"/>
    <w:rsid w:val="00B9193F"/>
    <w:rsid w:val="00B96938"/>
    <w:rsid w:val="00BB4A3F"/>
    <w:rsid w:val="00BD24FA"/>
    <w:rsid w:val="00BD4833"/>
    <w:rsid w:val="00BE5ED3"/>
    <w:rsid w:val="00BF16C5"/>
    <w:rsid w:val="00C02B90"/>
    <w:rsid w:val="00C041EB"/>
    <w:rsid w:val="00C07C39"/>
    <w:rsid w:val="00C21D4E"/>
    <w:rsid w:val="00C61284"/>
    <w:rsid w:val="00C772CC"/>
    <w:rsid w:val="00C914C7"/>
    <w:rsid w:val="00C94170"/>
    <w:rsid w:val="00CA0BF8"/>
    <w:rsid w:val="00CC479F"/>
    <w:rsid w:val="00D2070C"/>
    <w:rsid w:val="00D300CC"/>
    <w:rsid w:val="00D459D5"/>
    <w:rsid w:val="00D468B5"/>
    <w:rsid w:val="00D843C8"/>
    <w:rsid w:val="00DA51CF"/>
    <w:rsid w:val="00DA53CE"/>
    <w:rsid w:val="00DB4598"/>
    <w:rsid w:val="00DC31C3"/>
    <w:rsid w:val="00DC4239"/>
    <w:rsid w:val="00DD2D23"/>
    <w:rsid w:val="00DD4D3C"/>
    <w:rsid w:val="00DE533D"/>
    <w:rsid w:val="00DF13D8"/>
    <w:rsid w:val="00E0769A"/>
    <w:rsid w:val="00E10E21"/>
    <w:rsid w:val="00E14266"/>
    <w:rsid w:val="00E232A1"/>
    <w:rsid w:val="00E27B67"/>
    <w:rsid w:val="00E3104E"/>
    <w:rsid w:val="00E400F8"/>
    <w:rsid w:val="00E523C4"/>
    <w:rsid w:val="00E56E60"/>
    <w:rsid w:val="00E82BE9"/>
    <w:rsid w:val="00E91D98"/>
    <w:rsid w:val="00EA4E57"/>
    <w:rsid w:val="00EB4BE7"/>
    <w:rsid w:val="00ED15E2"/>
    <w:rsid w:val="00EE6176"/>
    <w:rsid w:val="00EF005F"/>
    <w:rsid w:val="00EF0191"/>
    <w:rsid w:val="00EF4E41"/>
    <w:rsid w:val="00F12965"/>
    <w:rsid w:val="00F139E7"/>
    <w:rsid w:val="00F33D02"/>
    <w:rsid w:val="00F35A7C"/>
    <w:rsid w:val="00F4164B"/>
    <w:rsid w:val="00F52740"/>
    <w:rsid w:val="00F65FD6"/>
    <w:rsid w:val="00F8436A"/>
    <w:rsid w:val="00F9018C"/>
    <w:rsid w:val="00F92FFD"/>
    <w:rsid w:val="00FA4FDD"/>
    <w:rsid w:val="00FB302A"/>
    <w:rsid w:val="00FD495C"/>
    <w:rsid w:val="343E40D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0886"/>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8062D3"/>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character" w:customStyle="1" w:styleId="UnresolvedMention1">
    <w:name w:val="Unresolved Mention1"/>
    <w:basedOn w:val="DefaultParagraphFont"/>
    <w:uiPriority w:val="99"/>
    <w:semiHidden/>
    <w:unhideWhenUsed/>
    <w:rsid w:val="00B9193F"/>
    <w:rPr>
      <w:color w:val="605E5C"/>
      <w:shd w:val="clear" w:color="auto" w:fill="E1DFDD"/>
    </w:rPr>
  </w:style>
  <w:style w:type="character" w:customStyle="1" w:styleId="UnresolvedMention2">
    <w:name w:val="Unresolved Mention2"/>
    <w:basedOn w:val="DefaultParagraphFont"/>
    <w:uiPriority w:val="99"/>
    <w:semiHidden/>
    <w:unhideWhenUsed/>
    <w:rsid w:val="00581553"/>
    <w:rPr>
      <w:color w:val="605E5C"/>
      <w:shd w:val="clear" w:color="auto" w:fill="E1DFDD"/>
    </w:rPr>
  </w:style>
  <w:style w:type="paragraph" w:styleId="Revision">
    <w:name w:val="Revision"/>
    <w:hidden/>
    <w:uiPriority w:val="99"/>
    <w:semiHidden/>
    <w:rsid w:val="00A23273"/>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31C3"/>
    <w:pPr>
      <w:tabs>
        <w:tab w:val="center" w:pos="4513"/>
        <w:tab w:val="right" w:pos="9026"/>
      </w:tabs>
    </w:pPr>
  </w:style>
  <w:style w:type="character" w:customStyle="1" w:styleId="HeaderChar">
    <w:name w:val="Header Char"/>
    <w:basedOn w:val="DefaultParagraphFont"/>
    <w:link w:val="Header"/>
    <w:uiPriority w:val="99"/>
    <w:rsid w:val="00DC31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31C3"/>
    <w:pPr>
      <w:tabs>
        <w:tab w:val="center" w:pos="4513"/>
        <w:tab w:val="right" w:pos="9026"/>
      </w:tabs>
    </w:pPr>
  </w:style>
  <w:style w:type="character" w:customStyle="1" w:styleId="FooterChar">
    <w:name w:val="Footer Char"/>
    <w:basedOn w:val="DefaultParagraphFont"/>
    <w:link w:val="Footer"/>
    <w:uiPriority w:val="99"/>
    <w:rsid w:val="00DC31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777">
      <w:bodyDiv w:val="1"/>
      <w:marLeft w:val="0"/>
      <w:marRight w:val="0"/>
      <w:marTop w:val="0"/>
      <w:marBottom w:val="0"/>
      <w:divBdr>
        <w:top w:val="none" w:sz="0" w:space="0" w:color="auto"/>
        <w:left w:val="none" w:sz="0" w:space="0" w:color="auto"/>
        <w:bottom w:val="none" w:sz="0" w:space="0" w:color="auto"/>
        <w:right w:val="none" w:sz="0" w:space="0" w:color="auto"/>
      </w:divBdr>
    </w:div>
    <w:div w:id="221798977">
      <w:bodyDiv w:val="1"/>
      <w:marLeft w:val="0"/>
      <w:marRight w:val="0"/>
      <w:marTop w:val="0"/>
      <w:marBottom w:val="0"/>
      <w:divBdr>
        <w:top w:val="none" w:sz="0" w:space="0" w:color="auto"/>
        <w:left w:val="none" w:sz="0" w:space="0" w:color="auto"/>
        <w:bottom w:val="none" w:sz="0" w:space="0" w:color="auto"/>
        <w:right w:val="none" w:sz="0" w:space="0" w:color="auto"/>
      </w:divBdr>
    </w:div>
    <w:div w:id="360978073">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037781125">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Documents/Publications/MinnesotaProtoco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docs.org/E/CN.4/2005/102/Add.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A/RES/60/14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ndocs.org/CED/C/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rc.org/en/publication/4466-missing-persons-amma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B2CECB3511B4C88FAB40BDC4BDD80" ma:contentTypeVersion="22" ma:contentTypeDescription="Create a new document." ma:contentTypeScope="" ma:versionID="57e8416f3f83da9e7344c2dd06ab6958">
  <xsd:schema xmlns:xsd="http://www.w3.org/2001/XMLSchema" xmlns:xs="http://www.w3.org/2001/XMLSchema" xmlns:p="http://schemas.microsoft.com/office/2006/metadata/properties" xmlns:ns2="afc5605b-9a31-4de9-8534-0ce2ee28eda4" targetNamespace="http://schemas.microsoft.com/office/2006/metadata/properties" ma:root="true" ma:fieldsID="c470f51d16245be862ffbf69d4840291" ns2:_="">
    <xsd:import namespace="afc5605b-9a31-4de9-8534-0ce2ee28eda4"/>
    <xsd:element name="properties">
      <xsd:complexType>
        <xsd:sequence>
          <xsd:element name="documentManagement">
            <xsd:complexType>
              <xsd:all>
                <xsd:element ref="ns2:Committee_x0020_Meeting"/>
                <xsd:element ref="ns2:Author_x0020_Section" minOccurs="0"/>
                <xsd:element ref="ns2:Deadline_x0020_date_x003a_" minOccurs="0"/>
                <xsd:element ref="ns2:Lead_x0020_Committee_x0020_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5605b-9a31-4de9-8534-0ce2ee28eda4" elementFormDefault="qualified">
    <xsd:import namespace="http://schemas.microsoft.com/office/2006/documentManagement/types"/>
    <xsd:import namespace="http://schemas.microsoft.com/office/infopath/2007/PartnerControls"/>
    <xsd:element name="Committee_x0020_Meeting" ma:index="8" ma:displayName="Committee Meeting" ma:format="Dropdown" ma:internalName="Committee_x0020_Meeting">
      <xsd:simpleType>
        <xsd:restriction base="dms:Choice">
          <xsd:enumeration value="171st"/>
          <xsd:enumeration value="172nd"/>
          <xsd:enumeration value="173rd"/>
          <xsd:enumeration value="174th"/>
          <xsd:enumeration value="175th"/>
          <xsd:enumeration value="176th"/>
          <xsd:enumeration value="177th"/>
          <xsd:enumeration value="178th"/>
          <xsd:enumeration value="179th"/>
          <xsd:enumeration value="180th"/>
          <xsd:enumeration value="181st"/>
          <xsd:enumeration value="182nd"/>
          <xsd:enumeration value="183rd"/>
          <xsd:enumeration value="184th"/>
          <xsd:enumeration value="185th"/>
        </xsd:restriction>
      </xsd:simpleType>
    </xsd:element>
    <xsd:element name="Author_x0020_Section" ma:index="9" nillable="true" ma:displayName="Author Section" ma:internalName="Author_x0020_Section">
      <xsd:simpleType>
        <xsd:restriction base="dms:Text">
          <xsd:maxLength value="255"/>
        </xsd:restriction>
      </xsd:simpleType>
    </xsd:element>
    <xsd:element name="Deadline_x0020_date_x003a_" ma:index="10" nillable="true" ma:displayName="Deadline date:" ma:format="DateOnly" ma:internalName="Deadline_x0020_date_x003a_">
      <xsd:simpleType>
        <xsd:restriction base="dms:DateTime"/>
      </xsd:simpleType>
    </xsd:element>
    <xsd:element name="Lead_x0020_Committee_x0020_Member" ma:index="11" nillable="true" ma:displayName="Lead Committee Member" ma:internalName="Lead_x0020_Committee_x0020_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hor_x0020_Section xmlns="afc5605b-9a31-4de9-8534-0ce2ee28eda4">TBCBP</Author_x0020_Section>
    <Deadline_x0020_date_x003a_ xmlns="afc5605b-9a31-4de9-8534-0ce2ee28eda4" xsi:nil="true"/>
    <Lead_x0020_Committee_x0020_Member xmlns="afc5605b-9a31-4de9-8534-0ce2ee28eda4" xsi:nil="true"/>
    <Committee_x0020_Meeting xmlns="afc5605b-9a31-4de9-8534-0ce2ee28eda4">180th</Committee_x0020_Meeting>
  </documentManagement>
</p:properties>
</file>

<file path=customXml/itemProps1.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2.xml><?xml version="1.0" encoding="utf-8"?>
<ds:datastoreItem xmlns:ds="http://schemas.openxmlformats.org/officeDocument/2006/customXml" ds:itemID="{5CB28421-A4E8-4522-89DE-AD004984E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5605b-9a31-4de9-8534-0ce2ee28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 ds:uri="afc5605b-9a31-4de9-8534-0ce2ee28e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2022-03-17T14:39:00Z</cp:lastPrinted>
  <dcterms:created xsi:type="dcterms:W3CDTF">2022-03-17T14:40:00Z</dcterms:created>
  <dcterms:modified xsi:type="dcterms:W3CDTF">2022-03-17T14:40:00Z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0x01010066DB2CECB3511B4C88FAB40BDC4BDD80</vt:lpwstr>
  </property>
</Properties>
</file>