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D9AE5" w14:textId="0F726B88" w:rsidR="000C65BE" w:rsidRPr="003F1828" w:rsidRDefault="000C65BE" w:rsidP="00777A0F">
      <w:pPr>
        <w:snapToGrid w:val="0"/>
        <w:spacing w:before="120" w:after="120"/>
        <w:ind w:left="480" w:right="840"/>
        <w:jc w:val="center"/>
        <w:rPr>
          <w:rFonts w:asciiTheme="minorHAnsi" w:hAnsiTheme="minorHAnsi" w:cstheme="minorHAnsi"/>
          <w:b/>
          <w:bCs/>
          <w:sz w:val="22"/>
          <w:szCs w:val="22"/>
          <w:u w:val="single"/>
        </w:rPr>
      </w:pPr>
      <w:r w:rsidRPr="003F1828">
        <w:rPr>
          <w:rFonts w:asciiTheme="minorHAnsi" w:hAnsiTheme="minorHAnsi" w:cstheme="minorHAnsi"/>
          <w:b/>
          <w:bCs/>
          <w:sz w:val="22"/>
          <w:szCs w:val="22"/>
          <w:u w:val="single"/>
        </w:rPr>
        <w:t>Note for the facilitator</w:t>
      </w:r>
      <w:bookmarkStart w:id="0" w:name="_GoBack"/>
      <w:bookmarkEnd w:id="0"/>
    </w:p>
    <w:p w14:paraId="0E8C21E7" w14:textId="1EDE1298" w:rsidR="000C65BE" w:rsidRPr="003F1828" w:rsidRDefault="00502132" w:rsidP="00777A0F">
      <w:pPr>
        <w:snapToGrid w:val="0"/>
        <w:spacing w:before="120" w:after="120"/>
        <w:ind w:left="480" w:right="840"/>
        <w:jc w:val="center"/>
        <w:rPr>
          <w:rFonts w:asciiTheme="minorHAnsi" w:hAnsiTheme="minorHAnsi" w:cstheme="minorHAnsi"/>
          <w:b/>
          <w:bCs/>
          <w:sz w:val="22"/>
          <w:szCs w:val="22"/>
          <w:u w:val="single"/>
        </w:rPr>
      </w:pPr>
      <w:r w:rsidRPr="003F1828">
        <w:rPr>
          <w:rFonts w:asciiTheme="minorHAnsi" w:hAnsiTheme="minorHAnsi" w:cstheme="minorHAnsi"/>
          <w:b/>
          <w:bCs/>
          <w:color w:val="000000" w:themeColor="text1"/>
          <w:sz w:val="22"/>
          <w:szCs w:val="22"/>
          <w:u w:val="single"/>
        </w:rPr>
        <w:t>Module</w:t>
      </w:r>
      <w:r w:rsidR="00D2070C" w:rsidRPr="003F1828">
        <w:rPr>
          <w:rFonts w:asciiTheme="minorHAnsi" w:hAnsiTheme="minorHAnsi" w:cstheme="minorHAnsi"/>
          <w:b/>
          <w:bCs/>
          <w:color w:val="000000" w:themeColor="text1"/>
          <w:sz w:val="22"/>
          <w:szCs w:val="22"/>
          <w:u w:val="single"/>
        </w:rPr>
        <w:t xml:space="preserve"> </w:t>
      </w:r>
      <w:r w:rsidR="00626995" w:rsidRPr="003F1828">
        <w:rPr>
          <w:rFonts w:asciiTheme="minorHAnsi" w:hAnsiTheme="minorHAnsi" w:cstheme="minorHAnsi"/>
          <w:b/>
          <w:bCs/>
          <w:color w:val="000000" w:themeColor="text1"/>
          <w:sz w:val="22"/>
          <w:szCs w:val="22"/>
          <w:u w:val="single"/>
        </w:rPr>
        <w:t>6</w:t>
      </w:r>
      <w:r w:rsidR="000C65BE" w:rsidRPr="003F1828">
        <w:rPr>
          <w:rFonts w:asciiTheme="minorHAnsi" w:hAnsiTheme="minorHAnsi" w:cstheme="minorHAnsi"/>
          <w:b/>
          <w:bCs/>
          <w:sz w:val="22"/>
          <w:szCs w:val="22"/>
          <w:u w:val="single"/>
        </w:rPr>
        <w:t>:</w:t>
      </w:r>
      <w:r w:rsidRPr="003F1828">
        <w:rPr>
          <w:rFonts w:asciiTheme="minorHAnsi" w:hAnsiTheme="minorHAnsi" w:cstheme="minorHAnsi"/>
          <w:b/>
          <w:bCs/>
          <w:sz w:val="22"/>
          <w:szCs w:val="22"/>
          <w:u w:val="single"/>
        </w:rPr>
        <w:t xml:space="preserve"> </w:t>
      </w:r>
      <w:r w:rsidR="00051BBB" w:rsidRPr="003F1828">
        <w:rPr>
          <w:rFonts w:asciiTheme="minorHAnsi" w:hAnsiTheme="minorHAnsi" w:cstheme="minorHAnsi"/>
          <w:b/>
          <w:bCs/>
          <w:sz w:val="22"/>
          <w:szCs w:val="22"/>
          <w:u w:val="single"/>
        </w:rPr>
        <w:t xml:space="preserve">Other </w:t>
      </w:r>
      <w:r w:rsidR="001B5C30" w:rsidRPr="003F1828">
        <w:rPr>
          <w:rFonts w:asciiTheme="minorHAnsi" w:hAnsiTheme="minorHAnsi" w:cstheme="minorHAnsi"/>
          <w:b/>
          <w:bCs/>
          <w:sz w:val="22"/>
          <w:szCs w:val="22"/>
          <w:u w:val="single"/>
        </w:rPr>
        <w:t xml:space="preserve">key functions </w:t>
      </w:r>
      <w:r w:rsidR="00051BBB" w:rsidRPr="003F1828">
        <w:rPr>
          <w:rFonts w:asciiTheme="minorHAnsi" w:hAnsiTheme="minorHAnsi" w:cstheme="minorHAnsi"/>
          <w:b/>
          <w:bCs/>
          <w:sz w:val="22"/>
          <w:szCs w:val="22"/>
          <w:u w:val="single"/>
        </w:rPr>
        <w:t>of the</w:t>
      </w:r>
      <w:r w:rsidR="00626995" w:rsidRPr="003F1828">
        <w:rPr>
          <w:rFonts w:asciiTheme="minorHAnsi" w:hAnsiTheme="minorHAnsi" w:cstheme="minorHAnsi"/>
          <w:b/>
          <w:bCs/>
          <w:sz w:val="22"/>
          <w:szCs w:val="22"/>
          <w:u w:val="single"/>
        </w:rPr>
        <w:t xml:space="preserve"> Committee on Enforced Disappearances</w:t>
      </w:r>
      <w:r w:rsidR="00F139E7" w:rsidRPr="003F1828">
        <w:rPr>
          <w:rFonts w:asciiTheme="minorHAnsi" w:hAnsiTheme="minorHAnsi" w:cstheme="minorHAnsi"/>
          <w:b/>
          <w:bCs/>
          <w:sz w:val="22"/>
          <w:szCs w:val="22"/>
          <w:u w:val="single"/>
        </w:rPr>
        <w:t xml:space="preserve"> </w:t>
      </w:r>
    </w:p>
    <w:p w14:paraId="30FD652C" w14:textId="77777777" w:rsidR="000C65BE" w:rsidRPr="003F1828" w:rsidRDefault="000C65BE" w:rsidP="00777A0F">
      <w:pPr>
        <w:snapToGrid w:val="0"/>
        <w:spacing w:before="120" w:after="120"/>
        <w:ind w:left="480" w:right="840"/>
        <w:jc w:val="center"/>
        <w:rPr>
          <w:rFonts w:asciiTheme="minorHAnsi" w:hAnsiTheme="minorHAnsi" w:cstheme="minorHAnsi"/>
          <w:b/>
          <w:bCs/>
          <w:sz w:val="22"/>
          <w:szCs w:val="22"/>
          <w:u w:val="single"/>
        </w:rPr>
      </w:pPr>
    </w:p>
    <w:tbl>
      <w:tblPr>
        <w:tblStyle w:val="TableGrid"/>
        <w:tblW w:w="0" w:type="auto"/>
        <w:tblInd w:w="279" w:type="dxa"/>
        <w:tblLayout w:type="fixed"/>
        <w:tblLook w:val="04A0" w:firstRow="1" w:lastRow="0" w:firstColumn="1" w:lastColumn="0" w:noHBand="0" w:noVBand="1"/>
      </w:tblPr>
      <w:tblGrid>
        <w:gridCol w:w="2410"/>
        <w:gridCol w:w="6327"/>
      </w:tblGrid>
      <w:tr w:rsidR="00495F91" w:rsidRPr="003F1828" w14:paraId="2361CEF0" w14:textId="77777777" w:rsidTr="343E40DE">
        <w:tc>
          <w:tcPr>
            <w:tcW w:w="2410" w:type="dxa"/>
          </w:tcPr>
          <w:p w14:paraId="041F230D" w14:textId="77777777" w:rsidR="000C65BE" w:rsidRPr="003F1828" w:rsidRDefault="000C65BE" w:rsidP="00777A0F">
            <w:pPr>
              <w:snapToGrid w:val="0"/>
              <w:spacing w:before="120" w:after="120"/>
              <w:ind w:right="839"/>
              <w:rPr>
                <w:rFonts w:asciiTheme="minorHAnsi" w:hAnsiTheme="minorHAnsi" w:cstheme="minorHAnsi"/>
                <w:bCs/>
                <w:sz w:val="22"/>
                <w:szCs w:val="22"/>
                <w:lang w:val="en-GB"/>
              </w:rPr>
            </w:pPr>
            <w:r w:rsidRPr="003F1828">
              <w:rPr>
                <w:rFonts w:asciiTheme="minorHAnsi" w:hAnsiTheme="minorHAnsi" w:cstheme="minorHAnsi"/>
                <w:bCs/>
                <w:sz w:val="22"/>
                <w:szCs w:val="22"/>
                <w:lang w:val="en-GB"/>
              </w:rPr>
              <w:t>Session sequence</w:t>
            </w:r>
          </w:p>
        </w:tc>
        <w:tc>
          <w:tcPr>
            <w:tcW w:w="6327" w:type="dxa"/>
          </w:tcPr>
          <w:p w14:paraId="49D811D2" w14:textId="22A88C3B" w:rsidR="004E738D" w:rsidRPr="003F1828" w:rsidRDefault="0073251A" w:rsidP="00777A0F">
            <w:pPr>
              <w:pStyle w:val="ListParagraph"/>
              <w:numPr>
                <w:ilvl w:val="0"/>
                <w:numId w:val="2"/>
              </w:numPr>
              <w:snapToGrid w:val="0"/>
              <w:spacing w:before="120" w:after="120"/>
              <w:ind w:right="839"/>
              <w:contextualSpacing w:val="0"/>
              <w:rPr>
                <w:rFonts w:asciiTheme="minorHAnsi" w:hAnsiTheme="minorHAnsi" w:cstheme="minorHAnsi"/>
                <w:bCs/>
                <w:sz w:val="22"/>
                <w:szCs w:val="22"/>
                <w:lang w:val="en-GB"/>
              </w:rPr>
            </w:pPr>
            <w:r w:rsidRPr="003F1828">
              <w:rPr>
                <w:rFonts w:asciiTheme="minorHAnsi" w:hAnsiTheme="minorHAnsi" w:cstheme="minorHAnsi"/>
                <w:bCs/>
                <w:sz w:val="22"/>
                <w:szCs w:val="22"/>
                <w:lang w:val="en-GB"/>
              </w:rPr>
              <w:t>Participatory</w:t>
            </w:r>
            <w:r w:rsidR="004E738D" w:rsidRPr="003F1828">
              <w:rPr>
                <w:rFonts w:asciiTheme="minorHAnsi" w:hAnsiTheme="minorHAnsi" w:cstheme="minorHAnsi"/>
                <w:bCs/>
                <w:sz w:val="22"/>
                <w:szCs w:val="22"/>
                <w:lang w:val="en-GB"/>
              </w:rPr>
              <w:t xml:space="preserve"> presentation with </w:t>
            </w:r>
            <w:r w:rsidR="001B5C30" w:rsidRPr="00B42CB3">
              <w:rPr>
                <w:rFonts w:asciiTheme="minorHAnsi" w:hAnsiTheme="minorHAnsi" w:cstheme="minorHAnsi"/>
                <w:sz w:val="22"/>
                <w:szCs w:val="22"/>
                <w:lang w:val="en-GB"/>
              </w:rPr>
              <w:t xml:space="preserve">PowerPoint </w:t>
            </w:r>
            <w:r w:rsidR="004E738D" w:rsidRPr="003F1828">
              <w:rPr>
                <w:rFonts w:asciiTheme="minorHAnsi" w:hAnsiTheme="minorHAnsi" w:cstheme="minorHAnsi"/>
                <w:bCs/>
                <w:sz w:val="22"/>
                <w:szCs w:val="22"/>
              </w:rPr>
              <w:t>(20 min</w:t>
            </w:r>
            <w:r w:rsidR="001B5C30" w:rsidRPr="003F1828">
              <w:rPr>
                <w:rFonts w:asciiTheme="minorHAnsi" w:hAnsiTheme="minorHAnsi" w:cstheme="minorHAnsi"/>
                <w:bCs/>
                <w:sz w:val="22"/>
                <w:szCs w:val="22"/>
              </w:rPr>
              <w:t>utes</w:t>
            </w:r>
            <w:r w:rsidR="004E738D" w:rsidRPr="003F1828">
              <w:rPr>
                <w:rFonts w:asciiTheme="minorHAnsi" w:hAnsiTheme="minorHAnsi" w:cstheme="minorHAnsi"/>
                <w:bCs/>
                <w:sz w:val="22"/>
                <w:szCs w:val="22"/>
              </w:rPr>
              <w:t>)</w:t>
            </w:r>
          </w:p>
          <w:p w14:paraId="73A47B43" w14:textId="43862CE3" w:rsidR="008C3ADD" w:rsidRPr="003F1828" w:rsidRDefault="00AC0A31" w:rsidP="00777A0F">
            <w:pPr>
              <w:pStyle w:val="ListParagraph"/>
              <w:numPr>
                <w:ilvl w:val="0"/>
                <w:numId w:val="2"/>
              </w:numPr>
              <w:snapToGrid w:val="0"/>
              <w:spacing w:before="120" w:after="120"/>
              <w:ind w:right="839"/>
              <w:contextualSpacing w:val="0"/>
              <w:rPr>
                <w:rFonts w:asciiTheme="minorHAnsi" w:hAnsiTheme="minorHAnsi" w:cstheme="minorHAnsi"/>
                <w:bCs/>
                <w:sz w:val="22"/>
                <w:szCs w:val="22"/>
                <w:lang w:val="en-GB"/>
              </w:rPr>
            </w:pPr>
            <w:r w:rsidRPr="00B42CB3">
              <w:rPr>
                <w:rFonts w:asciiTheme="minorHAnsi" w:hAnsiTheme="minorHAnsi" w:cstheme="minorHAnsi"/>
                <w:sz w:val="22"/>
                <w:szCs w:val="22"/>
                <w:lang w:val="en-GB"/>
              </w:rPr>
              <w:t xml:space="preserve">Work in groups – </w:t>
            </w:r>
            <w:r w:rsidR="001B5C30" w:rsidRPr="003F1828">
              <w:rPr>
                <w:rFonts w:asciiTheme="minorHAnsi" w:hAnsiTheme="minorHAnsi" w:cstheme="minorHAnsi"/>
                <w:sz w:val="22"/>
                <w:szCs w:val="22"/>
              </w:rPr>
              <w:t>c</w:t>
            </w:r>
            <w:r w:rsidR="00151EE5" w:rsidRPr="00B42CB3">
              <w:rPr>
                <w:rFonts w:asciiTheme="minorHAnsi" w:hAnsiTheme="minorHAnsi" w:cstheme="minorHAnsi"/>
                <w:sz w:val="22"/>
                <w:szCs w:val="22"/>
                <w:lang w:val="en-GB"/>
              </w:rPr>
              <w:t>arousel</w:t>
            </w:r>
            <w:r w:rsidRPr="003F1828">
              <w:rPr>
                <w:rFonts w:asciiTheme="minorHAnsi" w:hAnsiTheme="minorHAnsi" w:cstheme="minorHAnsi"/>
                <w:bCs/>
                <w:sz w:val="22"/>
                <w:szCs w:val="22"/>
              </w:rPr>
              <w:t xml:space="preserve"> </w:t>
            </w:r>
            <w:r w:rsidR="00C772CC" w:rsidRPr="003F1828">
              <w:rPr>
                <w:rFonts w:asciiTheme="minorHAnsi" w:hAnsiTheme="minorHAnsi" w:cstheme="minorHAnsi"/>
                <w:bCs/>
                <w:sz w:val="22"/>
                <w:szCs w:val="22"/>
              </w:rPr>
              <w:t>(</w:t>
            </w:r>
            <w:r w:rsidR="00F744B4" w:rsidRPr="003F1828">
              <w:rPr>
                <w:rFonts w:asciiTheme="minorHAnsi" w:hAnsiTheme="minorHAnsi" w:cstheme="minorHAnsi"/>
                <w:bCs/>
                <w:sz w:val="22"/>
                <w:szCs w:val="22"/>
              </w:rPr>
              <w:t>3</w:t>
            </w:r>
            <w:r w:rsidR="00903F77" w:rsidRPr="003F1828">
              <w:rPr>
                <w:rFonts w:asciiTheme="minorHAnsi" w:hAnsiTheme="minorHAnsi" w:cstheme="minorHAnsi"/>
                <w:bCs/>
                <w:sz w:val="22"/>
                <w:szCs w:val="22"/>
              </w:rPr>
              <w:t>0</w:t>
            </w:r>
            <w:r w:rsidR="00E82BE9" w:rsidRPr="003F1828">
              <w:rPr>
                <w:rFonts w:asciiTheme="minorHAnsi" w:hAnsiTheme="minorHAnsi" w:cstheme="minorHAnsi"/>
                <w:bCs/>
                <w:sz w:val="22"/>
                <w:szCs w:val="22"/>
              </w:rPr>
              <w:t xml:space="preserve"> min</w:t>
            </w:r>
            <w:r w:rsidR="001B5C30" w:rsidRPr="003F1828">
              <w:rPr>
                <w:rFonts w:asciiTheme="minorHAnsi" w:hAnsiTheme="minorHAnsi" w:cstheme="minorHAnsi"/>
                <w:bCs/>
                <w:sz w:val="22"/>
                <w:szCs w:val="22"/>
              </w:rPr>
              <w:t>utes</w:t>
            </w:r>
            <w:r w:rsidR="00C772CC" w:rsidRPr="003F1828">
              <w:rPr>
                <w:rFonts w:asciiTheme="minorHAnsi" w:hAnsiTheme="minorHAnsi" w:cstheme="minorHAnsi"/>
                <w:bCs/>
                <w:sz w:val="22"/>
                <w:szCs w:val="22"/>
              </w:rPr>
              <w:t>)</w:t>
            </w:r>
            <w:r w:rsidR="004A6E35" w:rsidRPr="003F1828">
              <w:rPr>
                <w:rFonts w:asciiTheme="minorHAnsi" w:hAnsiTheme="minorHAnsi" w:cstheme="minorHAnsi"/>
                <w:bCs/>
                <w:sz w:val="22"/>
                <w:szCs w:val="22"/>
              </w:rPr>
              <w:t>;</w:t>
            </w:r>
          </w:p>
          <w:p w14:paraId="45E1E5A7" w14:textId="4CA1324E" w:rsidR="00BE141E" w:rsidRPr="003F1828" w:rsidRDefault="00F139E7" w:rsidP="00777A0F">
            <w:pPr>
              <w:pStyle w:val="ListParagraph"/>
              <w:numPr>
                <w:ilvl w:val="0"/>
                <w:numId w:val="2"/>
              </w:numPr>
              <w:snapToGrid w:val="0"/>
              <w:spacing w:before="120" w:after="120"/>
              <w:ind w:right="839"/>
              <w:contextualSpacing w:val="0"/>
              <w:rPr>
                <w:rFonts w:asciiTheme="minorHAnsi" w:hAnsiTheme="minorHAnsi" w:cstheme="minorHAnsi"/>
                <w:bCs/>
                <w:sz w:val="22"/>
                <w:szCs w:val="22"/>
                <w:lang w:val="en-GB"/>
              </w:rPr>
            </w:pPr>
            <w:r w:rsidRPr="003F1828">
              <w:rPr>
                <w:rFonts w:asciiTheme="minorHAnsi" w:hAnsiTheme="minorHAnsi" w:cstheme="minorHAnsi"/>
                <w:bCs/>
                <w:sz w:val="22"/>
                <w:szCs w:val="22"/>
              </w:rPr>
              <w:t>De</w:t>
            </w:r>
            <w:r w:rsidR="00903F77" w:rsidRPr="003F1828">
              <w:rPr>
                <w:rFonts w:asciiTheme="minorHAnsi" w:hAnsiTheme="minorHAnsi" w:cstheme="minorHAnsi"/>
                <w:bCs/>
                <w:sz w:val="22"/>
                <w:szCs w:val="22"/>
              </w:rPr>
              <w:t>briefing</w:t>
            </w:r>
            <w:r w:rsidRPr="003F1828">
              <w:rPr>
                <w:rFonts w:asciiTheme="minorHAnsi" w:hAnsiTheme="minorHAnsi" w:cstheme="minorHAnsi"/>
                <w:bCs/>
                <w:sz w:val="22"/>
                <w:szCs w:val="22"/>
              </w:rPr>
              <w:t xml:space="preserve"> in plenary</w:t>
            </w:r>
            <w:r w:rsidR="00903F77" w:rsidRPr="003F1828">
              <w:rPr>
                <w:rFonts w:asciiTheme="minorHAnsi" w:hAnsiTheme="minorHAnsi" w:cstheme="minorHAnsi"/>
                <w:bCs/>
                <w:sz w:val="22"/>
                <w:szCs w:val="22"/>
              </w:rPr>
              <w:t xml:space="preserve"> (</w:t>
            </w:r>
            <w:r w:rsidR="004E738D" w:rsidRPr="003F1828">
              <w:rPr>
                <w:rFonts w:asciiTheme="minorHAnsi" w:hAnsiTheme="minorHAnsi" w:cstheme="minorHAnsi"/>
                <w:bCs/>
                <w:sz w:val="22"/>
                <w:szCs w:val="22"/>
              </w:rPr>
              <w:t>30</w:t>
            </w:r>
            <w:r w:rsidR="00903F77" w:rsidRPr="003F1828">
              <w:rPr>
                <w:rFonts w:asciiTheme="minorHAnsi" w:hAnsiTheme="minorHAnsi" w:cstheme="minorHAnsi"/>
                <w:bCs/>
                <w:sz w:val="22"/>
                <w:szCs w:val="22"/>
              </w:rPr>
              <w:t xml:space="preserve"> min</w:t>
            </w:r>
            <w:r w:rsidR="001B5C30" w:rsidRPr="003F1828">
              <w:rPr>
                <w:rFonts w:asciiTheme="minorHAnsi" w:hAnsiTheme="minorHAnsi" w:cstheme="minorHAnsi"/>
                <w:bCs/>
                <w:sz w:val="22"/>
                <w:szCs w:val="22"/>
              </w:rPr>
              <w:t>utes</w:t>
            </w:r>
            <w:r w:rsidR="00903F77" w:rsidRPr="003F1828">
              <w:rPr>
                <w:rFonts w:asciiTheme="minorHAnsi" w:hAnsiTheme="minorHAnsi" w:cstheme="minorHAnsi"/>
                <w:bCs/>
                <w:sz w:val="22"/>
                <w:szCs w:val="22"/>
              </w:rPr>
              <w:t>)</w:t>
            </w:r>
            <w:r w:rsidR="004A6E35" w:rsidRPr="003F1828">
              <w:rPr>
                <w:rFonts w:asciiTheme="minorHAnsi" w:hAnsiTheme="minorHAnsi" w:cstheme="minorHAnsi"/>
                <w:bCs/>
                <w:sz w:val="22"/>
                <w:szCs w:val="22"/>
              </w:rPr>
              <w:t>;</w:t>
            </w:r>
          </w:p>
          <w:p w14:paraId="24852825" w14:textId="3DC3D855" w:rsidR="00E82BE9" w:rsidRPr="003F1828" w:rsidRDefault="00202D88" w:rsidP="00777A0F">
            <w:pPr>
              <w:pStyle w:val="ListParagraph"/>
              <w:numPr>
                <w:ilvl w:val="0"/>
                <w:numId w:val="2"/>
              </w:numPr>
              <w:snapToGrid w:val="0"/>
              <w:spacing w:before="120" w:after="120"/>
              <w:ind w:right="839"/>
              <w:contextualSpacing w:val="0"/>
              <w:rPr>
                <w:rFonts w:asciiTheme="minorHAnsi" w:hAnsiTheme="minorHAnsi" w:cstheme="minorHAnsi"/>
                <w:bCs/>
                <w:sz w:val="22"/>
                <w:szCs w:val="22"/>
                <w:lang w:val="en-GB"/>
              </w:rPr>
            </w:pPr>
            <w:r w:rsidRPr="003F1828">
              <w:rPr>
                <w:rFonts w:asciiTheme="minorHAnsi" w:hAnsiTheme="minorHAnsi" w:cstheme="minorHAnsi"/>
                <w:bCs/>
                <w:sz w:val="22"/>
                <w:szCs w:val="22"/>
              </w:rPr>
              <w:t>Wrap-up (</w:t>
            </w:r>
            <w:r w:rsidR="00BE141E" w:rsidRPr="003F1828">
              <w:rPr>
                <w:rFonts w:asciiTheme="minorHAnsi" w:hAnsiTheme="minorHAnsi" w:cstheme="minorHAnsi"/>
                <w:bCs/>
                <w:sz w:val="22"/>
                <w:szCs w:val="22"/>
              </w:rPr>
              <w:t>10</w:t>
            </w:r>
            <w:r w:rsidRPr="003F1828">
              <w:rPr>
                <w:rFonts w:asciiTheme="minorHAnsi" w:hAnsiTheme="minorHAnsi" w:cstheme="minorHAnsi"/>
                <w:bCs/>
                <w:sz w:val="22"/>
                <w:szCs w:val="22"/>
              </w:rPr>
              <w:t xml:space="preserve"> min</w:t>
            </w:r>
            <w:r w:rsidR="001B5C30" w:rsidRPr="003F1828">
              <w:rPr>
                <w:rFonts w:asciiTheme="minorHAnsi" w:hAnsiTheme="minorHAnsi" w:cstheme="minorHAnsi"/>
                <w:bCs/>
                <w:sz w:val="22"/>
                <w:szCs w:val="22"/>
              </w:rPr>
              <w:t>utes</w:t>
            </w:r>
            <w:r w:rsidRPr="003F1828">
              <w:rPr>
                <w:rFonts w:asciiTheme="minorHAnsi" w:hAnsiTheme="minorHAnsi" w:cstheme="minorHAnsi"/>
                <w:bCs/>
                <w:sz w:val="22"/>
                <w:szCs w:val="22"/>
              </w:rPr>
              <w:t>)</w:t>
            </w:r>
            <w:r w:rsidR="004A6E35" w:rsidRPr="003F1828">
              <w:rPr>
                <w:rFonts w:asciiTheme="minorHAnsi" w:hAnsiTheme="minorHAnsi" w:cstheme="minorHAnsi"/>
                <w:bCs/>
                <w:sz w:val="22"/>
                <w:szCs w:val="22"/>
              </w:rPr>
              <w:t>.</w:t>
            </w:r>
          </w:p>
        </w:tc>
      </w:tr>
      <w:tr w:rsidR="00495F91" w:rsidRPr="003F1828" w14:paraId="43143BE3" w14:textId="77777777" w:rsidTr="343E40DE">
        <w:tc>
          <w:tcPr>
            <w:tcW w:w="2410" w:type="dxa"/>
          </w:tcPr>
          <w:p w14:paraId="7A4C8934" w14:textId="77777777" w:rsidR="000C65BE" w:rsidRPr="003F1828" w:rsidRDefault="000C65BE" w:rsidP="00777A0F">
            <w:pPr>
              <w:snapToGrid w:val="0"/>
              <w:spacing w:before="120" w:after="120"/>
              <w:ind w:right="839"/>
              <w:rPr>
                <w:rFonts w:asciiTheme="minorHAnsi" w:hAnsiTheme="minorHAnsi" w:cstheme="minorHAnsi"/>
                <w:bCs/>
                <w:sz w:val="22"/>
                <w:szCs w:val="22"/>
                <w:lang w:val="en-GB"/>
              </w:rPr>
            </w:pPr>
            <w:r w:rsidRPr="003F1828">
              <w:rPr>
                <w:rFonts w:asciiTheme="minorHAnsi" w:hAnsiTheme="minorHAnsi" w:cstheme="minorHAnsi"/>
                <w:bCs/>
                <w:sz w:val="22"/>
                <w:szCs w:val="22"/>
              </w:rPr>
              <w:t>Total duration</w:t>
            </w:r>
          </w:p>
        </w:tc>
        <w:tc>
          <w:tcPr>
            <w:tcW w:w="6327" w:type="dxa"/>
          </w:tcPr>
          <w:p w14:paraId="65387CAF" w14:textId="345E7698" w:rsidR="000C65BE" w:rsidRPr="003F1828" w:rsidRDefault="003729D6" w:rsidP="00777A0F">
            <w:pPr>
              <w:snapToGrid w:val="0"/>
              <w:spacing w:before="120" w:after="120"/>
              <w:ind w:right="839"/>
              <w:rPr>
                <w:rFonts w:asciiTheme="minorHAnsi" w:hAnsiTheme="minorHAnsi" w:cstheme="minorHAnsi"/>
                <w:bCs/>
                <w:sz w:val="22"/>
                <w:szCs w:val="22"/>
                <w:lang w:val="en-GB"/>
              </w:rPr>
            </w:pPr>
            <w:r w:rsidRPr="003F1828">
              <w:rPr>
                <w:rFonts w:asciiTheme="minorHAnsi" w:hAnsiTheme="minorHAnsi" w:cstheme="minorHAnsi"/>
                <w:bCs/>
                <w:color w:val="FF0000"/>
                <w:sz w:val="22"/>
                <w:szCs w:val="22"/>
              </w:rPr>
              <w:t>90</w:t>
            </w:r>
            <w:r w:rsidR="000C65BE" w:rsidRPr="003F1828">
              <w:rPr>
                <w:rFonts w:asciiTheme="minorHAnsi" w:hAnsiTheme="minorHAnsi" w:cstheme="minorHAnsi"/>
                <w:bCs/>
                <w:color w:val="FF0000"/>
                <w:sz w:val="22"/>
                <w:szCs w:val="22"/>
              </w:rPr>
              <w:t xml:space="preserve"> minutes</w:t>
            </w:r>
          </w:p>
        </w:tc>
      </w:tr>
      <w:tr w:rsidR="00495F91" w:rsidRPr="003F1828" w14:paraId="1FC1B5CD" w14:textId="77777777" w:rsidTr="343E40DE">
        <w:tc>
          <w:tcPr>
            <w:tcW w:w="2410" w:type="dxa"/>
          </w:tcPr>
          <w:p w14:paraId="7A4A4608" w14:textId="77777777" w:rsidR="000C65BE" w:rsidRPr="003F1828" w:rsidRDefault="000C65BE" w:rsidP="00777A0F">
            <w:pPr>
              <w:snapToGrid w:val="0"/>
              <w:spacing w:before="120" w:after="120"/>
              <w:ind w:right="839"/>
              <w:rPr>
                <w:rFonts w:asciiTheme="minorHAnsi" w:hAnsiTheme="minorHAnsi" w:cstheme="minorHAnsi"/>
                <w:bCs/>
                <w:sz w:val="22"/>
                <w:szCs w:val="22"/>
                <w:lang w:val="en-GB"/>
              </w:rPr>
            </w:pPr>
            <w:r w:rsidRPr="003F1828">
              <w:rPr>
                <w:rFonts w:asciiTheme="minorHAnsi" w:hAnsiTheme="minorHAnsi" w:cstheme="minorHAnsi"/>
                <w:bCs/>
                <w:sz w:val="22"/>
                <w:szCs w:val="22"/>
              </w:rPr>
              <w:t>Venue requirements</w:t>
            </w:r>
          </w:p>
        </w:tc>
        <w:tc>
          <w:tcPr>
            <w:tcW w:w="6327" w:type="dxa"/>
          </w:tcPr>
          <w:p w14:paraId="0E6DA78E" w14:textId="56B11677" w:rsidR="000C65BE" w:rsidRPr="003F1828" w:rsidRDefault="000C65BE" w:rsidP="00925840">
            <w:pPr>
              <w:snapToGrid w:val="0"/>
              <w:spacing w:before="120" w:after="120"/>
              <w:jc w:val="both"/>
              <w:rPr>
                <w:rFonts w:asciiTheme="minorHAnsi" w:hAnsiTheme="minorHAnsi" w:cstheme="minorHAnsi"/>
                <w:bCs/>
                <w:sz w:val="22"/>
                <w:szCs w:val="22"/>
                <w:lang w:val="en-GB"/>
              </w:rPr>
            </w:pPr>
            <w:r w:rsidRPr="003F1828">
              <w:rPr>
                <w:rFonts w:asciiTheme="minorHAnsi" w:hAnsiTheme="minorHAnsi" w:cstheme="minorHAnsi"/>
                <w:bCs/>
                <w:sz w:val="22"/>
                <w:szCs w:val="22"/>
              </w:rPr>
              <w:t xml:space="preserve">Spacious training hall arranged in such a way as to promote peer-to-peer atmosphere; preferably round tables with 4 to 5 persons </w:t>
            </w:r>
            <w:r w:rsidR="001B5C30" w:rsidRPr="003F1828">
              <w:rPr>
                <w:rFonts w:asciiTheme="minorHAnsi" w:hAnsiTheme="minorHAnsi" w:cstheme="minorHAnsi"/>
                <w:bCs/>
                <w:sz w:val="22"/>
                <w:szCs w:val="22"/>
              </w:rPr>
              <w:t xml:space="preserve">at each </w:t>
            </w:r>
            <w:r w:rsidRPr="003F1828">
              <w:rPr>
                <w:rFonts w:asciiTheme="minorHAnsi" w:hAnsiTheme="minorHAnsi" w:cstheme="minorHAnsi"/>
                <w:bCs/>
                <w:sz w:val="22"/>
                <w:szCs w:val="22"/>
              </w:rPr>
              <w:t xml:space="preserve">table </w:t>
            </w:r>
            <w:r w:rsidR="001B5C30" w:rsidRPr="003F1828">
              <w:rPr>
                <w:rFonts w:asciiTheme="minorHAnsi" w:hAnsiTheme="minorHAnsi" w:cstheme="minorHAnsi"/>
                <w:bCs/>
                <w:sz w:val="22"/>
                <w:szCs w:val="22"/>
              </w:rPr>
              <w:t>(</w:t>
            </w:r>
            <w:r w:rsidRPr="003F1828">
              <w:rPr>
                <w:rFonts w:asciiTheme="minorHAnsi" w:hAnsiTheme="minorHAnsi" w:cstheme="minorHAnsi"/>
                <w:bCs/>
                <w:sz w:val="22"/>
                <w:szCs w:val="22"/>
              </w:rPr>
              <w:t>maximum of 25 participants</w:t>
            </w:r>
            <w:r w:rsidR="001B5C30" w:rsidRPr="003F1828">
              <w:rPr>
                <w:rFonts w:asciiTheme="minorHAnsi" w:hAnsiTheme="minorHAnsi" w:cstheme="minorHAnsi"/>
                <w:bCs/>
                <w:sz w:val="22"/>
                <w:szCs w:val="22"/>
              </w:rPr>
              <w:t>)</w:t>
            </w:r>
            <w:r w:rsidR="004A6E35" w:rsidRPr="003F1828">
              <w:rPr>
                <w:rFonts w:asciiTheme="minorHAnsi" w:hAnsiTheme="minorHAnsi" w:cstheme="minorHAnsi"/>
                <w:bCs/>
                <w:sz w:val="22"/>
                <w:szCs w:val="22"/>
              </w:rPr>
              <w:t>.</w:t>
            </w:r>
          </w:p>
        </w:tc>
      </w:tr>
      <w:tr w:rsidR="00495F91" w:rsidRPr="003F1828" w14:paraId="4C59542B" w14:textId="77777777" w:rsidTr="343E40DE">
        <w:tc>
          <w:tcPr>
            <w:tcW w:w="2410" w:type="dxa"/>
          </w:tcPr>
          <w:p w14:paraId="65682A53" w14:textId="77777777" w:rsidR="000C65BE" w:rsidRPr="003F1828" w:rsidRDefault="000C65BE" w:rsidP="00777A0F">
            <w:pPr>
              <w:snapToGrid w:val="0"/>
              <w:spacing w:before="120" w:after="120"/>
              <w:ind w:right="839"/>
              <w:rPr>
                <w:rFonts w:asciiTheme="minorHAnsi" w:hAnsiTheme="minorHAnsi" w:cstheme="minorHAnsi"/>
                <w:bCs/>
                <w:sz w:val="22"/>
                <w:szCs w:val="22"/>
                <w:lang w:val="en-GB"/>
              </w:rPr>
            </w:pPr>
            <w:r w:rsidRPr="003F1828">
              <w:rPr>
                <w:rFonts w:asciiTheme="minorHAnsi" w:hAnsiTheme="minorHAnsi" w:cstheme="minorHAnsi"/>
                <w:bCs/>
                <w:sz w:val="22"/>
                <w:szCs w:val="22"/>
              </w:rPr>
              <w:t>Equipment</w:t>
            </w:r>
          </w:p>
        </w:tc>
        <w:tc>
          <w:tcPr>
            <w:tcW w:w="6327" w:type="dxa"/>
          </w:tcPr>
          <w:p w14:paraId="682C9C79" w14:textId="62B7AE31" w:rsidR="000C65BE" w:rsidRPr="003F1828" w:rsidRDefault="006954F5" w:rsidP="00777A0F">
            <w:pPr>
              <w:pStyle w:val="ListParagraph"/>
              <w:numPr>
                <w:ilvl w:val="0"/>
                <w:numId w:val="3"/>
              </w:numPr>
              <w:snapToGrid w:val="0"/>
              <w:spacing w:before="120" w:after="120"/>
              <w:ind w:right="839"/>
              <w:contextualSpacing w:val="0"/>
              <w:rPr>
                <w:rFonts w:asciiTheme="minorHAnsi" w:hAnsiTheme="minorHAnsi" w:cstheme="minorHAnsi"/>
                <w:b/>
                <w:bCs/>
                <w:sz w:val="22"/>
                <w:szCs w:val="22"/>
                <w:u w:val="single"/>
                <w:lang w:val="en-GB"/>
              </w:rPr>
            </w:pPr>
            <w:r w:rsidRPr="003F1828">
              <w:rPr>
                <w:rFonts w:asciiTheme="minorHAnsi" w:hAnsiTheme="minorHAnsi" w:cstheme="minorHAnsi"/>
                <w:bCs/>
                <w:sz w:val="22"/>
                <w:szCs w:val="22"/>
              </w:rPr>
              <w:t>P</w:t>
            </w:r>
            <w:r w:rsidR="000C65BE" w:rsidRPr="003F1828">
              <w:rPr>
                <w:rFonts w:asciiTheme="minorHAnsi" w:hAnsiTheme="minorHAnsi" w:cstheme="minorHAnsi"/>
                <w:bCs/>
                <w:sz w:val="22"/>
                <w:szCs w:val="22"/>
              </w:rPr>
              <w:t>rojector and screen</w:t>
            </w:r>
          </w:p>
          <w:p w14:paraId="1A0AB00A" w14:textId="3BA27B46" w:rsidR="00E27B67" w:rsidRPr="003F1828" w:rsidRDefault="00743040" w:rsidP="00777A0F">
            <w:pPr>
              <w:pStyle w:val="ListParagraph"/>
              <w:numPr>
                <w:ilvl w:val="0"/>
                <w:numId w:val="3"/>
              </w:numPr>
              <w:snapToGrid w:val="0"/>
              <w:spacing w:before="120" w:after="120"/>
              <w:ind w:right="839"/>
              <w:contextualSpacing w:val="0"/>
              <w:rPr>
                <w:rFonts w:asciiTheme="minorHAnsi" w:hAnsiTheme="minorHAnsi" w:cstheme="minorBidi"/>
                <w:b/>
                <w:bCs/>
                <w:sz w:val="22"/>
                <w:szCs w:val="22"/>
                <w:u w:val="single"/>
                <w:lang w:val="en-GB"/>
              </w:rPr>
            </w:pPr>
            <w:r w:rsidRPr="003F1828">
              <w:rPr>
                <w:rFonts w:asciiTheme="minorHAnsi" w:hAnsiTheme="minorHAnsi" w:cstheme="minorBidi"/>
                <w:sz w:val="22"/>
                <w:szCs w:val="22"/>
              </w:rPr>
              <w:t>Laptop or computer</w:t>
            </w:r>
          </w:p>
          <w:p w14:paraId="2A2CBE24" w14:textId="72485FFE" w:rsidR="00E27B67" w:rsidRPr="003F1828" w:rsidRDefault="343E40DE" w:rsidP="00777A0F">
            <w:pPr>
              <w:pStyle w:val="ListParagraph"/>
              <w:numPr>
                <w:ilvl w:val="0"/>
                <w:numId w:val="3"/>
              </w:numPr>
              <w:snapToGrid w:val="0"/>
              <w:spacing w:before="120" w:after="120"/>
              <w:ind w:right="839"/>
              <w:contextualSpacing w:val="0"/>
              <w:rPr>
                <w:rFonts w:asciiTheme="minorHAnsi" w:eastAsiaTheme="minorEastAsia" w:hAnsiTheme="minorHAnsi" w:cstheme="minorBidi"/>
                <w:b/>
                <w:bCs/>
                <w:sz w:val="22"/>
                <w:szCs w:val="22"/>
                <w:lang w:val="en-GB"/>
              </w:rPr>
            </w:pPr>
            <w:r w:rsidRPr="003F1828">
              <w:rPr>
                <w:rFonts w:ascii="Calibri" w:eastAsia="Calibri" w:hAnsi="Calibri" w:cs="Calibri"/>
                <w:sz w:val="22"/>
                <w:szCs w:val="22"/>
              </w:rPr>
              <w:t>Speaker, 2</w:t>
            </w:r>
            <w:r w:rsidR="001B5C30" w:rsidRPr="003F1828">
              <w:rPr>
                <w:rFonts w:ascii="Calibri" w:eastAsia="Calibri" w:hAnsi="Calibri" w:cs="Calibri"/>
                <w:sz w:val="22"/>
                <w:szCs w:val="22"/>
              </w:rPr>
              <w:t>–</w:t>
            </w:r>
            <w:r w:rsidRPr="003F1828">
              <w:rPr>
                <w:rFonts w:ascii="Calibri" w:eastAsia="Calibri" w:hAnsi="Calibri" w:cs="Calibri"/>
                <w:sz w:val="22"/>
                <w:szCs w:val="22"/>
              </w:rPr>
              <w:t>3 mic</w:t>
            </w:r>
            <w:r w:rsidR="001B5C30" w:rsidRPr="003F1828">
              <w:rPr>
                <w:rFonts w:ascii="Calibri" w:eastAsia="Calibri" w:hAnsi="Calibri" w:cs="Calibri"/>
                <w:sz w:val="22"/>
                <w:szCs w:val="22"/>
              </w:rPr>
              <w:t>rophone</w:t>
            </w:r>
            <w:r w:rsidRPr="003F1828">
              <w:rPr>
                <w:rFonts w:ascii="Calibri" w:eastAsia="Calibri" w:hAnsi="Calibri" w:cs="Calibri"/>
                <w:sz w:val="22"/>
                <w:szCs w:val="22"/>
              </w:rPr>
              <w:t>s (ideally wireless)</w:t>
            </w:r>
          </w:p>
          <w:p w14:paraId="312DFD40" w14:textId="04F89111" w:rsidR="00E27B67" w:rsidRPr="00B42CB3" w:rsidRDefault="343E40DE" w:rsidP="00777A0F">
            <w:pPr>
              <w:pStyle w:val="ListParagraph"/>
              <w:numPr>
                <w:ilvl w:val="0"/>
                <w:numId w:val="3"/>
              </w:numPr>
              <w:snapToGrid w:val="0"/>
              <w:spacing w:before="120" w:after="120"/>
              <w:contextualSpacing w:val="0"/>
              <w:rPr>
                <w:rFonts w:asciiTheme="minorHAnsi" w:eastAsiaTheme="minorEastAsia" w:hAnsiTheme="minorHAnsi" w:cstheme="minorBidi"/>
                <w:sz w:val="22"/>
                <w:szCs w:val="22"/>
                <w:lang w:val="en-GB"/>
              </w:rPr>
            </w:pPr>
            <w:r w:rsidRPr="003F1828">
              <w:rPr>
                <w:rFonts w:ascii="Calibri" w:eastAsia="Calibri" w:hAnsi="Calibri" w:cs="Calibri"/>
                <w:sz w:val="22"/>
                <w:szCs w:val="22"/>
              </w:rPr>
              <w:t>Flip</w:t>
            </w:r>
            <w:r w:rsidR="00DF3FCC" w:rsidRPr="003F1828">
              <w:rPr>
                <w:rFonts w:ascii="Calibri" w:eastAsia="Calibri" w:hAnsi="Calibri" w:cs="Calibri"/>
                <w:sz w:val="22"/>
                <w:szCs w:val="22"/>
              </w:rPr>
              <w:t xml:space="preserve"> </w:t>
            </w:r>
            <w:r w:rsidRPr="003F1828">
              <w:rPr>
                <w:rFonts w:ascii="Calibri" w:eastAsia="Calibri" w:hAnsi="Calibri" w:cs="Calibri"/>
                <w:sz w:val="22"/>
                <w:szCs w:val="22"/>
              </w:rPr>
              <w:t>charts</w:t>
            </w:r>
          </w:p>
        </w:tc>
      </w:tr>
      <w:tr w:rsidR="00495F91" w:rsidRPr="003F1828" w14:paraId="65509AB0" w14:textId="77777777" w:rsidTr="343E40DE">
        <w:tc>
          <w:tcPr>
            <w:tcW w:w="2410" w:type="dxa"/>
          </w:tcPr>
          <w:p w14:paraId="19FEE03F" w14:textId="77777777" w:rsidR="000C65BE" w:rsidRPr="003F1828" w:rsidRDefault="000C65BE" w:rsidP="00777A0F">
            <w:pPr>
              <w:snapToGrid w:val="0"/>
              <w:spacing w:before="120" w:after="120"/>
              <w:ind w:right="839"/>
              <w:rPr>
                <w:rFonts w:asciiTheme="minorHAnsi" w:hAnsiTheme="minorHAnsi" w:cstheme="minorHAnsi"/>
                <w:bCs/>
                <w:sz w:val="22"/>
                <w:szCs w:val="22"/>
                <w:lang w:val="en-GB"/>
              </w:rPr>
            </w:pPr>
            <w:r w:rsidRPr="003F1828">
              <w:rPr>
                <w:rFonts w:asciiTheme="minorHAnsi" w:hAnsiTheme="minorHAnsi" w:cstheme="minorHAnsi"/>
                <w:bCs/>
                <w:sz w:val="22"/>
                <w:szCs w:val="22"/>
              </w:rPr>
              <w:t>Training materials</w:t>
            </w:r>
          </w:p>
        </w:tc>
        <w:tc>
          <w:tcPr>
            <w:tcW w:w="6327" w:type="dxa"/>
          </w:tcPr>
          <w:p w14:paraId="5343A653" w14:textId="56F93055" w:rsidR="00AC2C78" w:rsidRPr="003F1828" w:rsidRDefault="00DF3FCC" w:rsidP="00777A0F">
            <w:pPr>
              <w:pStyle w:val="ListParagraph"/>
              <w:numPr>
                <w:ilvl w:val="0"/>
                <w:numId w:val="4"/>
              </w:numPr>
              <w:snapToGrid w:val="0"/>
              <w:spacing w:before="120" w:after="120"/>
              <w:ind w:right="839"/>
              <w:contextualSpacing w:val="0"/>
              <w:rPr>
                <w:rFonts w:asciiTheme="minorHAnsi" w:hAnsiTheme="minorHAnsi" w:cstheme="minorHAnsi"/>
                <w:b/>
                <w:bCs/>
                <w:sz w:val="22"/>
                <w:szCs w:val="22"/>
                <w:u w:val="single"/>
                <w:lang w:val="en-GB"/>
              </w:rPr>
            </w:pPr>
            <w:r w:rsidRPr="00B42CB3">
              <w:rPr>
                <w:rFonts w:asciiTheme="minorHAnsi" w:hAnsiTheme="minorHAnsi" w:cstheme="minorHAnsi"/>
                <w:sz w:val="22"/>
                <w:szCs w:val="22"/>
                <w:lang w:val="en-GB"/>
              </w:rPr>
              <w:t>PowerPoint presentation</w:t>
            </w:r>
            <w:r w:rsidR="00381BB0" w:rsidRPr="003F1828">
              <w:rPr>
                <w:rFonts w:asciiTheme="minorHAnsi" w:hAnsiTheme="minorHAnsi" w:cstheme="minorHAnsi"/>
                <w:bCs/>
                <w:sz w:val="22"/>
                <w:szCs w:val="22"/>
              </w:rPr>
              <w:t xml:space="preserve"> – </w:t>
            </w:r>
            <w:r w:rsidRPr="003F1828">
              <w:rPr>
                <w:rFonts w:asciiTheme="minorHAnsi" w:hAnsiTheme="minorHAnsi" w:cstheme="minorHAnsi"/>
                <w:bCs/>
                <w:sz w:val="22"/>
                <w:szCs w:val="22"/>
              </w:rPr>
              <w:t>o</w:t>
            </w:r>
            <w:r w:rsidR="00381BB0" w:rsidRPr="003F1828">
              <w:rPr>
                <w:rFonts w:asciiTheme="minorHAnsi" w:hAnsiTheme="minorHAnsi" w:cstheme="minorHAnsi"/>
                <w:bCs/>
                <w:sz w:val="22"/>
                <w:szCs w:val="22"/>
              </w:rPr>
              <w:t xml:space="preserve">verview of the </w:t>
            </w:r>
            <w:r w:rsidR="00234B75" w:rsidRPr="003F1828">
              <w:rPr>
                <w:rFonts w:asciiTheme="minorHAnsi" w:hAnsiTheme="minorHAnsi" w:cstheme="minorHAnsi"/>
                <w:bCs/>
                <w:sz w:val="22"/>
                <w:szCs w:val="22"/>
              </w:rPr>
              <w:t xml:space="preserve">other key functions of the </w:t>
            </w:r>
            <w:r w:rsidRPr="003F1828">
              <w:rPr>
                <w:rFonts w:asciiTheme="minorHAnsi" w:hAnsiTheme="minorHAnsi" w:cstheme="minorHAnsi"/>
                <w:bCs/>
                <w:sz w:val="22"/>
                <w:szCs w:val="22"/>
              </w:rPr>
              <w:t>Committee</w:t>
            </w:r>
          </w:p>
        </w:tc>
      </w:tr>
      <w:tr w:rsidR="00246366" w:rsidRPr="003F1828" w14:paraId="1AA4AFD5" w14:textId="77777777" w:rsidTr="343E40DE">
        <w:tc>
          <w:tcPr>
            <w:tcW w:w="2410" w:type="dxa"/>
          </w:tcPr>
          <w:p w14:paraId="78D1B291" w14:textId="55C604CE" w:rsidR="00246366" w:rsidRPr="003F1828" w:rsidRDefault="00246366" w:rsidP="00246366">
            <w:pPr>
              <w:snapToGrid w:val="0"/>
              <w:spacing w:before="120" w:after="120"/>
              <w:ind w:right="839"/>
              <w:rPr>
                <w:rFonts w:asciiTheme="minorHAnsi" w:hAnsiTheme="minorHAnsi" w:cstheme="minorHAnsi"/>
                <w:bCs/>
                <w:sz w:val="22"/>
                <w:szCs w:val="22"/>
                <w:lang w:val="en-GB"/>
              </w:rPr>
            </w:pPr>
            <w:r w:rsidRPr="003F1828">
              <w:rPr>
                <w:rFonts w:asciiTheme="minorHAnsi" w:hAnsiTheme="minorHAnsi" w:cstheme="minorHAnsi"/>
                <w:bCs/>
                <w:sz w:val="22"/>
                <w:szCs w:val="22"/>
                <w:lang w:eastAsia="zh-TW"/>
              </w:rPr>
              <w:t>Online adaptation</w:t>
            </w:r>
          </w:p>
        </w:tc>
        <w:tc>
          <w:tcPr>
            <w:tcW w:w="6327" w:type="dxa"/>
          </w:tcPr>
          <w:p w14:paraId="28B331D9" w14:textId="77777777" w:rsidR="00246366" w:rsidRPr="003F1828" w:rsidRDefault="00246366" w:rsidP="00246366">
            <w:pPr>
              <w:snapToGrid w:val="0"/>
              <w:spacing w:before="120" w:after="120"/>
              <w:rPr>
                <w:rFonts w:asciiTheme="minorHAnsi" w:hAnsiTheme="minorHAnsi" w:cstheme="minorHAnsi"/>
                <w:bCs/>
                <w:sz w:val="22"/>
                <w:szCs w:val="22"/>
                <w:lang w:val="en-GB" w:eastAsia="zh-TW"/>
              </w:rPr>
            </w:pPr>
            <w:r w:rsidRPr="003F1828">
              <w:rPr>
                <w:rFonts w:asciiTheme="minorHAnsi" w:hAnsiTheme="minorHAnsi" w:cstheme="minorHAnsi"/>
                <w:bCs/>
                <w:sz w:val="22"/>
                <w:szCs w:val="22"/>
                <w:lang w:eastAsia="zh-TW"/>
              </w:rPr>
              <w:t xml:space="preserve">The session can be adapted to be held online as follows: </w:t>
            </w:r>
          </w:p>
          <w:p w14:paraId="7D8C1198" w14:textId="30C01A20" w:rsidR="00246366" w:rsidRPr="003F1828" w:rsidRDefault="00246366" w:rsidP="0054377E">
            <w:pPr>
              <w:snapToGrid w:val="0"/>
              <w:spacing w:before="120" w:after="120"/>
              <w:jc w:val="both"/>
              <w:rPr>
                <w:rFonts w:asciiTheme="minorHAnsi" w:hAnsiTheme="minorHAnsi" w:cstheme="minorBidi"/>
                <w:sz w:val="22"/>
                <w:szCs w:val="22"/>
                <w:lang w:val="en-GB" w:eastAsia="zh-TW"/>
              </w:rPr>
            </w:pPr>
            <w:r w:rsidRPr="003F1828">
              <w:rPr>
                <w:rFonts w:asciiTheme="minorHAnsi" w:hAnsiTheme="minorHAnsi" w:cstheme="minorHAnsi"/>
                <w:b/>
                <w:sz w:val="22"/>
                <w:szCs w:val="22"/>
                <w:lang w:eastAsia="zh-TW"/>
              </w:rPr>
              <w:t xml:space="preserve">Step 1: </w:t>
            </w:r>
            <w:r w:rsidR="003E7705" w:rsidRPr="003F1828">
              <w:rPr>
                <w:rFonts w:asciiTheme="minorHAnsi" w:hAnsiTheme="minorHAnsi" w:cstheme="minorHAnsi"/>
                <w:bCs/>
                <w:sz w:val="22"/>
                <w:szCs w:val="22"/>
                <w:lang w:eastAsia="zh-TW"/>
              </w:rPr>
              <w:t xml:space="preserve">Conduct the presentation and go through </w:t>
            </w:r>
            <w:r w:rsidR="00DF3FCC" w:rsidRPr="00B42CB3">
              <w:rPr>
                <w:rFonts w:asciiTheme="minorHAnsi" w:hAnsiTheme="minorHAnsi" w:cstheme="minorHAnsi"/>
                <w:sz w:val="22"/>
                <w:szCs w:val="22"/>
                <w:lang w:val="en-GB"/>
              </w:rPr>
              <w:t xml:space="preserve">PowerPoint </w:t>
            </w:r>
            <w:r w:rsidR="003E7705" w:rsidRPr="003F1828">
              <w:rPr>
                <w:rFonts w:asciiTheme="minorHAnsi" w:hAnsiTheme="minorHAnsi" w:cstheme="minorHAnsi"/>
                <w:bCs/>
                <w:color w:val="000000" w:themeColor="text1"/>
                <w:sz w:val="22"/>
                <w:szCs w:val="22"/>
                <w:lang w:eastAsia="zh-TW"/>
              </w:rPr>
              <w:t>slides</w:t>
            </w:r>
          </w:p>
          <w:p w14:paraId="018BE42A" w14:textId="606EBBC7" w:rsidR="00246366" w:rsidRPr="00B42CB3" w:rsidRDefault="00246366" w:rsidP="0054377E">
            <w:pPr>
              <w:snapToGrid w:val="0"/>
              <w:spacing w:before="120" w:after="120"/>
              <w:jc w:val="both"/>
              <w:rPr>
                <w:rFonts w:asciiTheme="minorHAnsi" w:hAnsiTheme="minorHAnsi" w:cstheme="minorHAnsi"/>
                <w:sz w:val="22"/>
                <w:szCs w:val="22"/>
                <w:lang w:val="en-GB"/>
              </w:rPr>
            </w:pPr>
            <w:r w:rsidRPr="003F1828">
              <w:rPr>
                <w:rFonts w:asciiTheme="minorHAnsi" w:hAnsiTheme="minorHAnsi" w:cstheme="minorHAnsi"/>
                <w:b/>
                <w:sz w:val="22"/>
                <w:szCs w:val="22"/>
                <w:lang w:eastAsia="zh-TW"/>
              </w:rPr>
              <w:t xml:space="preserve">Step 2: </w:t>
            </w:r>
            <w:r w:rsidR="003E7705" w:rsidRPr="003F1828">
              <w:rPr>
                <w:rFonts w:asciiTheme="minorHAnsi" w:hAnsiTheme="minorHAnsi" w:cstheme="minorHAnsi"/>
                <w:sz w:val="22"/>
                <w:szCs w:val="22"/>
              </w:rPr>
              <w:t xml:space="preserve">Divide participants into </w:t>
            </w:r>
            <w:r w:rsidR="00DF3FCC" w:rsidRPr="003F1828">
              <w:rPr>
                <w:rFonts w:asciiTheme="minorHAnsi" w:hAnsiTheme="minorHAnsi" w:cstheme="minorHAnsi"/>
                <w:sz w:val="22"/>
                <w:szCs w:val="22"/>
              </w:rPr>
              <w:t xml:space="preserve">four </w:t>
            </w:r>
            <w:r w:rsidR="003E7705" w:rsidRPr="003F1828">
              <w:rPr>
                <w:rFonts w:asciiTheme="minorHAnsi" w:hAnsiTheme="minorHAnsi" w:cstheme="minorHAnsi"/>
                <w:sz w:val="22"/>
                <w:szCs w:val="22"/>
              </w:rPr>
              <w:t>breakout groups if the IT platform allow</w:t>
            </w:r>
            <w:r w:rsidR="00DF3FCC" w:rsidRPr="003F1828">
              <w:rPr>
                <w:rFonts w:asciiTheme="minorHAnsi" w:hAnsiTheme="minorHAnsi" w:cstheme="minorHAnsi"/>
                <w:sz w:val="22"/>
                <w:szCs w:val="22"/>
              </w:rPr>
              <w:t>s</w:t>
            </w:r>
            <w:r w:rsidR="003E7705" w:rsidRPr="003F1828">
              <w:rPr>
                <w:rFonts w:asciiTheme="minorHAnsi" w:hAnsiTheme="minorHAnsi" w:cstheme="minorHAnsi"/>
                <w:sz w:val="22"/>
                <w:szCs w:val="22"/>
              </w:rPr>
              <w:t xml:space="preserve"> for it or alternatively ask all participants with names starting from A</w:t>
            </w:r>
            <w:r w:rsidR="00DF3FCC" w:rsidRPr="003F1828">
              <w:rPr>
                <w:rFonts w:asciiTheme="minorHAnsi" w:hAnsiTheme="minorHAnsi" w:cstheme="minorHAnsi"/>
                <w:sz w:val="22"/>
                <w:szCs w:val="22"/>
              </w:rPr>
              <w:t>–</w:t>
            </w:r>
            <w:r w:rsidR="003E7705" w:rsidRPr="003F1828">
              <w:rPr>
                <w:rFonts w:asciiTheme="minorHAnsi" w:hAnsiTheme="minorHAnsi" w:cstheme="minorHAnsi"/>
                <w:sz w:val="22"/>
                <w:szCs w:val="22"/>
              </w:rPr>
              <w:t>E; F</w:t>
            </w:r>
            <w:r w:rsidR="00DF3FCC" w:rsidRPr="003F1828">
              <w:rPr>
                <w:rFonts w:asciiTheme="minorHAnsi" w:hAnsiTheme="minorHAnsi" w:cstheme="minorHAnsi"/>
                <w:sz w:val="22"/>
                <w:szCs w:val="22"/>
              </w:rPr>
              <w:t>–</w:t>
            </w:r>
            <w:r w:rsidR="003E7705" w:rsidRPr="003F1828">
              <w:rPr>
                <w:rFonts w:asciiTheme="minorHAnsi" w:hAnsiTheme="minorHAnsi" w:cstheme="minorHAnsi"/>
                <w:sz w:val="22"/>
                <w:szCs w:val="22"/>
              </w:rPr>
              <w:t xml:space="preserve">L; </w:t>
            </w:r>
            <w:r w:rsidR="0054377E" w:rsidRPr="003F1828">
              <w:rPr>
                <w:rFonts w:asciiTheme="minorHAnsi" w:hAnsiTheme="minorHAnsi" w:cstheme="minorHAnsi"/>
                <w:sz w:val="22"/>
                <w:szCs w:val="22"/>
              </w:rPr>
              <w:t>M</w:t>
            </w:r>
            <w:r w:rsidR="00DF3FCC" w:rsidRPr="003F1828">
              <w:rPr>
                <w:rFonts w:asciiTheme="minorHAnsi" w:hAnsiTheme="minorHAnsi" w:cstheme="minorHAnsi"/>
                <w:sz w:val="22"/>
                <w:szCs w:val="22"/>
              </w:rPr>
              <w:t>–</w:t>
            </w:r>
            <w:r w:rsidR="0054377E" w:rsidRPr="003F1828">
              <w:rPr>
                <w:rFonts w:asciiTheme="minorHAnsi" w:hAnsiTheme="minorHAnsi" w:cstheme="minorHAnsi"/>
                <w:sz w:val="22"/>
                <w:szCs w:val="22"/>
              </w:rPr>
              <w:t>S; and T</w:t>
            </w:r>
            <w:r w:rsidR="00DF3FCC" w:rsidRPr="003F1828">
              <w:rPr>
                <w:rFonts w:asciiTheme="minorHAnsi" w:hAnsiTheme="minorHAnsi" w:cstheme="minorHAnsi"/>
                <w:sz w:val="22"/>
                <w:szCs w:val="22"/>
              </w:rPr>
              <w:t>–</w:t>
            </w:r>
            <w:r w:rsidR="0054377E" w:rsidRPr="003F1828">
              <w:rPr>
                <w:rFonts w:asciiTheme="minorHAnsi" w:hAnsiTheme="minorHAnsi" w:cstheme="minorHAnsi"/>
                <w:sz w:val="22"/>
                <w:szCs w:val="22"/>
              </w:rPr>
              <w:t>Z</w:t>
            </w:r>
            <w:r w:rsidR="003E7705" w:rsidRPr="003F1828">
              <w:rPr>
                <w:rFonts w:asciiTheme="minorHAnsi" w:hAnsiTheme="minorHAnsi" w:cstheme="minorHAnsi"/>
                <w:sz w:val="22"/>
                <w:szCs w:val="22"/>
              </w:rPr>
              <w:t xml:space="preserve"> to discuss the key functions of the </w:t>
            </w:r>
            <w:r w:rsidR="00DF3FCC" w:rsidRPr="003F1828">
              <w:rPr>
                <w:rFonts w:asciiTheme="minorHAnsi" w:hAnsiTheme="minorHAnsi" w:cstheme="minorHAnsi"/>
                <w:sz w:val="22"/>
                <w:szCs w:val="22"/>
              </w:rPr>
              <w:t>Committee</w:t>
            </w:r>
            <w:r w:rsidR="003E7705" w:rsidRPr="00B42CB3">
              <w:rPr>
                <w:rFonts w:asciiTheme="minorHAnsi" w:hAnsiTheme="minorHAnsi" w:cstheme="minorHAnsi"/>
                <w:sz w:val="22"/>
                <w:szCs w:val="22"/>
                <w:lang w:val="en-GB"/>
              </w:rPr>
              <w:t xml:space="preserve"> and answer selected questions on each function</w:t>
            </w:r>
          </w:p>
          <w:p w14:paraId="51EC514F" w14:textId="3B69F91E" w:rsidR="003E7705" w:rsidRPr="003F1828" w:rsidRDefault="003E7705" w:rsidP="0054377E">
            <w:pPr>
              <w:snapToGrid w:val="0"/>
              <w:spacing w:before="120" w:after="120"/>
              <w:jc w:val="both"/>
              <w:rPr>
                <w:rFonts w:asciiTheme="minorHAnsi" w:hAnsiTheme="minorHAnsi" w:cstheme="minorHAnsi"/>
                <w:sz w:val="22"/>
                <w:szCs w:val="22"/>
                <w:lang w:val="en-GB" w:eastAsia="zh-TW"/>
              </w:rPr>
            </w:pPr>
            <w:r w:rsidRPr="003F1828">
              <w:rPr>
                <w:rFonts w:asciiTheme="minorHAnsi" w:hAnsiTheme="minorHAnsi" w:cstheme="minorHAnsi"/>
                <w:b/>
                <w:bCs/>
                <w:sz w:val="22"/>
                <w:szCs w:val="22"/>
                <w:lang w:eastAsia="zh-TW"/>
              </w:rPr>
              <w:t>Step 2</w:t>
            </w:r>
            <w:r w:rsidRPr="003F1828">
              <w:rPr>
                <w:rFonts w:asciiTheme="minorHAnsi" w:hAnsiTheme="minorHAnsi" w:cstheme="minorHAnsi"/>
                <w:sz w:val="22"/>
                <w:szCs w:val="22"/>
                <w:lang w:eastAsia="zh-TW"/>
              </w:rPr>
              <w:t xml:space="preserve">: Debrief on each function of the </w:t>
            </w:r>
            <w:r w:rsidR="00DF3FCC" w:rsidRPr="003F1828">
              <w:rPr>
                <w:rFonts w:asciiTheme="minorHAnsi" w:hAnsiTheme="minorHAnsi" w:cstheme="minorHAnsi"/>
                <w:sz w:val="22"/>
                <w:szCs w:val="22"/>
                <w:lang w:eastAsia="zh-TW"/>
              </w:rPr>
              <w:t>Committee</w:t>
            </w:r>
            <w:r w:rsidRPr="003F1828">
              <w:rPr>
                <w:rFonts w:asciiTheme="minorHAnsi" w:hAnsiTheme="minorHAnsi" w:cstheme="minorHAnsi"/>
                <w:sz w:val="22"/>
                <w:szCs w:val="22"/>
                <w:lang w:eastAsia="zh-TW"/>
              </w:rPr>
              <w:t xml:space="preserve"> by asking each one of the four groups to provide their answers to the</w:t>
            </w:r>
            <w:r w:rsidR="00C94DDA" w:rsidRPr="003F1828">
              <w:rPr>
                <w:rFonts w:asciiTheme="minorHAnsi" w:hAnsiTheme="minorHAnsi" w:cstheme="minorHAnsi"/>
                <w:sz w:val="22"/>
                <w:szCs w:val="22"/>
                <w:lang w:eastAsia="zh-TW"/>
              </w:rPr>
              <w:t xml:space="preserve"> main</w:t>
            </w:r>
            <w:r w:rsidRPr="003F1828">
              <w:rPr>
                <w:rFonts w:asciiTheme="minorHAnsi" w:hAnsiTheme="minorHAnsi" w:cstheme="minorHAnsi"/>
                <w:sz w:val="22"/>
                <w:szCs w:val="22"/>
                <w:lang w:eastAsia="zh-TW"/>
              </w:rPr>
              <w:t xml:space="preserve"> questions</w:t>
            </w:r>
          </w:p>
          <w:p w14:paraId="6EBCE11E" w14:textId="38262852" w:rsidR="00246366" w:rsidRPr="003F1828" w:rsidRDefault="00246366" w:rsidP="0054377E">
            <w:pPr>
              <w:snapToGrid w:val="0"/>
              <w:spacing w:before="120" w:after="120"/>
              <w:rPr>
                <w:rFonts w:asciiTheme="minorHAnsi" w:hAnsiTheme="minorHAnsi" w:cstheme="minorBidi"/>
                <w:b/>
                <w:bCs/>
                <w:sz w:val="22"/>
                <w:szCs w:val="22"/>
                <w:lang w:val="en-GB" w:eastAsia="zh-TW"/>
              </w:rPr>
            </w:pPr>
            <w:r w:rsidRPr="003F1828">
              <w:rPr>
                <w:rFonts w:asciiTheme="minorHAnsi" w:hAnsiTheme="minorHAnsi" w:cstheme="minorBidi"/>
                <w:b/>
                <w:bCs/>
                <w:sz w:val="22"/>
                <w:szCs w:val="22"/>
                <w:lang w:eastAsia="zh-TW"/>
              </w:rPr>
              <w:t xml:space="preserve">Step 3: </w:t>
            </w:r>
            <w:r w:rsidR="003E7705" w:rsidRPr="003F1828">
              <w:rPr>
                <w:rFonts w:asciiTheme="minorHAnsi" w:hAnsiTheme="minorHAnsi" w:cstheme="minorBidi"/>
                <w:sz w:val="22"/>
                <w:szCs w:val="22"/>
                <w:lang w:eastAsia="zh-TW"/>
              </w:rPr>
              <w:t>Wrap</w:t>
            </w:r>
            <w:r w:rsidR="0054377E" w:rsidRPr="003F1828">
              <w:rPr>
                <w:rFonts w:asciiTheme="minorHAnsi" w:hAnsiTheme="minorHAnsi" w:cstheme="minorBidi"/>
                <w:sz w:val="22"/>
                <w:szCs w:val="22"/>
                <w:lang w:eastAsia="zh-TW"/>
              </w:rPr>
              <w:t>-</w:t>
            </w:r>
            <w:r w:rsidR="003E7705" w:rsidRPr="003F1828">
              <w:rPr>
                <w:rFonts w:asciiTheme="minorHAnsi" w:hAnsiTheme="minorHAnsi" w:cstheme="minorBidi"/>
                <w:sz w:val="22"/>
                <w:szCs w:val="22"/>
                <w:lang w:eastAsia="zh-TW"/>
              </w:rPr>
              <w:t>up</w:t>
            </w:r>
          </w:p>
          <w:p w14:paraId="1FBC6CBF" w14:textId="427E7179" w:rsidR="00246366" w:rsidRPr="003F1828" w:rsidRDefault="00246366" w:rsidP="00246366">
            <w:pPr>
              <w:pStyle w:val="ListParagraph"/>
              <w:numPr>
                <w:ilvl w:val="0"/>
                <w:numId w:val="19"/>
              </w:numPr>
              <w:snapToGrid w:val="0"/>
              <w:spacing w:before="120" w:after="120"/>
              <w:ind w:left="322" w:right="839"/>
              <w:contextualSpacing w:val="0"/>
              <w:jc w:val="both"/>
              <w:rPr>
                <w:rFonts w:asciiTheme="minorHAnsi" w:hAnsiTheme="minorHAnsi" w:cstheme="minorHAnsi"/>
                <w:bCs/>
                <w:sz w:val="22"/>
                <w:szCs w:val="22"/>
                <w:lang w:val="en-GB"/>
              </w:rPr>
            </w:pPr>
            <w:r w:rsidRPr="00B42CB3">
              <w:rPr>
                <w:rFonts w:asciiTheme="minorHAnsi" w:hAnsiTheme="minorHAnsi" w:cstheme="minorHAnsi"/>
                <w:bCs/>
                <w:sz w:val="22"/>
                <w:szCs w:val="22"/>
                <w:lang w:eastAsia="zh-TW"/>
              </w:rPr>
              <w:t>Show key messages</w:t>
            </w:r>
            <w:r w:rsidR="00DF3FCC" w:rsidRPr="003F1828">
              <w:rPr>
                <w:rFonts w:asciiTheme="minorHAnsi" w:hAnsiTheme="minorHAnsi" w:cstheme="minorHAnsi"/>
                <w:bCs/>
                <w:sz w:val="22"/>
                <w:szCs w:val="22"/>
                <w:lang w:eastAsia="zh-TW"/>
              </w:rPr>
              <w:t>, for example</w:t>
            </w:r>
            <w:r w:rsidRPr="00B42CB3">
              <w:rPr>
                <w:rFonts w:asciiTheme="minorHAnsi" w:hAnsiTheme="minorHAnsi" w:cstheme="minorHAnsi"/>
                <w:bCs/>
                <w:sz w:val="22"/>
                <w:szCs w:val="22"/>
                <w:lang w:eastAsia="zh-TW"/>
              </w:rPr>
              <w:t xml:space="preserve"> on a preprepared </w:t>
            </w:r>
            <w:r w:rsidR="00DF3FCC" w:rsidRPr="00B42CB3">
              <w:rPr>
                <w:rFonts w:asciiTheme="minorHAnsi" w:hAnsiTheme="minorHAnsi" w:cstheme="minorHAnsi"/>
                <w:sz w:val="22"/>
                <w:szCs w:val="22"/>
                <w:lang w:val="en-GB"/>
              </w:rPr>
              <w:t>PowerPoint</w:t>
            </w:r>
            <w:r w:rsidRPr="00B42CB3">
              <w:rPr>
                <w:rFonts w:asciiTheme="minorHAnsi" w:hAnsiTheme="minorHAnsi" w:cstheme="minorHAnsi"/>
                <w:bCs/>
                <w:sz w:val="22"/>
                <w:szCs w:val="22"/>
                <w:lang w:eastAsia="zh-TW"/>
              </w:rPr>
              <w:t xml:space="preserve"> slide</w:t>
            </w:r>
          </w:p>
        </w:tc>
      </w:tr>
      <w:tr w:rsidR="00495F91" w:rsidRPr="003F1828" w14:paraId="3A14257C" w14:textId="77777777" w:rsidTr="343E40DE">
        <w:tc>
          <w:tcPr>
            <w:tcW w:w="2410" w:type="dxa"/>
          </w:tcPr>
          <w:p w14:paraId="604B384A" w14:textId="77777777" w:rsidR="000C65BE" w:rsidRPr="003F1828" w:rsidRDefault="000C65BE" w:rsidP="00777A0F">
            <w:pPr>
              <w:snapToGrid w:val="0"/>
              <w:spacing w:before="120" w:after="120"/>
              <w:ind w:right="839"/>
              <w:rPr>
                <w:rFonts w:asciiTheme="minorHAnsi" w:hAnsiTheme="minorHAnsi" w:cstheme="minorHAnsi"/>
                <w:bCs/>
                <w:sz w:val="22"/>
                <w:szCs w:val="22"/>
                <w:lang w:val="en-GB"/>
              </w:rPr>
            </w:pPr>
            <w:r w:rsidRPr="003F1828">
              <w:rPr>
                <w:rFonts w:asciiTheme="minorHAnsi" w:hAnsiTheme="minorHAnsi" w:cstheme="minorHAnsi"/>
                <w:bCs/>
                <w:sz w:val="22"/>
                <w:szCs w:val="22"/>
              </w:rPr>
              <w:t>Background reading for facilitators</w:t>
            </w:r>
          </w:p>
        </w:tc>
        <w:tc>
          <w:tcPr>
            <w:tcW w:w="6327" w:type="dxa"/>
          </w:tcPr>
          <w:p w14:paraId="4E2D4008" w14:textId="0C39C11E" w:rsidR="006954F5" w:rsidRPr="00B42CB3" w:rsidRDefault="00882D92" w:rsidP="00777A0F">
            <w:pPr>
              <w:pStyle w:val="ListParagraph"/>
              <w:numPr>
                <w:ilvl w:val="0"/>
                <w:numId w:val="19"/>
              </w:numPr>
              <w:snapToGrid w:val="0"/>
              <w:spacing w:before="120" w:after="120"/>
              <w:ind w:left="322" w:right="839"/>
              <w:contextualSpacing w:val="0"/>
              <w:jc w:val="both"/>
              <w:rPr>
                <w:rFonts w:asciiTheme="minorHAnsi" w:hAnsiTheme="minorHAnsi" w:cstheme="minorHAnsi"/>
                <w:bCs/>
                <w:sz w:val="22"/>
                <w:szCs w:val="22"/>
                <w:lang w:val="en-GB"/>
              </w:rPr>
            </w:pPr>
            <w:r w:rsidRPr="003F1828">
              <w:rPr>
                <w:rFonts w:asciiTheme="minorHAnsi" w:hAnsiTheme="minorHAnsi" w:cstheme="minorHAnsi"/>
                <w:bCs/>
                <w:sz w:val="22"/>
                <w:szCs w:val="22"/>
              </w:rPr>
              <w:t>Sections IV.B–IV.F</w:t>
            </w:r>
            <w:r w:rsidR="00381BB0" w:rsidRPr="003F1828">
              <w:rPr>
                <w:rFonts w:asciiTheme="minorHAnsi" w:hAnsiTheme="minorHAnsi" w:cstheme="minorHAnsi"/>
                <w:bCs/>
                <w:sz w:val="22"/>
                <w:szCs w:val="22"/>
              </w:rPr>
              <w:t xml:space="preserve"> </w:t>
            </w:r>
            <w:r w:rsidR="002109CA" w:rsidRPr="003F1828">
              <w:rPr>
                <w:rFonts w:asciiTheme="minorHAnsi" w:hAnsiTheme="minorHAnsi" w:cstheme="minorHAnsi"/>
                <w:bCs/>
                <w:sz w:val="22"/>
                <w:szCs w:val="22"/>
              </w:rPr>
              <w:t xml:space="preserve">of </w:t>
            </w:r>
            <w:r w:rsidRPr="003F1828">
              <w:rPr>
                <w:rFonts w:asciiTheme="minorHAnsi" w:hAnsiTheme="minorHAnsi" w:cstheme="minorHAnsi"/>
                <w:bCs/>
                <w:sz w:val="22"/>
                <w:szCs w:val="22"/>
              </w:rPr>
              <w:t>part I of the training guide</w:t>
            </w:r>
          </w:p>
          <w:p w14:paraId="7ADFABF0" w14:textId="1EB25333" w:rsidR="00AC0930" w:rsidRPr="00B42CB3" w:rsidRDefault="00AC0930" w:rsidP="004A6E35">
            <w:pPr>
              <w:pStyle w:val="ListParagraph"/>
              <w:numPr>
                <w:ilvl w:val="0"/>
                <w:numId w:val="19"/>
              </w:numPr>
              <w:snapToGrid w:val="0"/>
              <w:spacing w:before="120" w:after="120"/>
              <w:ind w:left="322"/>
              <w:contextualSpacing w:val="0"/>
              <w:jc w:val="both"/>
              <w:rPr>
                <w:rFonts w:asciiTheme="minorHAnsi" w:hAnsiTheme="minorHAnsi" w:cstheme="minorHAnsi"/>
                <w:bCs/>
                <w:sz w:val="22"/>
                <w:szCs w:val="22"/>
                <w:lang w:val="en-GB"/>
              </w:rPr>
            </w:pPr>
            <w:r w:rsidRPr="003F1828">
              <w:rPr>
                <w:rFonts w:asciiTheme="minorHAnsi" w:hAnsiTheme="minorHAnsi" w:cstheme="minorHAnsi"/>
                <w:bCs/>
                <w:sz w:val="22"/>
                <w:szCs w:val="22"/>
              </w:rPr>
              <w:t xml:space="preserve">OHCHR, </w:t>
            </w:r>
            <w:hyperlink r:id="rId10" w:history="1">
              <w:r w:rsidR="000B7D0B" w:rsidRPr="00B42CB3">
                <w:rPr>
                  <w:rStyle w:val="Hyperlink"/>
                  <w:i/>
                  <w:iCs/>
                </w:rPr>
                <w:t>Enforced or Involuntary Disappearances</w:t>
              </w:r>
            </w:hyperlink>
            <w:r w:rsidR="000B7D0B" w:rsidRPr="003F1828">
              <w:rPr>
                <w:rFonts w:asciiTheme="minorHAnsi" w:hAnsiTheme="minorHAnsi" w:cstheme="minorHAnsi"/>
                <w:bCs/>
                <w:sz w:val="22"/>
                <w:szCs w:val="22"/>
              </w:rPr>
              <w:t>, Fact Sheet No. 6/Rev. 3</w:t>
            </w:r>
          </w:p>
          <w:p w14:paraId="14C5B996" w14:textId="7A59451B" w:rsidR="00EF6E85" w:rsidRPr="00B42CB3" w:rsidRDefault="00DF3FCC" w:rsidP="00777A0F">
            <w:pPr>
              <w:pStyle w:val="ListParagraph"/>
              <w:numPr>
                <w:ilvl w:val="0"/>
                <w:numId w:val="19"/>
              </w:numPr>
              <w:snapToGrid w:val="0"/>
              <w:spacing w:before="120" w:after="120"/>
              <w:ind w:left="322" w:right="839"/>
              <w:contextualSpacing w:val="0"/>
              <w:jc w:val="both"/>
              <w:rPr>
                <w:rFonts w:asciiTheme="minorHAnsi" w:hAnsiTheme="minorHAnsi" w:cstheme="minorHAnsi"/>
                <w:bCs/>
                <w:sz w:val="22"/>
                <w:szCs w:val="22"/>
                <w:lang w:val="en-GB"/>
              </w:rPr>
            </w:pPr>
            <w:r w:rsidRPr="003F1828">
              <w:rPr>
                <w:rFonts w:asciiTheme="minorHAnsi" w:hAnsiTheme="minorHAnsi" w:cstheme="minorHAnsi"/>
                <w:bCs/>
                <w:sz w:val="22"/>
                <w:szCs w:val="22"/>
              </w:rPr>
              <w:t>Committee</w:t>
            </w:r>
            <w:r w:rsidR="00EF6E85" w:rsidRPr="003F1828">
              <w:rPr>
                <w:rFonts w:asciiTheme="minorHAnsi" w:hAnsiTheme="minorHAnsi" w:cstheme="minorHAnsi"/>
                <w:bCs/>
                <w:sz w:val="22"/>
                <w:szCs w:val="22"/>
              </w:rPr>
              <w:t xml:space="preserve">, </w:t>
            </w:r>
            <w:hyperlink r:id="rId11" w:history="1">
              <w:r w:rsidR="000B7D0B" w:rsidRPr="003F1828">
                <w:rPr>
                  <w:rStyle w:val="Hyperlink"/>
                  <w:rFonts w:asciiTheme="minorHAnsi" w:hAnsiTheme="minorHAnsi" w:cstheme="minorHAnsi"/>
                  <w:bCs/>
                  <w:sz w:val="22"/>
                  <w:szCs w:val="22"/>
                </w:rPr>
                <w:t>r</w:t>
              </w:r>
              <w:r w:rsidR="00EF6E85" w:rsidRPr="003F1828">
                <w:rPr>
                  <w:rStyle w:val="Hyperlink"/>
                  <w:rFonts w:asciiTheme="minorHAnsi" w:hAnsiTheme="minorHAnsi" w:cstheme="minorHAnsi"/>
                  <w:bCs/>
                  <w:sz w:val="22"/>
                  <w:szCs w:val="22"/>
                </w:rPr>
                <w:t xml:space="preserve">ules of </w:t>
              </w:r>
              <w:r w:rsidR="000B7D0B" w:rsidRPr="003F1828">
                <w:rPr>
                  <w:rStyle w:val="Hyperlink"/>
                  <w:rFonts w:asciiTheme="minorHAnsi" w:hAnsiTheme="minorHAnsi" w:cstheme="minorHAnsi"/>
                  <w:bCs/>
                  <w:sz w:val="22"/>
                  <w:szCs w:val="22"/>
                </w:rPr>
                <w:t>p</w:t>
              </w:r>
              <w:r w:rsidR="00EF6E85" w:rsidRPr="003F1828">
                <w:rPr>
                  <w:rStyle w:val="Hyperlink"/>
                  <w:rFonts w:asciiTheme="minorHAnsi" w:hAnsiTheme="minorHAnsi" w:cstheme="minorHAnsi"/>
                  <w:bCs/>
                  <w:sz w:val="22"/>
                  <w:szCs w:val="22"/>
                </w:rPr>
                <w:t>rocedure</w:t>
              </w:r>
            </w:hyperlink>
            <w:r w:rsidR="00EF6E85" w:rsidRPr="003F1828">
              <w:rPr>
                <w:rFonts w:asciiTheme="minorHAnsi" w:hAnsiTheme="minorHAnsi" w:cstheme="minorHAnsi"/>
                <w:bCs/>
                <w:sz w:val="22"/>
                <w:szCs w:val="22"/>
              </w:rPr>
              <w:t xml:space="preserve"> </w:t>
            </w:r>
          </w:p>
          <w:p w14:paraId="592F88CF" w14:textId="4558B486" w:rsidR="00AC0930" w:rsidRPr="003F1828" w:rsidRDefault="00DF3FCC" w:rsidP="00777A0F">
            <w:pPr>
              <w:pStyle w:val="ListParagraph"/>
              <w:numPr>
                <w:ilvl w:val="0"/>
                <w:numId w:val="19"/>
              </w:numPr>
              <w:snapToGrid w:val="0"/>
              <w:spacing w:before="120" w:after="120"/>
              <w:ind w:left="322"/>
              <w:contextualSpacing w:val="0"/>
              <w:rPr>
                <w:rFonts w:asciiTheme="minorHAnsi" w:hAnsiTheme="minorHAnsi" w:cstheme="minorHAnsi"/>
                <w:bCs/>
                <w:sz w:val="22"/>
                <w:szCs w:val="22"/>
                <w:lang w:val="en-GB"/>
              </w:rPr>
            </w:pPr>
            <w:r w:rsidRPr="003F1828">
              <w:rPr>
                <w:rFonts w:asciiTheme="minorHAnsi" w:hAnsiTheme="minorHAnsi" w:cstheme="minorHAnsi"/>
                <w:bCs/>
                <w:sz w:val="22"/>
                <w:szCs w:val="22"/>
              </w:rPr>
              <w:t>Committee</w:t>
            </w:r>
            <w:r w:rsidR="00EF6E85" w:rsidRPr="003F1828">
              <w:rPr>
                <w:rFonts w:asciiTheme="minorHAnsi" w:hAnsiTheme="minorHAnsi" w:cstheme="minorHAnsi"/>
                <w:bCs/>
                <w:sz w:val="22"/>
                <w:szCs w:val="22"/>
              </w:rPr>
              <w:t xml:space="preserve">, </w:t>
            </w:r>
            <w:hyperlink r:id="rId12" w:history="1">
              <w:r w:rsidR="000B7D0B" w:rsidRPr="003F1828">
                <w:rPr>
                  <w:rStyle w:val="Hyperlink"/>
                  <w:rFonts w:asciiTheme="minorHAnsi" w:hAnsiTheme="minorHAnsi" w:cstheme="minorHAnsi"/>
                  <w:bCs/>
                  <w:sz w:val="22"/>
                  <w:szCs w:val="22"/>
                </w:rPr>
                <w:t>w</w:t>
              </w:r>
              <w:r w:rsidR="00EF6E85" w:rsidRPr="003F1828">
                <w:rPr>
                  <w:rStyle w:val="Hyperlink"/>
                  <w:rFonts w:asciiTheme="minorHAnsi" w:hAnsiTheme="minorHAnsi" w:cstheme="minorHAnsi"/>
                  <w:bCs/>
                  <w:sz w:val="22"/>
                  <w:szCs w:val="22"/>
                </w:rPr>
                <w:t xml:space="preserve">orking </w:t>
              </w:r>
              <w:r w:rsidR="000B7D0B" w:rsidRPr="003F1828">
                <w:rPr>
                  <w:rStyle w:val="Hyperlink"/>
                  <w:rFonts w:asciiTheme="minorHAnsi" w:hAnsiTheme="minorHAnsi" w:cstheme="minorHAnsi"/>
                  <w:bCs/>
                  <w:sz w:val="22"/>
                  <w:szCs w:val="22"/>
                </w:rPr>
                <w:t>m</w:t>
              </w:r>
              <w:r w:rsidR="00EF6E85" w:rsidRPr="003F1828">
                <w:rPr>
                  <w:rStyle w:val="Hyperlink"/>
                  <w:rFonts w:asciiTheme="minorHAnsi" w:hAnsiTheme="minorHAnsi" w:cstheme="minorHAnsi"/>
                  <w:bCs/>
                  <w:sz w:val="22"/>
                  <w:szCs w:val="22"/>
                </w:rPr>
                <w:t>ethods</w:t>
              </w:r>
            </w:hyperlink>
          </w:p>
          <w:p w14:paraId="22001658" w14:textId="32FFAC6B" w:rsidR="00613169" w:rsidRPr="003F1828" w:rsidRDefault="00DF3FCC" w:rsidP="00777A0F">
            <w:pPr>
              <w:pStyle w:val="ListParagraph"/>
              <w:numPr>
                <w:ilvl w:val="0"/>
                <w:numId w:val="19"/>
              </w:numPr>
              <w:snapToGrid w:val="0"/>
              <w:spacing w:before="120" w:after="120"/>
              <w:ind w:left="322"/>
              <w:contextualSpacing w:val="0"/>
              <w:jc w:val="both"/>
              <w:rPr>
                <w:lang w:val="en-GB"/>
              </w:rPr>
            </w:pPr>
            <w:r w:rsidRPr="003F1828">
              <w:rPr>
                <w:rFonts w:asciiTheme="minorHAnsi" w:hAnsiTheme="minorHAnsi" w:cstheme="minorHAnsi"/>
                <w:bCs/>
                <w:sz w:val="22"/>
                <w:szCs w:val="22"/>
              </w:rPr>
              <w:t>Committee</w:t>
            </w:r>
            <w:r w:rsidR="00EF6E85" w:rsidRPr="003F1828">
              <w:rPr>
                <w:rFonts w:asciiTheme="minorHAnsi" w:hAnsiTheme="minorHAnsi" w:cstheme="minorHAnsi"/>
                <w:bCs/>
                <w:sz w:val="22"/>
                <w:szCs w:val="22"/>
              </w:rPr>
              <w:t xml:space="preserve">, </w:t>
            </w:r>
            <w:hyperlink r:id="rId13" w:history="1">
              <w:r w:rsidR="000B7D0B" w:rsidRPr="003F1828">
                <w:rPr>
                  <w:rStyle w:val="Hyperlink"/>
                  <w:rFonts w:asciiTheme="minorHAnsi" w:hAnsiTheme="minorHAnsi" w:cstheme="minorHAnsi"/>
                  <w:bCs/>
                  <w:sz w:val="22"/>
                  <w:szCs w:val="22"/>
                </w:rPr>
                <w:t>s</w:t>
              </w:r>
              <w:r w:rsidR="00EF6E85" w:rsidRPr="00B42CB3">
                <w:rPr>
                  <w:rStyle w:val="Hyperlink"/>
                  <w:rFonts w:asciiTheme="minorHAnsi" w:hAnsiTheme="minorHAnsi" w:cstheme="minorHAnsi"/>
                  <w:bCs/>
                  <w:sz w:val="22"/>
                  <w:szCs w:val="22"/>
                  <w:lang w:val="en-GB"/>
                </w:rPr>
                <w:t xml:space="preserve">tatement on the </w:t>
              </w:r>
              <w:r w:rsidR="00EF6E85" w:rsidRPr="00B42CB3">
                <w:rPr>
                  <w:rStyle w:val="Hyperlink"/>
                  <w:rFonts w:asciiTheme="minorHAnsi" w:hAnsiTheme="minorHAnsi" w:cstheme="minorHAnsi"/>
                  <w:bCs/>
                  <w:i/>
                  <w:iCs/>
                  <w:sz w:val="22"/>
                  <w:szCs w:val="22"/>
                  <w:lang w:val="en-GB"/>
                </w:rPr>
                <w:t>ratione temporis</w:t>
              </w:r>
              <w:r w:rsidR="00EF6E85" w:rsidRPr="00B42CB3">
                <w:rPr>
                  <w:rStyle w:val="Hyperlink"/>
                  <w:rFonts w:asciiTheme="minorHAnsi" w:hAnsiTheme="minorHAnsi" w:cstheme="minorHAnsi"/>
                  <w:bCs/>
                  <w:sz w:val="22"/>
                  <w:szCs w:val="22"/>
                  <w:lang w:val="en-GB"/>
                </w:rPr>
                <w:t xml:space="preserve"> element in the </w:t>
              </w:r>
              <w:r w:rsidR="00743040" w:rsidRPr="00B42CB3">
                <w:rPr>
                  <w:rStyle w:val="Hyperlink"/>
                  <w:rFonts w:asciiTheme="minorHAnsi" w:hAnsiTheme="minorHAnsi" w:cstheme="minorHAnsi"/>
                  <w:bCs/>
                  <w:sz w:val="22"/>
                  <w:szCs w:val="22"/>
                  <w:lang w:val="en-GB"/>
                </w:rPr>
                <w:t>review of reports submitted by S</w:t>
              </w:r>
              <w:r w:rsidR="00EF6E85" w:rsidRPr="00B42CB3">
                <w:rPr>
                  <w:rStyle w:val="Hyperlink"/>
                  <w:rFonts w:asciiTheme="minorHAnsi" w:hAnsiTheme="minorHAnsi" w:cstheme="minorHAnsi"/>
                  <w:bCs/>
                  <w:sz w:val="22"/>
                  <w:szCs w:val="22"/>
                  <w:lang w:val="en-GB"/>
                </w:rPr>
                <w:t xml:space="preserve">tates parties under the </w:t>
              </w:r>
              <w:r w:rsidR="000B7D0B" w:rsidRPr="003F1828">
                <w:rPr>
                  <w:rStyle w:val="Hyperlink"/>
                  <w:rFonts w:asciiTheme="minorHAnsi" w:hAnsiTheme="minorHAnsi" w:cstheme="minorHAnsi"/>
                  <w:bCs/>
                  <w:sz w:val="22"/>
                  <w:szCs w:val="22"/>
                </w:rPr>
                <w:lastRenderedPageBreak/>
                <w:t>I</w:t>
              </w:r>
              <w:r w:rsidR="00EF6E85" w:rsidRPr="00B42CB3">
                <w:rPr>
                  <w:rStyle w:val="Hyperlink"/>
                  <w:rFonts w:asciiTheme="minorHAnsi" w:hAnsiTheme="minorHAnsi" w:cstheme="minorHAnsi"/>
                  <w:bCs/>
                  <w:sz w:val="22"/>
                  <w:szCs w:val="22"/>
                  <w:lang w:val="en-GB"/>
                </w:rPr>
                <w:t xml:space="preserve">nternational </w:t>
              </w:r>
              <w:r w:rsidR="000B7D0B" w:rsidRPr="003F1828">
                <w:rPr>
                  <w:rStyle w:val="Hyperlink"/>
                  <w:rFonts w:asciiTheme="minorHAnsi" w:hAnsiTheme="minorHAnsi" w:cstheme="minorHAnsi"/>
                  <w:bCs/>
                  <w:sz w:val="22"/>
                  <w:szCs w:val="22"/>
                </w:rPr>
                <w:t>C</w:t>
              </w:r>
              <w:r w:rsidR="00EF6E85" w:rsidRPr="00B42CB3">
                <w:rPr>
                  <w:rStyle w:val="Hyperlink"/>
                  <w:rFonts w:asciiTheme="minorHAnsi" w:hAnsiTheme="minorHAnsi" w:cstheme="minorHAnsi"/>
                  <w:bCs/>
                  <w:sz w:val="22"/>
                  <w:szCs w:val="22"/>
                  <w:lang w:val="en-GB"/>
                </w:rPr>
                <w:t xml:space="preserve">onvention for the </w:t>
              </w:r>
              <w:r w:rsidR="000B7D0B" w:rsidRPr="003F1828">
                <w:rPr>
                  <w:rStyle w:val="Hyperlink"/>
                  <w:rFonts w:asciiTheme="minorHAnsi" w:hAnsiTheme="minorHAnsi" w:cstheme="minorHAnsi"/>
                  <w:bCs/>
                  <w:sz w:val="22"/>
                  <w:szCs w:val="22"/>
                </w:rPr>
                <w:t>P</w:t>
              </w:r>
              <w:r w:rsidR="00EF6E85" w:rsidRPr="00B42CB3">
                <w:rPr>
                  <w:rStyle w:val="Hyperlink"/>
                  <w:rFonts w:asciiTheme="minorHAnsi" w:hAnsiTheme="minorHAnsi" w:cstheme="minorHAnsi"/>
                  <w:bCs/>
                  <w:sz w:val="22"/>
                  <w:szCs w:val="22"/>
                  <w:lang w:val="en-GB"/>
                </w:rPr>
                <w:t xml:space="preserve">rotection of </w:t>
              </w:r>
              <w:r w:rsidR="000B7D0B" w:rsidRPr="003F1828">
                <w:rPr>
                  <w:rStyle w:val="Hyperlink"/>
                  <w:rFonts w:asciiTheme="minorHAnsi" w:hAnsiTheme="minorHAnsi" w:cstheme="minorHAnsi"/>
                  <w:bCs/>
                  <w:sz w:val="22"/>
                  <w:szCs w:val="22"/>
                </w:rPr>
                <w:t>A</w:t>
              </w:r>
              <w:r w:rsidR="00EF6E85" w:rsidRPr="00B42CB3">
                <w:rPr>
                  <w:rStyle w:val="Hyperlink"/>
                  <w:rFonts w:asciiTheme="minorHAnsi" w:hAnsiTheme="minorHAnsi" w:cstheme="minorHAnsi"/>
                  <w:bCs/>
                  <w:sz w:val="22"/>
                  <w:szCs w:val="22"/>
                  <w:lang w:val="en-GB"/>
                </w:rPr>
                <w:t xml:space="preserve">ll </w:t>
              </w:r>
              <w:r w:rsidR="000B7D0B" w:rsidRPr="003F1828">
                <w:rPr>
                  <w:rStyle w:val="Hyperlink"/>
                  <w:rFonts w:asciiTheme="minorHAnsi" w:hAnsiTheme="minorHAnsi" w:cstheme="minorHAnsi"/>
                  <w:bCs/>
                  <w:sz w:val="22"/>
                  <w:szCs w:val="22"/>
                </w:rPr>
                <w:t>P</w:t>
              </w:r>
              <w:r w:rsidR="00EF6E85" w:rsidRPr="00B42CB3">
                <w:rPr>
                  <w:rStyle w:val="Hyperlink"/>
                  <w:rFonts w:asciiTheme="minorHAnsi" w:hAnsiTheme="minorHAnsi" w:cstheme="minorHAnsi"/>
                  <w:bCs/>
                  <w:sz w:val="22"/>
                  <w:szCs w:val="22"/>
                  <w:lang w:val="en-GB"/>
                </w:rPr>
                <w:t xml:space="preserve">ersons from </w:t>
              </w:r>
              <w:r w:rsidR="000B7D0B" w:rsidRPr="003F1828">
                <w:rPr>
                  <w:rStyle w:val="Hyperlink"/>
                  <w:rFonts w:asciiTheme="minorHAnsi" w:hAnsiTheme="minorHAnsi" w:cstheme="minorHAnsi"/>
                  <w:bCs/>
                  <w:sz w:val="22"/>
                  <w:szCs w:val="22"/>
                </w:rPr>
                <w:t>E</w:t>
              </w:r>
              <w:r w:rsidR="00EF6E85" w:rsidRPr="00B42CB3">
                <w:rPr>
                  <w:rStyle w:val="Hyperlink"/>
                  <w:rFonts w:asciiTheme="minorHAnsi" w:hAnsiTheme="minorHAnsi" w:cstheme="minorHAnsi"/>
                  <w:bCs/>
                  <w:sz w:val="22"/>
                  <w:szCs w:val="22"/>
                  <w:lang w:val="en-GB"/>
                </w:rPr>
                <w:t xml:space="preserve">nforced </w:t>
              </w:r>
              <w:r w:rsidR="000B7D0B" w:rsidRPr="003F1828">
                <w:rPr>
                  <w:rStyle w:val="Hyperlink"/>
                  <w:rFonts w:asciiTheme="minorHAnsi" w:hAnsiTheme="minorHAnsi" w:cstheme="minorHAnsi"/>
                  <w:bCs/>
                  <w:sz w:val="22"/>
                  <w:szCs w:val="22"/>
                </w:rPr>
                <w:t>D</w:t>
              </w:r>
              <w:r w:rsidR="00EF6E85" w:rsidRPr="00B42CB3">
                <w:rPr>
                  <w:rStyle w:val="Hyperlink"/>
                  <w:rFonts w:asciiTheme="minorHAnsi" w:hAnsiTheme="minorHAnsi" w:cstheme="minorHAnsi"/>
                  <w:bCs/>
                  <w:sz w:val="22"/>
                  <w:szCs w:val="22"/>
                  <w:lang w:val="en-GB"/>
                </w:rPr>
                <w:t>isappearance</w:t>
              </w:r>
            </w:hyperlink>
          </w:p>
          <w:p w14:paraId="43CACE23" w14:textId="1E84A1F5" w:rsidR="00E944DF" w:rsidRPr="003F1828" w:rsidRDefault="00DF3FCC" w:rsidP="00777A0F">
            <w:pPr>
              <w:pStyle w:val="ListParagraph"/>
              <w:numPr>
                <w:ilvl w:val="0"/>
                <w:numId w:val="19"/>
              </w:numPr>
              <w:snapToGrid w:val="0"/>
              <w:spacing w:before="120" w:after="120"/>
              <w:ind w:left="322"/>
              <w:contextualSpacing w:val="0"/>
              <w:jc w:val="both"/>
              <w:rPr>
                <w:lang w:val="en-GB"/>
              </w:rPr>
            </w:pPr>
            <w:r w:rsidRPr="003F1828">
              <w:rPr>
                <w:rFonts w:asciiTheme="minorHAnsi" w:hAnsiTheme="minorHAnsi" w:cstheme="minorHAnsi"/>
                <w:bCs/>
                <w:sz w:val="22"/>
                <w:szCs w:val="22"/>
              </w:rPr>
              <w:t>Committee</w:t>
            </w:r>
            <w:r w:rsidR="00E944DF" w:rsidRPr="003F1828">
              <w:rPr>
                <w:rFonts w:asciiTheme="minorHAnsi" w:hAnsiTheme="minorHAnsi" w:cstheme="minorHAnsi"/>
                <w:bCs/>
                <w:sz w:val="22"/>
                <w:szCs w:val="22"/>
              </w:rPr>
              <w:t xml:space="preserve">, </w:t>
            </w:r>
            <w:r w:rsidR="000B7D0B" w:rsidRPr="003F1828">
              <w:rPr>
                <w:rFonts w:asciiTheme="minorHAnsi" w:hAnsiTheme="minorHAnsi" w:cstheme="minorHAnsi"/>
                <w:bCs/>
                <w:sz w:val="22"/>
                <w:szCs w:val="22"/>
              </w:rPr>
              <w:t>f</w:t>
            </w:r>
            <w:r w:rsidR="00BF0C7F" w:rsidRPr="003F1828">
              <w:rPr>
                <w:rFonts w:asciiTheme="minorHAnsi" w:hAnsiTheme="minorHAnsi" w:cstheme="minorHAnsi"/>
                <w:bCs/>
                <w:sz w:val="22"/>
                <w:szCs w:val="22"/>
              </w:rPr>
              <w:t xml:space="preserve">orm and </w:t>
            </w:r>
            <w:hyperlink r:id="rId14" w:history="1">
              <w:r w:rsidR="000B7D0B" w:rsidRPr="003F1828">
                <w:rPr>
                  <w:rStyle w:val="Hyperlink"/>
                  <w:rFonts w:asciiTheme="minorHAnsi" w:hAnsiTheme="minorHAnsi" w:cstheme="minorHAnsi"/>
                  <w:bCs/>
                  <w:sz w:val="22"/>
                  <w:szCs w:val="22"/>
                </w:rPr>
                <w:t>g</w:t>
              </w:r>
              <w:r w:rsidR="00E944DF" w:rsidRPr="003F1828">
                <w:rPr>
                  <w:rStyle w:val="Hyperlink"/>
                  <w:rFonts w:asciiTheme="minorHAnsi" w:hAnsiTheme="minorHAnsi" w:cstheme="minorHAnsi"/>
                  <w:bCs/>
                  <w:sz w:val="22"/>
                  <w:szCs w:val="22"/>
                </w:rPr>
                <w:t>uidance for the submission of a request for urgent action to the Committee</w:t>
              </w:r>
            </w:hyperlink>
          </w:p>
          <w:p w14:paraId="7D0013B2" w14:textId="3F5474F3" w:rsidR="005835A6" w:rsidRPr="003F1828" w:rsidRDefault="00DF3FCC" w:rsidP="00777A0F">
            <w:pPr>
              <w:pStyle w:val="ListParagraph"/>
              <w:numPr>
                <w:ilvl w:val="0"/>
                <w:numId w:val="19"/>
              </w:numPr>
              <w:snapToGrid w:val="0"/>
              <w:spacing w:before="120" w:after="120"/>
              <w:ind w:left="322"/>
              <w:contextualSpacing w:val="0"/>
              <w:jc w:val="both"/>
              <w:rPr>
                <w:lang w:val="en-GB"/>
              </w:rPr>
            </w:pPr>
            <w:r w:rsidRPr="003F1828">
              <w:rPr>
                <w:rFonts w:asciiTheme="minorHAnsi" w:hAnsiTheme="minorHAnsi" w:cstheme="minorHAnsi"/>
                <w:bCs/>
                <w:sz w:val="22"/>
                <w:szCs w:val="22"/>
              </w:rPr>
              <w:t>Committee</w:t>
            </w:r>
            <w:r w:rsidR="00D022DB" w:rsidRPr="003F1828">
              <w:rPr>
                <w:rFonts w:asciiTheme="minorHAnsi" w:hAnsiTheme="minorHAnsi" w:cstheme="minorHAnsi"/>
                <w:bCs/>
                <w:sz w:val="22"/>
                <w:szCs w:val="22"/>
              </w:rPr>
              <w:t xml:space="preserve">, </w:t>
            </w:r>
            <w:hyperlink r:id="rId15" w:history="1">
              <w:r w:rsidR="000B7D0B" w:rsidRPr="003F1828">
                <w:rPr>
                  <w:rStyle w:val="Hyperlink"/>
                  <w:rFonts w:asciiTheme="minorHAnsi" w:hAnsiTheme="minorHAnsi" w:cstheme="minorHAnsi"/>
                  <w:bCs/>
                  <w:sz w:val="22"/>
                  <w:szCs w:val="22"/>
                </w:rPr>
                <w:t>urgent actions (brochure)</w:t>
              </w:r>
            </w:hyperlink>
          </w:p>
          <w:p w14:paraId="2DDED2ED" w14:textId="06955318" w:rsidR="00D022DB" w:rsidRPr="003F1828" w:rsidRDefault="00DF3FCC" w:rsidP="00777A0F">
            <w:pPr>
              <w:pStyle w:val="ListParagraph"/>
              <w:numPr>
                <w:ilvl w:val="0"/>
                <w:numId w:val="19"/>
              </w:numPr>
              <w:snapToGrid w:val="0"/>
              <w:spacing w:before="120" w:after="120"/>
              <w:ind w:left="322"/>
              <w:contextualSpacing w:val="0"/>
              <w:jc w:val="both"/>
              <w:rPr>
                <w:lang w:val="en-GB"/>
              </w:rPr>
            </w:pPr>
            <w:r w:rsidRPr="003F1828">
              <w:rPr>
                <w:rFonts w:asciiTheme="minorHAnsi" w:hAnsiTheme="minorHAnsi" w:cstheme="minorHAnsi"/>
                <w:bCs/>
                <w:sz w:val="22"/>
                <w:szCs w:val="22"/>
              </w:rPr>
              <w:t>Committee</w:t>
            </w:r>
            <w:r w:rsidR="005835A6" w:rsidRPr="00B42CB3">
              <w:rPr>
                <w:rFonts w:asciiTheme="minorHAnsi" w:hAnsiTheme="minorHAnsi" w:cstheme="minorHAnsi"/>
                <w:bCs/>
                <w:sz w:val="22"/>
                <w:szCs w:val="22"/>
                <w:lang w:val="en-GB"/>
              </w:rPr>
              <w:t xml:space="preserve">, </w:t>
            </w:r>
            <w:hyperlink r:id="rId16" w:history="1">
              <w:r w:rsidR="00500D3E" w:rsidRPr="003F1828">
                <w:rPr>
                  <w:rStyle w:val="Hyperlink"/>
                  <w:rFonts w:asciiTheme="minorHAnsi" w:hAnsiTheme="minorHAnsi" w:cstheme="minorHAnsi"/>
                  <w:bCs/>
                  <w:sz w:val="22"/>
                  <w:szCs w:val="22"/>
                </w:rPr>
                <w:t>m</w:t>
              </w:r>
              <w:r w:rsidR="0093565C" w:rsidRPr="00B42CB3">
                <w:rPr>
                  <w:rStyle w:val="Hyperlink"/>
                  <w:rFonts w:asciiTheme="minorHAnsi" w:hAnsiTheme="minorHAnsi" w:cstheme="minorHAnsi"/>
                  <w:bCs/>
                  <w:sz w:val="22"/>
                  <w:szCs w:val="22"/>
                  <w:lang w:val="en-GB"/>
                </w:rPr>
                <w:t xml:space="preserve">odel </w:t>
              </w:r>
              <w:r w:rsidR="00500D3E" w:rsidRPr="003F1828">
                <w:rPr>
                  <w:rStyle w:val="Hyperlink"/>
                  <w:rFonts w:asciiTheme="minorHAnsi" w:hAnsiTheme="minorHAnsi" w:cstheme="minorHAnsi"/>
                  <w:bCs/>
                  <w:sz w:val="22"/>
                  <w:szCs w:val="22"/>
                </w:rPr>
                <w:t>c</w:t>
              </w:r>
              <w:r w:rsidR="0093565C" w:rsidRPr="00B42CB3">
                <w:rPr>
                  <w:rStyle w:val="Hyperlink"/>
                  <w:rFonts w:asciiTheme="minorHAnsi" w:hAnsiTheme="minorHAnsi" w:cstheme="minorHAnsi"/>
                  <w:bCs/>
                  <w:sz w:val="22"/>
                  <w:szCs w:val="22"/>
                  <w:lang w:val="en-GB"/>
                </w:rPr>
                <w:t xml:space="preserve">omplaint </w:t>
              </w:r>
              <w:r w:rsidR="00500D3E" w:rsidRPr="003F1828">
                <w:rPr>
                  <w:rStyle w:val="Hyperlink"/>
                  <w:rFonts w:asciiTheme="minorHAnsi" w:hAnsiTheme="minorHAnsi" w:cstheme="minorHAnsi"/>
                  <w:bCs/>
                  <w:sz w:val="22"/>
                  <w:szCs w:val="22"/>
                </w:rPr>
                <w:t>f</w:t>
              </w:r>
              <w:r w:rsidR="0093565C" w:rsidRPr="00B42CB3">
                <w:rPr>
                  <w:rStyle w:val="Hyperlink"/>
                  <w:rFonts w:asciiTheme="minorHAnsi" w:hAnsiTheme="minorHAnsi" w:cstheme="minorHAnsi"/>
                  <w:bCs/>
                  <w:sz w:val="22"/>
                  <w:szCs w:val="22"/>
                  <w:lang w:val="en-GB"/>
                </w:rPr>
                <w:t>orm</w:t>
              </w:r>
            </w:hyperlink>
            <w:r w:rsidR="00BF0C7F" w:rsidRPr="00B42CB3">
              <w:rPr>
                <w:rFonts w:asciiTheme="minorHAnsi" w:hAnsiTheme="minorHAnsi" w:cstheme="minorHAnsi"/>
                <w:bCs/>
                <w:sz w:val="22"/>
                <w:szCs w:val="22"/>
                <w:lang w:val="en-GB"/>
              </w:rPr>
              <w:t xml:space="preserve"> (for individual communications pursuant to art</w:t>
            </w:r>
            <w:r w:rsidR="00500D3E" w:rsidRPr="003F1828">
              <w:rPr>
                <w:rFonts w:asciiTheme="minorHAnsi" w:hAnsiTheme="minorHAnsi" w:cstheme="minorHAnsi"/>
                <w:bCs/>
                <w:sz w:val="22"/>
                <w:szCs w:val="22"/>
              </w:rPr>
              <w:t>icle</w:t>
            </w:r>
            <w:r w:rsidR="00BF0C7F" w:rsidRPr="00B42CB3">
              <w:rPr>
                <w:rFonts w:asciiTheme="minorHAnsi" w:hAnsiTheme="minorHAnsi" w:cstheme="minorHAnsi"/>
                <w:bCs/>
                <w:sz w:val="22"/>
                <w:szCs w:val="22"/>
                <w:lang w:val="en-GB"/>
              </w:rPr>
              <w:t xml:space="preserve"> </w:t>
            </w:r>
            <w:r w:rsidR="0054377E" w:rsidRPr="00B42CB3">
              <w:rPr>
                <w:rFonts w:asciiTheme="minorHAnsi" w:hAnsiTheme="minorHAnsi" w:cstheme="minorHAnsi"/>
                <w:bCs/>
                <w:sz w:val="22"/>
                <w:szCs w:val="22"/>
                <w:lang w:val="en-GB"/>
              </w:rPr>
              <w:t xml:space="preserve">31 </w:t>
            </w:r>
            <w:r w:rsidR="00500D3E" w:rsidRPr="003F1828">
              <w:rPr>
                <w:rFonts w:asciiTheme="minorHAnsi" w:hAnsiTheme="minorHAnsi" w:cstheme="minorHAnsi"/>
                <w:bCs/>
                <w:sz w:val="22"/>
                <w:szCs w:val="22"/>
              </w:rPr>
              <w:t>of the Convention</w:t>
            </w:r>
            <w:r w:rsidR="00BF0C7F" w:rsidRPr="00B42CB3">
              <w:rPr>
                <w:rFonts w:asciiTheme="minorHAnsi" w:hAnsiTheme="minorHAnsi" w:cstheme="minorHAnsi"/>
                <w:bCs/>
                <w:sz w:val="22"/>
                <w:szCs w:val="22"/>
                <w:lang w:val="en-GB"/>
              </w:rPr>
              <w:t>)</w:t>
            </w:r>
          </w:p>
          <w:p w14:paraId="539C9BDC" w14:textId="1FC6C9AF" w:rsidR="00D022DB" w:rsidRPr="003F1828" w:rsidRDefault="00D022DB" w:rsidP="00777A0F">
            <w:pPr>
              <w:snapToGrid w:val="0"/>
              <w:spacing w:before="120" w:after="120"/>
              <w:jc w:val="both"/>
              <w:rPr>
                <w:rFonts w:ascii="Calibri" w:hAnsi="Calibri" w:cs="Calibri"/>
                <w:b/>
                <w:bCs/>
                <w:sz w:val="22"/>
                <w:szCs w:val="22"/>
                <w:lang w:val="en-GB"/>
              </w:rPr>
            </w:pPr>
            <w:r w:rsidRPr="003F1828">
              <w:rPr>
                <w:rFonts w:ascii="Calibri" w:hAnsi="Calibri" w:cs="Calibri"/>
                <w:b/>
                <w:bCs/>
                <w:i/>
                <w:iCs/>
                <w:sz w:val="22"/>
                <w:szCs w:val="22"/>
              </w:rPr>
              <w:t xml:space="preserve">Note: </w:t>
            </w:r>
            <w:r w:rsidR="00500D3E" w:rsidRPr="003F1828">
              <w:rPr>
                <w:rFonts w:ascii="Calibri" w:hAnsi="Calibri" w:cs="Calibri"/>
                <w:sz w:val="22"/>
                <w:szCs w:val="22"/>
              </w:rPr>
              <w:t>Before the session, p</w:t>
            </w:r>
            <w:r w:rsidRPr="003F1828">
              <w:rPr>
                <w:rFonts w:ascii="Calibri" w:hAnsi="Calibri" w:cs="Calibri"/>
                <w:sz w:val="22"/>
                <w:szCs w:val="22"/>
              </w:rPr>
              <w:t xml:space="preserve">lease make sure to check the updated list of States parties to the </w:t>
            </w:r>
            <w:r w:rsidR="00500D3E" w:rsidRPr="003F1828">
              <w:rPr>
                <w:rFonts w:ascii="Calibri" w:hAnsi="Calibri" w:cs="Calibri"/>
                <w:sz w:val="22"/>
                <w:szCs w:val="22"/>
              </w:rPr>
              <w:t xml:space="preserve">Convention </w:t>
            </w:r>
            <w:r w:rsidRPr="003F1828">
              <w:rPr>
                <w:rFonts w:ascii="Calibri" w:hAnsi="Calibri" w:cs="Calibri"/>
                <w:sz w:val="22"/>
                <w:szCs w:val="22"/>
              </w:rPr>
              <w:t xml:space="preserve">and the acceptance of the competence </w:t>
            </w:r>
            <w:r w:rsidR="00500D3E" w:rsidRPr="003F1828">
              <w:rPr>
                <w:rFonts w:ascii="Calibri" w:hAnsi="Calibri" w:cs="Calibri"/>
                <w:sz w:val="22"/>
                <w:szCs w:val="22"/>
              </w:rPr>
              <w:t xml:space="preserve">of the </w:t>
            </w:r>
            <w:r w:rsidR="00DF3FCC" w:rsidRPr="003F1828">
              <w:rPr>
                <w:rFonts w:ascii="Calibri" w:hAnsi="Calibri" w:cs="Calibri"/>
                <w:sz w:val="22"/>
                <w:szCs w:val="22"/>
              </w:rPr>
              <w:t>Committee</w:t>
            </w:r>
            <w:r w:rsidRPr="003F1828">
              <w:rPr>
                <w:rFonts w:ascii="Calibri" w:hAnsi="Calibri" w:cs="Calibri"/>
                <w:sz w:val="22"/>
                <w:szCs w:val="22"/>
              </w:rPr>
              <w:t xml:space="preserve"> under articles 31 and 32</w:t>
            </w:r>
            <w:r w:rsidR="00AD3A00" w:rsidRPr="003F1828">
              <w:rPr>
                <w:rFonts w:ascii="Calibri" w:hAnsi="Calibri" w:cs="Calibri"/>
                <w:sz w:val="22"/>
                <w:szCs w:val="22"/>
              </w:rPr>
              <w:t>,</w:t>
            </w:r>
            <w:r w:rsidR="00B00A4F" w:rsidRPr="003F1828">
              <w:rPr>
                <w:rFonts w:ascii="Calibri" w:hAnsi="Calibri" w:cs="Calibri"/>
                <w:sz w:val="22"/>
                <w:szCs w:val="22"/>
              </w:rPr>
              <w:t xml:space="preserve"> </w:t>
            </w:r>
            <w:hyperlink r:id="rId17" w:history="1">
              <w:r w:rsidR="00B00A4F" w:rsidRPr="003F1828">
                <w:rPr>
                  <w:rStyle w:val="Hyperlink"/>
                  <w:rFonts w:ascii="Calibri" w:hAnsi="Calibri" w:cs="Calibri"/>
                  <w:sz w:val="22"/>
                  <w:szCs w:val="22"/>
                </w:rPr>
                <w:t>here</w:t>
              </w:r>
            </w:hyperlink>
            <w:r w:rsidR="00B00A4F" w:rsidRPr="003F1828">
              <w:rPr>
                <w:rFonts w:ascii="Calibri" w:hAnsi="Calibri" w:cs="Calibri"/>
                <w:sz w:val="22"/>
                <w:szCs w:val="22"/>
              </w:rPr>
              <w:t xml:space="preserve">. </w:t>
            </w:r>
          </w:p>
        </w:tc>
      </w:tr>
    </w:tbl>
    <w:p w14:paraId="61078B30" w14:textId="77777777" w:rsidR="00C00F7A" w:rsidRPr="003F1828" w:rsidRDefault="00C00F7A" w:rsidP="00777A0F">
      <w:pPr>
        <w:snapToGrid w:val="0"/>
        <w:spacing w:before="120" w:after="120"/>
        <w:rPr>
          <w:rFonts w:asciiTheme="minorHAnsi" w:hAnsiTheme="minorHAnsi" w:cstheme="minorHAnsi"/>
          <w:sz w:val="22"/>
          <w:szCs w:val="22"/>
          <w:u w:val="single"/>
        </w:rPr>
      </w:pPr>
    </w:p>
    <w:p w14:paraId="78E2AC17" w14:textId="28341485" w:rsidR="00E56E6F" w:rsidRPr="003F1828" w:rsidRDefault="00381BB0" w:rsidP="00777A0F">
      <w:pPr>
        <w:snapToGrid w:val="0"/>
        <w:spacing w:before="120" w:after="120"/>
        <w:rPr>
          <w:rFonts w:asciiTheme="minorHAnsi" w:hAnsiTheme="minorHAnsi" w:cstheme="minorHAnsi"/>
          <w:sz w:val="22"/>
          <w:szCs w:val="22"/>
        </w:rPr>
      </w:pPr>
      <w:r w:rsidRPr="003F1828">
        <w:rPr>
          <w:rFonts w:asciiTheme="minorHAnsi" w:hAnsiTheme="minorHAnsi" w:cstheme="minorHAnsi"/>
          <w:sz w:val="22"/>
          <w:szCs w:val="22"/>
          <w:u w:val="single"/>
        </w:rPr>
        <w:t>Learning objectives</w:t>
      </w:r>
    </w:p>
    <w:p w14:paraId="78757E0C" w14:textId="77777777" w:rsidR="00381BB0" w:rsidRPr="003F1828" w:rsidRDefault="00381BB0" w:rsidP="00777A0F">
      <w:pPr>
        <w:snapToGrid w:val="0"/>
        <w:spacing w:before="120" w:after="120"/>
        <w:rPr>
          <w:rFonts w:asciiTheme="minorHAnsi" w:hAnsiTheme="minorHAnsi" w:cstheme="minorHAnsi"/>
          <w:sz w:val="22"/>
          <w:szCs w:val="22"/>
        </w:rPr>
      </w:pPr>
      <w:r w:rsidRPr="003F1828">
        <w:rPr>
          <w:rFonts w:asciiTheme="minorHAnsi" w:hAnsiTheme="minorHAnsi" w:cstheme="minorHAnsi"/>
          <w:sz w:val="22"/>
          <w:szCs w:val="22"/>
        </w:rPr>
        <w:t>By the end of this session, participants will be able to:</w:t>
      </w:r>
    </w:p>
    <w:p w14:paraId="63B9CBED" w14:textId="3F8A77C9" w:rsidR="0081471D" w:rsidRPr="003F1828" w:rsidRDefault="008117FD" w:rsidP="00777A0F">
      <w:pPr>
        <w:pStyle w:val="ListParagraph"/>
        <w:numPr>
          <w:ilvl w:val="0"/>
          <w:numId w:val="6"/>
        </w:numPr>
        <w:snapToGrid w:val="0"/>
        <w:spacing w:before="120" w:after="120"/>
        <w:contextualSpacing w:val="0"/>
        <w:rPr>
          <w:rFonts w:asciiTheme="minorHAnsi" w:hAnsiTheme="minorHAnsi" w:cstheme="minorHAnsi"/>
          <w:sz w:val="22"/>
          <w:szCs w:val="22"/>
        </w:rPr>
      </w:pPr>
      <w:r w:rsidRPr="003F1828">
        <w:rPr>
          <w:rFonts w:asciiTheme="minorHAnsi" w:hAnsiTheme="minorHAnsi" w:cstheme="minorHAnsi"/>
          <w:sz w:val="22"/>
          <w:szCs w:val="22"/>
        </w:rPr>
        <w:t>Name the key functions of the Committee</w:t>
      </w:r>
    </w:p>
    <w:p w14:paraId="55279F18" w14:textId="3E223B34" w:rsidR="00A92880" w:rsidRPr="003F1828" w:rsidRDefault="00A92880" w:rsidP="00777A0F">
      <w:pPr>
        <w:pStyle w:val="ListParagraph"/>
        <w:numPr>
          <w:ilvl w:val="0"/>
          <w:numId w:val="6"/>
        </w:numPr>
        <w:snapToGrid w:val="0"/>
        <w:spacing w:before="120" w:after="120"/>
        <w:contextualSpacing w:val="0"/>
        <w:rPr>
          <w:rFonts w:asciiTheme="minorHAnsi" w:hAnsiTheme="minorHAnsi" w:cstheme="minorHAnsi"/>
          <w:sz w:val="22"/>
          <w:szCs w:val="22"/>
        </w:rPr>
      </w:pPr>
      <w:r w:rsidRPr="003F1828">
        <w:rPr>
          <w:rFonts w:asciiTheme="minorHAnsi" w:hAnsiTheme="minorHAnsi" w:cstheme="minorHAnsi"/>
          <w:sz w:val="22"/>
          <w:szCs w:val="22"/>
        </w:rPr>
        <w:t>Describe the key characteristics of the</w:t>
      </w:r>
      <w:r w:rsidR="000B6DE1" w:rsidRPr="003F1828">
        <w:rPr>
          <w:rFonts w:asciiTheme="minorHAnsi" w:hAnsiTheme="minorHAnsi" w:cstheme="minorHAnsi"/>
          <w:sz w:val="22"/>
          <w:szCs w:val="22"/>
        </w:rPr>
        <w:t xml:space="preserve"> functions of the </w:t>
      </w:r>
      <w:r w:rsidR="00DF3FCC" w:rsidRPr="003F1828">
        <w:rPr>
          <w:rFonts w:asciiTheme="minorHAnsi" w:hAnsiTheme="minorHAnsi" w:cstheme="minorHAnsi"/>
          <w:sz w:val="22"/>
          <w:szCs w:val="22"/>
        </w:rPr>
        <w:t>Committee</w:t>
      </w:r>
      <w:r w:rsidR="000B6DE1" w:rsidRPr="003F1828">
        <w:rPr>
          <w:rFonts w:asciiTheme="minorHAnsi" w:hAnsiTheme="minorHAnsi" w:cstheme="minorHAnsi"/>
          <w:sz w:val="22"/>
          <w:szCs w:val="22"/>
        </w:rPr>
        <w:t>, such as consideration of</w:t>
      </w:r>
      <w:r w:rsidRPr="003F1828">
        <w:rPr>
          <w:rFonts w:asciiTheme="minorHAnsi" w:hAnsiTheme="minorHAnsi" w:cstheme="minorHAnsi"/>
          <w:sz w:val="22"/>
          <w:szCs w:val="22"/>
        </w:rPr>
        <w:t xml:space="preserve"> </w:t>
      </w:r>
      <w:r w:rsidR="000B6DE1" w:rsidRPr="003F1828">
        <w:rPr>
          <w:rFonts w:asciiTheme="minorHAnsi" w:hAnsiTheme="minorHAnsi" w:cstheme="minorHAnsi"/>
          <w:sz w:val="22"/>
          <w:szCs w:val="22"/>
        </w:rPr>
        <w:t xml:space="preserve">requests for </w:t>
      </w:r>
      <w:r w:rsidRPr="003F1828">
        <w:rPr>
          <w:rFonts w:asciiTheme="minorHAnsi" w:hAnsiTheme="minorHAnsi" w:cstheme="minorHAnsi"/>
          <w:sz w:val="22"/>
          <w:szCs w:val="22"/>
        </w:rPr>
        <w:t>urgent actions, individual communications, inter-State communications, country visits, etc.</w:t>
      </w:r>
    </w:p>
    <w:p w14:paraId="343FA481" w14:textId="7867B579" w:rsidR="000F670E" w:rsidRPr="003F1828" w:rsidRDefault="000F670E" w:rsidP="00777A0F">
      <w:pPr>
        <w:snapToGrid w:val="0"/>
        <w:spacing w:before="120" w:after="120"/>
        <w:rPr>
          <w:rFonts w:asciiTheme="minorHAnsi" w:hAnsiTheme="minorHAnsi" w:cstheme="minorHAnsi"/>
          <w:sz w:val="22"/>
          <w:szCs w:val="22"/>
          <w:u w:val="single"/>
        </w:rPr>
      </w:pPr>
    </w:p>
    <w:p w14:paraId="3DA9C94F" w14:textId="424603EC" w:rsidR="00623431" w:rsidRPr="003F1828" w:rsidRDefault="00623431" w:rsidP="00777A0F">
      <w:pPr>
        <w:snapToGrid w:val="0"/>
        <w:spacing w:before="120" w:after="120"/>
        <w:rPr>
          <w:rFonts w:asciiTheme="minorHAnsi" w:hAnsiTheme="minorHAnsi" w:cstheme="minorHAnsi"/>
          <w:sz w:val="22"/>
          <w:szCs w:val="22"/>
          <w:u w:val="single"/>
        </w:rPr>
      </w:pPr>
      <w:r w:rsidRPr="003F1828">
        <w:rPr>
          <w:rFonts w:asciiTheme="minorHAnsi" w:hAnsiTheme="minorHAnsi" w:cstheme="minorHAnsi"/>
          <w:sz w:val="22"/>
          <w:szCs w:val="22"/>
          <w:u w:val="single"/>
        </w:rPr>
        <w:t>Session preparation</w:t>
      </w:r>
    </w:p>
    <w:p w14:paraId="4D6931C7" w14:textId="131139E5" w:rsidR="00623431" w:rsidRPr="003F1828" w:rsidRDefault="000929D0" w:rsidP="00623431">
      <w:pPr>
        <w:pStyle w:val="ListParagraph"/>
        <w:numPr>
          <w:ilvl w:val="0"/>
          <w:numId w:val="29"/>
        </w:numPr>
        <w:snapToGrid w:val="0"/>
        <w:spacing w:before="120" w:after="120"/>
        <w:rPr>
          <w:rFonts w:asciiTheme="minorHAnsi" w:hAnsiTheme="minorHAnsi" w:cstheme="minorHAnsi"/>
          <w:sz w:val="22"/>
          <w:szCs w:val="22"/>
        </w:rPr>
      </w:pPr>
      <w:r w:rsidRPr="003F1828">
        <w:rPr>
          <w:rFonts w:asciiTheme="minorHAnsi" w:hAnsiTheme="minorHAnsi" w:cstheme="minorHAnsi"/>
          <w:sz w:val="22"/>
          <w:szCs w:val="22"/>
        </w:rPr>
        <w:t>Test</w:t>
      </w:r>
      <w:r w:rsidR="007D1FD4" w:rsidRPr="003F1828">
        <w:rPr>
          <w:rFonts w:asciiTheme="minorHAnsi" w:hAnsiTheme="minorHAnsi" w:cstheme="minorHAnsi"/>
          <w:sz w:val="22"/>
          <w:szCs w:val="22"/>
        </w:rPr>
        <w:t xml:space="preserve"> the projector and the sound system</w:t>
      </w:r>
    </w:p>
    <w:p w14:paraId="4DE1EA67" w14:textId="77777777" w:rsidR="00623431" w:rsidRPr="003F1828" w:rsidRDefault="00623431" w:rsidP="00777A0F">
      <w:pPr>
        <w:snapToGrid w:val="0"/>
        <w:spacing w:before="120" w:after="120"/>
        <w:rPr>
          <w:rFonts w:asciiTheme="minorHAnsi" w:hAnsiTheme="minorHAnsi" w:cstheme="minorHAnsi"/>
          <w:sz w:val="22"/>
          <w:szCs w:val="22"/>
          <w:u w:val="single"/>
        </w:rPr>
      </w:pPr>
    </w:p>
    <w:p w14:paraId="6725A4C9" w14:textId="16E6D2C5" w:rsidR="009477DB" w:rsidRPr="003F1828" w:rsidRDefault="009477DB" w:rsidP="00777A0F">
      <w:pPr>
        <w:snapToGrid w:val="0"/>
        <w:spacing w:before="120" w:after="120"/>
        <w:rPr>
          <w:rFonts w:asciiTheme="minorHAnsi" w:hAnsiTheme="minorHAnsi" w:cstheme="minorHAnsi"/>
          <w:sz w:val="22"/>
          <w:szCs w:val="22"/>
          <w:u w:val="single"/>
        </w:rPr>
      </w:pPr>
      <w:r w:rsidRPr="003F1828">
        <w:rPr>
          <w:rFonts w:asciiTheme="minorHAnsi" w:hAnsiTheme="minorHAnsi" w:cstheme="minorHAnsi"/>
          <w:sz w:val="22"/>
          <w:szCs w:val="22"/>
          <w:u w:val="single"/>
        </w:rPr>
        <w:t>Session sequence</w:t>
      </w:r>
    </w:p>
    <w:p w14:paraId="75BC693D" w14:textId="2EEE0605" w:rsidR="001F6A74" w:rsidRPr="003F1828" w:rsidRDefault="001F6A74" w:rsidP="00777A0F">
      <w:pPr>
        <w:snapToGrid w:val="0"/>
        <w:spacing w:before="120" w:after="120"/>
        <w:jc w:val="both"/>
        <w:rPr>
          <w:rFonts w:asciiTheme="minorHAnsi" w:hAnsiTheme="minorHAnsi" w:cstheme="minorBidi"/>
          <w:b/>
          <w:bCs/>
          <w:i/>
          <w:iCs/>
          <w:sz w:val="22"/>
          <w:szCs w:val="22"/>
        </w:rPr>
      </w:pPr>
      <w:r w:rsidRPr="003F1828">
        <w:rPr>
          <w:rFonts w:asciiTheme="minorHAnsi" w:hAnsiTheme="minorHAnsi" w:cstheme="minorBidi"/>
          <w:b/>
          <w:bCs/>
          <w:sz w:val="22"/>
          <w:szCs w:val="22"/>
        </w:rPr>
        <w:t xml:space="preserve">Step 1: Interactive presentation </w:t>
      </w:r>
      <w:r w:rsidRPr="003F1828">
        <w:rPr>
          <w:rFonts w:asciiTheme="minorHAnsi" w:hAnsiTheme="minorHAnsi" w:cstheme="minorBidi"/>
          <w:b/>
          <w:bCs/>
          <w:sz w:val="22"/>
          <w:szCs w:val="22"/>
        </w:rPr>
        <w:tab/>
      </w:r>
      <w:r w:rsidRPr="003F1828">
        <w:rPr>
          <w:rFonts w:asciiTheme="minorHAnsi" w:hAnsiTheme="minorHAnsi" w:cstheme="minorBidi"/>
          <w:b/>
          <w:bCs/>
          <w:sz w:val="22"/>
          <w:szCs w:val="22"/>
        </w:rPr>
        <w:tab/>
      </w:r>
      <w:r w:rsidRPr="003F1828">
        <w:rPr>
          <w:rFonts w:asciiTheme="minorHAnsi" w:hAnsiTheme="minorHAnsi" w:cstheme="minorBidi"/>
          <w:b/>
          <w:bCs/>
          <w:sz w:val="22"/>
          <w:szCs w:val="22"/>
        </w:rPr>
        <w:tab/>
      </w:r>
      <w:r w:rsidRPr="003F1828">
        <w:rPr>
          <w:rFonts w:asciiTheme="minorHAnsi" w:hAnsiTheme="minorHAnsi" w:cstheme="minorBidi"/>
          <w:b/>
          <w:bCs/>
          <w:sz w:val="22"/>
          <w:szCs w:val="22"/>
        </w:rPr>
        <w:tab/>
      </w:r>
      <w:r w:rsidRPr="003F1828">
        <w:rPr>
          <w:rFonts w:asciiTheme="minorHAnsi" w:hAnsiTheme="minorHAnsi" w:cstheme="minorBidi"/>
          <w:b/>
          <w:bCs/>
          <w:sz w:val="22"/>
          <w:szCs w:val="22"/>
        </w:rPr>
        <w:tab/>
      </w:r>
      <w:r w:rsidRPr="003F1828">
        <w:rPr>
          <w:rFonts w:asciiTheme="minorHAnsi" w:hAnsiTheme="minorHAnsi" w:cstheme="minorBidi"/>
          <w:i/>
          <w:iCs/>
          <w:sz w:val="22"/>
          <w:szCs w:val="22"/>
        </w:rPr>
        <w:t>Duration: 20 minutes</w:t>
      </w:r>
    </w:p>
    <w:p w14:paraId="0280476A" w14:textId="53C92482" w:rsidR="003A357C" w:rsidRPr="003F1828" w:rsidRDefault="000449F7" w:rsidP="000449F7">
      <w:pPr>
        <w:pStyle w:val="ListParagraph"/>
        <w:numPr>
          <w:ilvl w:val="0"/>
          <w:numId w:val="27"/>
        </w:numPr>
        <w:snapToGrid w:val="0"/>
        <w:spacing w:before="120" w:after="120"/>
        <w:ind w:left="426" w:hanging="426"/>
        <w:jc w:val="both"/>
        <w:rPr>
          <w:rFonts w:asciiTheme="minorHAnsi" w:hAnsiTheme="minorHAnsi" w:cstheme="minorBidi"/>
          <w:sz w:val="22"/>
          <w:szCs w:val="22"/>
        </w:rPr>
      </w:pPr>
      <w:r w:rsidRPr="003F1828">
        <w:rPr>
          <w:rFonts w:asciiTheme="minorHAnsi" w:hAnsiTheme="minorHAnsi" w:cstheme="minorBidi"/>
          <w:sz w:val="22"/>
          <w:szCs w:val="22"/>
        </w:rPr>
        <w:t xml:space="preserve">Conduct a presentation providing an overview of the key functions of the </w:t>
      </w:r>
      <w:r w:rsidR="00DF3FCC" w:rsidRPr="003F1828">
        <w:rPr>
          <w:rFonts w:asciiTheme="minorHAnsi" w:hAnsiTheme="minorHAnsi" w:cstheme="minorBidi"/>
          <w:sz w:val="22"/>
          <w:szCs w:val="22"/>
        </w:rPr>
        <w:t>Committee</w:t>
      </w:r>
      <w:r w:rsidRPr="003F1828">
        <w:rPr>
          <w:rFonts w:asciiTheme="minorHAnsi" w:hAnsiTheme="minorHAnsi" w:cstheme="minorBidi"/>
          <w:sz w:val="22"/>
          <w:szCs w:val="22"/>
        </w:rPr>
        <w:t xml:space="preserve"> (other than monitoring and reporting)</w:t>
      </w:r>
    </w:p>
    <w:p w14:paraId="2A2FB313" w14:textId="32D54718" w:rsidR="009477DB" w:rsidRPr="003F1828" w:rsidRDefault="009477DB" w:rsidP="00777A0F">
      <w:pPr>
        <w:snapToGrid w:val="0"/>
        <w:spacing w:before="120" w:after="120"/>
        <w:jc w:val="both"/>
        <w:rPr>
          <w:rFonts w:asciiTheme="minorHAnsi" w:hAnsiTheme="minorHAnsi" w:cstheme="minorBidi"/>
          <w:sz w:val="22"/>
          <w:szCs w:val="22"/>
        </w:rPr>
      </w:pPr>
      <w:r w:rsidRPr="003F1828">
        <w:rPr>
          <w:rFonts w:asciiTheme="minorHAnsi" w:hAnsiTheme="minorHAnsi" w:cstheme="minorBidi"/>
          <w:b/>
          <w:bCs/>
          <w:sz w:val="22"/>
          <w:szCs w:val="22"/>
        </w:rPr>
        <w:t xml:space="preserve">Step </w:t>
      </w:r>
      <w:r w:rsidR="001F6A74" w:rsidRPr="003F1828">
        <w:rPr>
          <w:rFonts w:asciiTheme="minorHAnsi" w:hAnsiTheme="minorHAnsi" w:cstheme="minorBidi"/>
          <w:b/>
          <w:bCs/>
          <w:sz w:val="22"/>
          <w:szCs w:val="22"/>
        </w:rPr>
        <w:t>2</w:t>
      </w:r>
      <w:r w:rsidRPr="003F1828">
        <w:rPr>
          <w:rFonts w:asciiTheme="minorHAnsi" w:hAnsiTheme="minorHAnsi" w:cstheme="minorBidi"/>
          <w:b/>
          <w:bCs/>
          <w:sz w:val="22"/>
          <w:szCs w:val="22"/>
        </w:rPr>
        <w:t>:</w:t>
      </w:r>
      <w:r w:rsidR="00AC2C78" w:rsidRPr="003F1828">
        <w:rPr>
          <w:rFonts w:asciiTheme="minorHAnsi" w:hAnsiTheme="minorHAnsi" w:cstheme="minorBidi"/>
          <w:b/>
          <w:bCs/>
          <w:sz w:val="22"/>
          <w:szCs w:val="22"/>
        </w:rPr>
        <w:t xml:space="preserve"> </w:t>
      </w:r>
      <w:r w:rsidR="00AC0A31" w:rsidRPr="003F1828">
        <w:rPr>
          <w:rFonts w:asciiTheme="minorHAnsi" w:hAnsiTheme="minorHAnsi" w:cstheme="minorBidi"/>
          <w:b/>
          <w:bCs/>
          <w:sz w:val="22"/>
          <w:szCs w:val="22"/>
        </w:rPr>
        <w:t>Work in groups</w:t>
      </w:r>
      <w:r w:rsidR="00B31E57" w:rsidRPr="003F1828">
        <w:rPr>
          <w:rFonts w:asciiTheme="minorHAnsi" w:hAnsiTheme="minorHAnsi" w:cstheme="minorBidi"/>
          <w:b/>
          <w:bCs/>
          <w:sz w:val="22"/>
          <w:szCs w:val="22"/>
        </w:rPr>
        <w:t xml:space="preserve"> </w:t>
      </w:r>
      <w:r w:rsidR="00AC0A31" w:rsidRPr="003F1828">
        <w:rPr>
          <w:rFonts w:asciiTheme="minorHAnsi" w:hAnsiTheme="minorHAnsi" w:cstheme="minorBidi"/>
          <w:b/>
          <w:bCs/>
          <w:sz w:val="22"/>
          <w:szCs w:val="22"/>
        </w:rPr>
        <w:t>– reflection and discussion</w:t>
      </w:r>
      <w:r w:rsidR="00EB4BE7" w:rsidRPr="003F1828">
        <w:rPr>
          <w:rFonts w:asciiTheme="minorHAnsi" w:hAnsiTheme="minorHAnsi" w:cstheme="minorHAnsi"/>
          <w:sz w:val="22"/>
          <w:szCs w:val="22"/>
        </w:rPr>
        <w:tab/>
      </w:r>
      <w:r w:rsidR="00AC2C78" w:rsidRPr="003F1828">
        <w:rPr>
          <w:rFonts w:asciiTheme="minorHAnsi" w:hAnsiTheme="minorHAnsi" w:cstheme="minorHAnsi"/>
          <w:sz w:val="22"/>
          <w:szCs w:val="22"/>
        </w:rPr>
        <w:tab/>
      </w:r>
      <w:r w:rsidR="00495F91" w:rsidRPr="003F1828">
        <w:rPr>
          <w:rFonts w:asciiTheme="minorHAnsi" w:hAnsiTheme="minorHAnsi" w:cstheme="minorBidi"/>
          <w:i/>
          <w:iCs/>
          <w:sz w:val="22"/>
          <w:szCs w:val="22"/>
        </w:rPr>
        <w:t xml:space="preserve">Duration: </w:t>
      </w:r>
      <w:r w:rsidR="006E657E" w:rsidRPr="003F1828">
        <w:rPr>
          <w:rFonts w:asciiTheme="minorHAnsi" w:hAnsiTheme="minorHAnsi" w:cstheme="minorBidi"/>
          <w:i/>
          <w:iCs/>
          <w:sz w:val="22"/>
          <w:szCs w:val="22"/>
        </w:rPr>
        <w:t>3</w:t>
      </w:r>
      <w:r w:rsidR="00991953" w:rsidRPr="003F1828">
        <w:rPr>
          <w:rFonts w:asciiTheme="minorHAnsi" w:hAnsiTheme="minorHAnsi" w:cstheme="minorBidi"/>
          <w:i/>
          <w:iCs/>
          <w:sz w:val="22"/>
          <w:szCs w:val="22"/>
        </w:rPr>
        <w:t>0</w:t>
      </w:r>
      <w:r w:rsidR="00495F91" w:rsidRPr="003F1828">
        <w:rPr>
          <w:rFonts w:asciiTheme="minorHAnsi" w:hAnsiTheme="minorHAnsi" w:cstheme="minorBidi"/>
          <w:i/>
          <w:iCs/>
          <w:sz w:val="22"/>
          <w:szCs w:val="22"/>
        </w:rPr>
        <w:t xml:space="preserve"> minutes</w:t>
      </w:r>
      <w:r w:rsidR="00991953" w:rsidRPr="003F1828">
        <w:rPr>
          <w:rFonts w:asciiTheme="minorHAnsi" w:hAnsiTheme="minorHAnsi" w:cstheme="minorBidi"/>
          <w:i/>
          <w:iCs/>
          <w:sz w:val="22"/>
          <w:szCs w:val="22"/>
        </w:rPr>
        <w:t xml:space="preserve"> </w:t>
      </w:r>
    </w:p>
    <w:p w14:paraId="64772793" w14:textId="66BF84EA" w:rsidR="00AC0A31" w:rsidRPr="003F1828" w:rsidRDefault="00AC0A31" w:rsidP="00777A0F">
      <w:pPr>
        <w:pStyle w:val="ListParagraph"/>
        <w:numPr>
          <w:ilvl w:val="0"/>
          <w:numId w:val="7"/>
        </w:numPr>
        <w:snapToGrid w:val="0"/>
        <w:spacing w:before="120" w:after="120"/>
        <w:contextualSpacing w:val="0"/>
        <w:rPr>
          <w:rFonts w:asciiTheme="minorHAnsi" w:hAnsiTheme="minorHAnsi" w:cstheme="minorHAnsi"/>
          <w:sz w:val="22"/>
          <w:szCs w:val="22"/>
        </w:rPr>
      </w:pPr>
      <w:r w:rsidRPr="003F1828">
        <w:rPr>
          <w:rFonts w:asciiTheme="minorHAnsi" w:hAnsiTheme="minorHAnsi" w:cstheme="minorHAnsi"/>
          <w:sz w:val="22"/>
          <w:szCs w:val="22"/>
        </w:rPr>
        <w:t xml:space="preserve">Divide the participants into </w:t>
      </w:r>
      <w:r w:rsidR="00381A93" w:rsidRPr="003F1828">
        <w:rPr>
          <w:rFonts w:asciiTheme="minorHAnsi" w:hAnsiTheme="minorHAnsi" w:cstheme="minorHAnsi"/>
          <w:sz w:val="22"/>
          <w:szCs w:val="22"/>
        </w:rPr>
        <w:t xml:space="preserve">four </w:t>
      </w:r>
      <w:r w:rsidRPr="003F1828">
        <w:rPr>
          <w:rFonts w:asciiTheme="minorHAnsi" w:hAnsiTheme="minorHAnsi" w:cstheme="minorHAnsi"/>
          <w:sz w:val="22"/>
          <w:szCs w:val="22"/>
        </w:rPr>
        <w:t>groups</w:t>
      </w:r>
      <w:r w:rsidR="00E43943" w:rsidRPr="003F1828">
        <w:rPr>
          <w:rFonts w:asciiTheme="minorHAnsi" w:hAnsiTheme="minorHAnsi" w:cstheme="minorHAnsi"/>
          <w:sz w:val="22"/>
          <w:szCs w:val="22"/>
        </w:rPr>
        <w:t xml:space="preserve"> and a</w:t>
      </w:r>
      <w:r w:rsidRPr="003F1828">
        <w:rPr>
          <w:rFonts w:asciiTheme="minorHAnsi" w:hAnsiTheme="minorHAnsi" w:cstheme="minorHAnsi"/>
          <w:sz w:val="22"/>
          <w:szCs w:val="22"/>
        </w:rPr>
        <w:t xml:space="preserve">sk each group to select a </w:t>
      </w:r>
      <w:r w:rsidR="00500D3E" w:rsidRPr="003F1828">
        <w:rPr>
          <w:rFonts w:asciiTheme="minorHAnsi" w:hAnsiTheme="minorHAnsi" w:cstheme="minorHAnsi"/>
          <w:sz w:val="22"/>
          <w:szCs w:val="22"/>
        </w:rPr>
        <w:t>r</w:t>
      </w:r>
      <w:r w:rsidRPr="003F1828">
        <w:rPr>
          <w:rFonts w:asciiTheme="minorHAnsi" w:hAnsiTheme="minorHAnsi" w:cstheme="minorHAnsi"/>
          <w:sz w:val="22"/>
          <w:szCs w:val="22"/>
        </w:rPr>
        <w:t>apporteur</w:t>
      </w:r>
    </w:p>
    <w:p w14:paraId="17D2C41F" w14:textId="5C5AF9F8" w:rsidR="000449F7" w:rsidRPr="003F1828" w:rsidRDefault="000449F7" w:rsidP="00777A0F">
      <w:pPr>
        <w:pStyle w:val="ListParagraph"/>
        <w:numPr>
          <w:ilvl w:val="0"/>
          <w:numId w:val="7"/>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 xml:space="preserve">Ask </w:t>
      </w:r>
      <w:r w:rsidR="00301158" w:rsidRPr="003F1828">
        <w:rPr>
          <w:rFonts w:asciiTheme="minorHAnsi" w:hAnsiTheme="minorHAnsi" w:cstheme="minorHAnsi"/>
          <w:sz w:val="22"/>
          <w:szCs w:val="22"/>
        </w:rPr>
        <w:t xml:space="preserve">each group </w:t>
      </w:r>
      <w:r w:rsidRPr="003F1828">
        <w:rPr>
          <w:rFonts w:asciiTheme="minorHAnsi" w:hAnsiTheme="minorHAnsi" w:cstheme="minorHAnsi"/>
          <w:sz w:val="22"/>
          <w:szCs w:val="22"/>
        </w:rPr>
        <w:t>to discuss</w:t>
      </w:r>
      <w:r w:rsidR="00301158" w:rsidRPr="003F1828">
        <w:rPr>
          <w:rFonts w:asciiTheme="minorHAnsi" w:hAnsiTheme="minorHAnsi" w:cstheme="minorHAnsi"/>
          <w:sz w:val="22"/>
          <w:szCs w:val="22"/>
        </w:rPr>
        <w:t xml:space="preserve"> the </w:t>
      </w:r>
      <w:r w:rsidR="006F2B00" w:rsidRPr="003F1828">
        <w:rPr>
          <w:rFonts w:asciiTheme="minorHAnsi" w:hAnsiTheme="minorHAnsi" w:cstheme="minorHAnsi"/>
          <w:sz w:val="22"/>
          <w:szCs w:val="22"/>
        </w:rPr>
        <w:t xml:space="preserve">functions of the </w:t>
      </w:r>
      <w:r w:rsidR="00DF3FCC" w:rsidRPr="003F1828">
        <w:rPr>
          <w:rFonts w:asciiTheme="minorHAnsi" w:hAnsiTheme="minorHAnsi" w:cstheme="minorHAnsi"/>
          <w:sz w:val="22"/>
          <w:szCs w:val="22"/>
        </w:rPr>
        <w:t>Committee</w:t>
      </w:r>
      <w:r w:rsidR="006F2B00" w:rsidRPr="003F1828">
        <w:rPr>
          <w:rFonts w:asciiTheme="minorHAnsi" w:hAnsiTheme="minorHAnsi" w:cstheme="minorHAnsi"/>
          <w:sz w:val="22"/>
          <w:szCs w:val="22"/>
        </w:rPr>
        <w:t xml:space="preserve"> (urgent actions, individual communications, inter-State communications, country visits</w:t>
      </w:r>
      <w:r w:rsidR="00833388" w:rsidRPr="003F1828">
        <w:rPr>
          <w:rFonts w:asciiTheme="minorHAnsi" w:hAnsiTheme="minorHAnsi" w:cstheme="minorHAnsi"/>
          <w:sz w:val="22"/>
          <w:szCs w:val="22"/>
        </w:rPr>
        <w:t>, referral to the General Assembly</w:t>
      </w:r>
      <w:r w:rsidR="006F2B00" w:rsidRPr="003F1828">
        <w:rPr>
          <w:rFonts w:asciiTheme="minorHAnsi" w:hAnsiTheme="minorHAnsi" w:cstheme="minorHAnsi"/>
          <w:sz w:val="22"/>
          <w:szCs w:val="22"/>
        </w:rPr>
        <w:t>)</w:t>
      </w:r>
      <w:r w:rsidRPr="003F1828">
        <w:rPr>
          <w:rFonts w:asciiTheme="minorHAnsi" w:hAnsiTheme="minorHAnsi" w:cstheme="minorHAnsi"/>
          <w:sz w:val="22"/>
          <w:szCs w:val="22"/>
        </w:rPr>
        <w:t xml:space="preserve"> and to answer the following questions:</w:t>
      </w:r>
    </w:p>
    <w:p w14:paraId="750C5849" w14:textId="77777777" w:rsidR="000449F7" w:rsidRPr="003F1828" w:rsidRDefault="000449F7" w:rsidP="000449F7">
      <w:pPr>
        <w:pStyle w:val="ListParagraph"/>
        <w:numPr>
          <w:ilvl w:val="1"/>
          <w:numId w:val="7"/>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 xml:space="preserve">What does this function entail? </w:t>
      </w:r>
    </w:p>
    <w:p w14:paraId="75A3DC95" w14:textId="77777777" w:rsidR="000449F7" w:rsidRPr="003F1828" w:rsidRDefault="000449F7" w:rsidP="000449F7">
      <w:pPr>
        <w:pStyle w:val="ListParagraph"/>
        <w:numPr>
          <w:ilvl w:val="1"/>
          <w:numId w:val="7"/>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When is it used?</w:t>
      </w:r>
    </w:p>
    <w:p w14:paraId="2A5227E8" w14:textId="77777777" w:rsidR="000449F7" w:rsidRPr="003F1828" w:rsidRDefault="000449F7" w:rsidP="000449F7">
      <w:pPr>
        <w:pStyle w:val="ListParagraph"/>
        <w:numPr>
          <w:ilvl w:val="1"/>
          <w:numId w:val="7"/>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Who are the stakeholders involved?</w:t>
      </w:r>
    </w:p>
    <w:p w14:paraId="08F5337C" w14:textId="02CA5E0E" w:rsidR="000449F7" w:rsidRPr="003F1828" w:rsidRDefault="000449F7" w:rsidP="00910040">
      <w:pPr>
        <w:pStyle w:val="ListParagraph"/>
        <w:numPr>
          <w:ilvl w:val="1"/>
          <w:numId w:val="7"/>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What, in your view, are the benefits of this function?</w:t>
      </w:r>
    </w:p>
    <w:p w14:paraId="5688386B" w14:textId="07898192" w:rsidR="00AC0A31" w:rsidRDefault="00F90AED" w:rsidP="0054377E">
      <w:pPr>
        <w:snapToGrid w:val="0"/>
        <w:spacing w:before="120" w:after="120"/>
        <w:jc w:val="both"/>
        <w:rPr>
          <w:rFonts w:asciiTheme="minorHAnsi" w:hAnsiTheme="minorHAnsi" w:cstheme="minorHAnsi"/>
          <w:sz w:val="22"/>
          <w:szCs w:val="22"/>
        </w:rPr>
      </w:pPr>
      <w:r w:rsidRPr="003F1828">
        <w:rPr>
          <w:rFonts w:asciiTheme="minorHAnsi" w:hAnsiTheme="minorHAnsi" w:cstheme="minorHAnsi"/>
          <w:sz w:val="22"/>
          <w:szCs w:val="22"/>
        </w:rPr>
        <w:t xml:space="preserve"> </w:t>
      </w:r>
    </w:p>
    <w:p w14:paraId="413C61EE" w14:textId="77777777" w:rsidR="00746F88" w:rsidRPr="003F1828" w:rsidRDefault="00746F88" w:rsidP="0054377E">
      <w:pPr>
        <w:snapToGrid w:val="0"/>
        <w:spacing w:before="120" w:after="120"/>
        <w:jc w:val="both"/>
        <w:rPr>
          <w:rFonts w:asciiTheme="minorHAnsi" w:hAnsiTheme="minorHAnsi" w:cstheme="minorHAnsi"/>
          <w:b/>
          <w:sz w:val="22"/>
          <w:szCs w:val="22"/>
        </w:rPr>
      </w:pPr>
    </w:p>
    <w:p w14:paraId="7EA29E72" w14:textId="6A0F067F" w:rsidR="00AC0A31" w:rsidRPr="003F1828" w:rsidRDefault="00AC0A31" w:rsidP="00777A0F">
      <w:pPr>
        <w:snapToGrid w:val="0"/>
        <w:spacing w:before="120" w:after="120"/>
        <w:rPr>
          <w:rFonts w:asciiTheme="minorHAnsi" w:hAnsiTheme="minorHAnsi" w:cstheme="minorBidi"/>
          <w:i/>
          <w:iCs/>
          <w:sz w:val="22"/>
          <w:szCs w:val="22"/>
        </w:rPr>
      </w:pPr>
      <w:r w:rsidRPr="003F1828">
        <w:rPr>
          <w:rFonts w:asciiTheme="minorHAnsi" w:hAnsiTheme="minorHAnsi" w:cstheme="minorBidi"/>
          <w:b/>
          <w:bCs/>
          <w:sz w:val="22"/>
          <w:szCs w:val="22"/>
        </w:rPr>
        <w:t xml:space="preserve">Step </w:t>
      </w:r>
      <w:r w:rsidR="001F6A74" w:rsidRPr="003F1828">
        <w:rPr>
          <w:rFonts w:asciiTheme="minorHAnsi" w:hAnsiTheme="minorHAnsi" w:cstheme="minorBidi"/>
          <w:b/>
          <w:bCs/>
          <w:sz w:val="22"/>
          <w:szCs w:val="22"/>
        </w:rPr>
        <w:t>3</w:t>
      </w:r>
      <w:r w:rsidRPr="003F1828">
        <w:rPr>
          <w:rFonts w:asciiTheme="minorHAnsi" w:hAnsiTheme="minorHAnsi" w:cstheme="minorBidi"/>
          <w:b/>
          <w:bCs/>
          <w:sz w:val="22"/>
          <w:szCs w:val="22"/>
        </w:rPr>
        <w:t>: Debrief in plenary</w:t>
      </w:r>
      <w:r w:rsidRPr="003F1828">
        <w:rPr>
          <w:rFonts w:asciiTheme="minorHAnsi" w:hAnsiTheme="minorHAnsi" w:cstheme="minorHAnsi"/>
          <w:b/>
          <w:sz w:val="22"/>
          <w:szCs w:val="22"/>
        </w:rPr>
        <w:tab/>
      </w:r>
      <w:r w:rsidRPr="003F1828">
        <w:rPr>
          <w:rFonts w:asciiTheme="minorHAnsi" w:hAnsiTheme="minorHAnsi" w:cstheme="minorHAnsi"/>
          <w:b/>
          <w:sz w:val="22"/>
          <w:szCs w:val="22"/>
        </w:rPr>
        <w:tab/>
      </w:r>
      <w:r w:rsidRPr="003F1828">
        <w:rPr>
          <w:rFonts w:asciiTheme="minorHAnsi" w:hAnsiTheme="minorHAnsi" w:cstheme="minorHAnsi"/>
          <w:b/>
          <w:sz w:val="22"/>
          <w:szCs w:val="22"/>
        </w:rPr>
        <w:tab/>
      </w:r>
      <w:r w:rsidRPr="003F1828">
        <w:rPr>
          <w:rFonts w:asciiTheme="minorHAnsi" w:hAnsiTheme="minorHAnsi" w:cstheme="minorHAnsi"/>
          <w:b/>
          <w:sz w:val="22"/>
          <w:szCs w:val="22"/>
        </w:rPr>
        <w:tab/>
      </w:r>
      <w:r w:rsidRPr="003F1828">
        <w:rPr>
          <w:rFonts w:asciiTheme="minorHAnsi" w:hAnsiTheme="minorHAnsi" w:cstheme="minorHAnsi"/>
          <w:b/>
          <w:sz w:val="22"/>
          <w:szCs w:val="22"/>
        </w:rPr>
        <w:tab/>
      </w:r>
      <w:r w:rsidRPr="003F1828">
        <w:rPr>
          <w:rFonts w:asciiTheme="minorHAnsi" w:hAnsiTheme="minorHAnsi" w:cstheme="minorHAnsi"/>
          <w:b/>
          <w:sz w:val="22"/>
          <w:szCs w:val="22"/>
        </w:rPr>
        <w:tab/>
      </w:r>
      <w:r w:rsidRPr="003F1828">
        <w:rPr>
          <w:rFonts w:asciiTheme="minorHAnsi" w:hAnsiTheme="minorHAnsi" w:cstheme="minorBidi"/>
          <w:i/>
          <w:iCs/>
          <w:sz w:val="22"/>
          <w:szCs w:val="22"/>
        </w:rPr>
        <w:t xml:space="preserve">Duration: </w:t>
      </w:r>
      <w:r w:rsidR="00DD6910" w:rsidRPr="003F1828">
        <w:rPr>
          <w:rFonts w:asciiTheme="minorHAnsi" w:hAnsiTheme="minorHAnsi" w:cstheme="minorBidi"/>
          <w:i/>
          <w:iCs/>
          <w:sz w:val="22"/>
          <w:szCs w:val="22"/>
        </w:rPr>
        <w:t>3</w:t>
      </w:r>
      <w:r w:rsidR="00301158" w:rsidRPr="003F1828">
        <w:rPr>
          <w:rFonts w:asciiTheme="minorHAnsi" w:hAnsiTheme="minorHAnsi" w:cstheme="minorBidi"/>
          <w:i/>
          <w:iCs/>
          <w:sz w:val="22"/>
          <w:szCs w:val="22"/>
        </w:rPr>
        <w:t>0</w:t>
      </w:r>
      <w:r w:rsidRPr="003F1828">
        <w:rPr>
          <w:rFonts w:asciiTheme="minorHAnsi" w:hAnsiTheme="minorHAnsi" w:cstheme="minorBidi"/>
          <w:i/>
          <w:iCs/>
          <w:sz w:val="22"/>
          <w:szCs w:val="22"/>
        </w:rPr>
        <w:t xml:space="preserve"> minutes</w:t>
      </w:r>
    </w:p>
    <w:p w14:paraId="6034900D" w14:textId="602C76AC" w:rsidR="002F598F" w:rsidRPr="003F1828" w:rsidRDefault="00AC0A31" w:rsidP="002F598F">
      <w:pPr>
        <w:pStyle w:val="ListParagraph"/>
        <w:numPr>
          <w:ilvl w:val="0"/>
          <w:numId w:val="7"/>
        </w:numPr>
        <w:snapToGrid w:val="0"/>
        <w:spacing w:before="120" w:after="120"/>
        <w:contextualSpacing w:val="0"/>
        <w:rPr>
          <w:rFonts w:asciiTheme="minorHAnsi" w:hAnsiTheme="minorHAnsi" w:cstheme="minorHAnsi"/>
          <w:sz w:val="22"/>
          <w:szCs w:val="22"/>
        </w:rPr>
      </w:pPr>
      <w:r w:rsidRPr="003F1828">
        <w:rPr>
          <w:rFonts w:asciiTheme="minorHAnsi" w:hAnsiTheme="minorHAnsi" w:cstheme="minorHAnsi"/>
          <w:sz w:val="22"/>
          <w:szCs w:val="22"/>
        </w:rPr>
        <w:lastRenderedPageBreak/>
        <w:t xml:space="preserve">Each </w:t>
      </w:r>
      <w:r w:rsidR="00074B7F" w:rsidRPr="003F1828">
        <w:rPr>
          <w:rFonts w:asciiTheme="minorHAnsi" w:hAnsiTheme="minorHAnsi" w:cstheme="minorHAnsi"/>
          <w:sz w:val="22"/>
          <w:szCs w:val="22"/>
        </w:rPr>
        <w:t xml:space="preserve">group will provide their overview of each function of the </w:t>
      </w:r>
      <w:r w:rsidR="00DF3FCC" w:rsidRPr="003F1828">
        <w:rPr>
          <w:rFonts w:asciiTheme="minorHAnsi" w:hAnsiTheme="minorHAnsi" w:cstheme="minorHAnsi"/>
          <w:sz w:val="22"/>
          <w:szCs w:val="22"/>
        </w:rPr>
        <w:t>Committee</w:t>
      </w:r>
      <w:r w:rsidR="00074B7F" w:rsidRPr="003F1828">
        <w:rPr>
          <w:rFonts w:asciiTheme="minorHAnsi" w:hAnsiTheme="minorHAnsi" w:cstheme="minorHAnsi"/>
          <w:sz w:val="22"/>
          <w:szCs w:val="22"/>
        </w:rPr>
        <w:t xml:space="preserve"> and their answers to the questions asked</w:t>
      </w:r>
    </w:p>
    <w:p w14:paraId="17A5F21E" w14:textId="77777777" w:rsidR="005363B2" w:rsidRPr="003F1828" w:rsidRDefault="005363B2" w:rsidP="00910040">
      <w:pPr>
        <w:pStyle w:val="ListParagraph"/>
        <w:snapToGrid w:val="0"/>
        <w:spacing w:before="120" w:after="120"/>
        <w:ind w:left="360"/>
        <w:contextualSpacing w:val="0"/>
        <w:rPr>
          <w:rFonts w:asciiTheme="minorHAnsi" w:hAnsiTheme="minorHAnsi" w:cstheme="minorHAnsi"/>
          <w:b/>
          <w:sz w:val="22"/>
          <w:szCs w:val="22"/>
        </w:rPr>
      </w:pPr>
    </w:p>
    <w:p w14:paraId="5428481A" w14:textId="3D84476B" w:rsidR="00EB4BE7" w:rsidRPr="003F1828" w:rsidRDefault="00EB4BE7" w:rsidP="00777A0F">
      <w:pPr>
        <w:snapToGrid w:val="0"/>
        <w:spacing w:before="120" w:after="120"/>
        <w:rPr>
          <w:rFonts w:asciiTheme="minorHAnsi" w:hAnsiTheme="minorHAnsi" w:cstheme="minorHAnsi"/>
          <w:sz w:val="22"/>
          <w:szCs w:val="22"/>
        </w:rPr>
      </w:pPr>
      <w:r w:rsidRPr="003F1828">
        <w:rPr>
          <w:rFonts w:asciiTheme="minorHAnsi" w:hAnsiTheme="minorHAnsi" w:cstheme="minorHAnsi"/>
          <w:b/>
          <w:sz w:val="22"/>
          <w:szCs w:val="22"/>
        </w:rPr>
        <w:t xml:space="preserve">Step </w:t>
      </w:r>
      <w:r w:rsidR="001F6A74" w:rsidRPr="003F1828">
        <w:rPr>
          <w:rFonts w:asciiTheme="minorHAnsi" w:hAnsiTheme="minorHAnsi" w:cstheme="minorHAnsi"/>
          <w:b/>
          <w:sz w:val="22"/>
          <w:szCs w:val="22"/>
        </w:rPr>
        <w:t>4</w:t>
      </w:r>
      <w:r w:rsidRPr="003F1828">
        <w:rPr>
          <w:rFonts w:asciiTheme="minorHAnsi" w:hAnsiTheme="minorHAnsi" w:cstheme="minorHAnsi"/>
          <w:b/>
          <w:sz w:val="22"/>
          <w:szCs w:val="22"/>
        </w:rPr>
        <w:t>: Wrap-up</w:t>
      </w:r>
      <w:r w:rsidRPr="003F1828">
        <w:rPr>
          <w:rFonts w:asciiTheme="minorHAnsi" w:hAnsiTheme="minorHAnsi" w:cstheme="minorHAnsi"/>
          <w:sz w:val="22"/>
          <w:szCs w:val="22"/>
        </w:rPr>
        <w:tab/>
      </w:r>
      <w:r w:rsidRPr="003F1828">
        <w:rPr>
          <w:rFonts w:asciiTheme="minorHAnsi" w:hAnsiTheme="minorHAnsi" w:cstheme="minorHAnsi"/>
          <w:sz w:val="22"/>
          <w:szCs w:val="22"/>
        </w:rPr>
        <w:tab/>
      </w:r>
      <w:r w:rsidRPr="003F1828">
        <w:rPr>
          <w:rFonts w:asciiTheme="minorHAnsi" w:hAnsiTheme="minorHAnsi" w:cstheme="minorHAnsi"/>
          <w:sz w:val="22"/>
          <w:szCs w:val="22"/>
        </w:rPr>
        <w:tab/>
      </w:r>
      <w:r w:rsidRPr="003F1828">
        <w:rPr>
          <w:rFonts w:asciiTheme="minorHAnsi" w:hAnsiTheme="minorHAnsi" w:cstheme="minorHAnsi"/>
          <w:sz w:val="22"/>
          <w:szCs w:val="22"/>
        </w:rPr>
        <w:tab/>
      </w:r>
      <w:r w:rsidRPr="003F1828">
        <w:rPr>
          <w:rFonts w:asciiTheme="minorHAnsi" w:hAnsiTheme="minorHAnsi" w:cstheme="minorHAnsi"/>
          <w:sz w:val="22"/>
          <w:szCs w:val="22"/>
        </w:rPr>
        <w:tab/>
      </w:r>
      <w:r w:rsidRPr="003F1828">
        <w:rPr>
          <w:rFonts w:asciiTheme="minorHAnsi" w:hAnsiTheme="minorHAnsi" w:cstheme="minorHAnsi"/>
          <w:sz w:val="22"/>
          <w:szCs w:val="22"/>
        </w:rPr>
        <w:tab/>
      </w:r>
      <w:r w:rsidRPr="003F1828">
        <w:rPr>
          <w:rFonts w:asciiTheme="minorHAnsi" w:hAnsiTheme="minorHAnsi" w:cstheme="minorHAnsi"/>
          <w:sz w:val="22"/>
          <w:szCs w:val="22"/>
        </w:rPr>
        <w:tab/>
      </w:r>
      <w:r w:rsidRPr="003F1828">
        <w:rPr>
          <w:rFonts w:asciiTheme="minorHAnsi" w:hAnsiTheme="minorHAnsi" w:cstheme="minorHAnsi"/>
          <w:i/>
          <w:sz w:val="22"/>
          <w:szCs w:val="22"/>
        </w:rPr>
        <w:t xml:space="preserve">Duration: </w:t>
      </w:r>
      <w:r w:rsidR="00BD6269" w:rsidRPr="003F1828">
        <w:rPr>
          <w:rFonts w:asciiTheme="minorHAnsi" w:hAnsiTheme="minorHAnsi" w:cstheme="minorHAnsi"/>
          <w:i/>
          <w:sz w:val="22"/>
          <w:szCs w:val="22"/>
        </w:rPr>
        <w:t>10</w:t>
      </w:r>
      <w:r w:rsidRPr="003F1828">
        <w:rPr>
          <w:rFonts w:asciiTheme="minorHAnsi" w:hAnsiTheme="minorHAnsi" w:cstheme="minorHAnsi"/>
          <w:i/>
          <w:sz w:val="22"/>
          <w:szCs w:val="22"/>
        </w:rPr>
        <w:t xml:space="preserve"> minutes</w:t>
      </w:r>
    </w:p>
    <w:p w14:paraId="26F618B3" w14:textId="24D1873E" w:rsidR="00527F1E" w:rsidRPr="003F1828" w:rsidRDefault="00337576" w:rsidP="00777A0F">
      <w:pPr>
        <w:snapToGrid w:val="0"/>
        <w:spacing w:before="120" w:after="120"/>
        <w:jc w:val="both"/>
        <w:rPr>
          <w:rFonts w:asciiTheme="minorHAnsi" w:hAnsiTheme="minorHAnsi" w:cstheme="minorHAnsi"/>
          <w:sz w:val="22"/>
          <w:szCs w:val="22"/>
        </w:rPr>
      </w:pPr>
      <w:r w:rsidRPr="003F1828">
        <w:rPr>
          <w:rFonts w:asciiTheme="minorHAnsi" w:hAnsiTheme="minorHAnsi" w:cstheme="minorHAnsi"/>
          <w:sz w:val="22"/>
          <w:szCs w:val="22"/>
        </w:rPr>
        <w:t xml:space="preserve">Prepare </w:t>
      </w:r>
      <w:r w:rsidR="00984303" w:rsidRPr="003F1828">
        <w:rPr>
          <w:rFonts w:asciiTheme="minorHAnsi" w:hAnsiTheme="minorHAnsi" w:cstheme="minorHAnsi"/>
          <w:sz w:val="22"/>
          <w:szCs w:val="22"/>
        </w:rPr>
        <w:t xml:space="preserve">a </w:t>
      </w:r>
      <w:r w:rsidRPr="003F1828">
        <w:rPr>
          <w:rFonts w:asciiTheme="minorHAnsi" w:hAnsiTheme="minorHAnsi" w:cstheme="minorHAnsi"/>
          <w:sz w:val="22"/>
          <w:szCs w:val="22"/>
        </w:rPr>
        <w:t xml:space="preserve">large sticky note </w:t>
      </w:r>
      <w:r w:rsidR="00500D3E" w:rsidRPr="003F1828">
        <w:rPr>
          <w:rFonts w:asciiTheme="minorHAnsi" w:hAnsiTheme="minorHAnsi" w:cstheme="minorHAnsi"/>
          <w:sz w:val="22"/>
          <w:szCs w:val="22"/>
        </w:rPr>
        <w:t xml:space="preserve">for each </w:t>
      </w:r>
      <w:r w:rsidRPr="003F1828">
        <w:rPr>
          <w:rFonts w:asciiTheme="minorHAnsi" w:hAnsiTheme="minorHAnsi" w:cstheme="minorHAnsi"/>
          <w:sz w:val="22"/>
          <w:szCs w:val="22"/>
        </w:rPr>
        <w:t>key message, and place each one on the wall or board as you explain the key message. This (very simple) visual aid could help participants to better retain the key messages</w:t>
      </w:r>
      <w:r w:rsidR="00527F1E" w:rsidRPr="003F1828">
        <w:rPr>
          <w:rFonts w:asciiTheme="minorHAnsi" w:hAnsiTheme="minorHAnsi" w:cstheme="minorHAnsi"/>
          <w:sz w:val="22"/>
          <w:szCs w:val="22"/>
        </w:rPr>
        <w:t>:</w:t>
      </w:r>
    </w:p>
    <w:p w14:paraId="33F1724B" w14:textId="0A3C3C09" w:rsidR="00527F1E" w:rsidRPr="003F1828" w:rsidRDefault="00500D3E" w:rsidP="00777A0F">
      <w:pPr>
        <w:pStyle w:val="ListParagraph"/>
        <w:numPr>
          <w:ilvl w:val="0"/>
          <w:numId w:val="23"/>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U</w:t>
      </w:r>
      <w:r w:rsidR="00527F1E" w:rsidRPr="003F1828">
        <w:rPr>
          <w:rFonts w:asciiTheme="minorHAnsi" w:hAnsiTheme="minorHAnsi" w:cstheme="minorHAnsi"/>
          <w:sz w:val="22"/>
          <w:szCs w:val="22"/>
        </w:rPr>
        <w:t>rgent actions</w:t>
      </w:r>
    </w:p>
    <w:p w14:paraId="1C89EB17" w14:textId="49D3F25F" w:rsidR="00527F1E" w:rsidRPr="003F1828" w:rsidRDefault="00500D3E" w:rsidP="00777A0F">
      <w:pPr>
        <w:pStyle w:val="ListParagraph"/>
        <w:numPr>
          <w:ilvl w:val="0"/>
          <w:numId w:val="23"/>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I</w:t>
      </w:r>
      <w:r w:rsidR="00527F1E" w:rsidRPr="003F1828">
        <w:rPr>
          <w:rFonts w:asciiTheme="minorHAnsi" w:hAnsiTheme="minorHAnsi" w:cstheme="minorHAnsi"/>
          <w:sz w:val="22"/>
          <w:szCs w:val="22"/>
        </w:rPr>
        <w:t>ndividual communications</w:t>
      </w:r>
    </w:p>
    <w:p w14:paraId="0E5499AC" w14:textId="5DE48910" w:rsidR="00527F1E" w:rsidRPr="003F1828" w:rsidRDefault="00500D3E" w:rsidP="00777A0F">
      <w:pPr>
        <w:pStyle w:val="ListParagraph"/>
        <w:numPr>
          <w:ilvl w:val="0"/>
          <w:numId w:val="23"/>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I</w:t>
      </w:r>
      <w:r w:rsidR="00527F1E" w:rsidRPr="003F1828">
        <w:rPr>
          <w:rFonts w:asciiTheme="minorHAnsi" w:hAnsiTheme="minorHAnsi" w:cstheme="minorHAnsi"/>
          <w:sz w:val="22"/>
          <w:szCs w:val="22"/>
        </w:rPr>
        <w:t>nter-</w:t>
      </w:r>
      <w:r w:rsidRPr="003F1828">
        <w:rPr>
          <w:rFonts w:asciiTheme="minorHAnsi" w:hAnsiTheme="minorHAnsi" w:cstheme="minorHAnsi"/>
          <w:sz w:val="22"/>
          <w:szCs w:val="22"/>
        </w:rPr>
        <w:t>S</w:t>
      </w:r>
      <w:r w:rsidR="00527F1E" w:rsidRPr="003F1828">
        <w:rPr>
          <w:rFonts w:asciiTheme="minorHAnsi" w:hAnsiTheme="minorHAnsi" w:cstheme="minorHAnsi"/>
          <w:sz w:val="22"/>
          <w:szCs w:val="22"/>
        </w:rPr>
        <w:t>tate communications</w:t>
      </w:r>
    </w:p>
    <w:p w14:paraId="0B743A2E" w14:textId="5D6A37A5" w:rsidR="00527F1E" w:rsidRPr="003F1828" w:rsidRDefault="00500D3E" w:rsidP="00777A0F">
      <w:pPr>
        <w:pStyle w:val="ListParagraph"/>
        <w:numPr>
          <w:ilvl w:val="0"/>
          <w:numId w:val="23"/>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C</w:t>
      </w:r>
      <w:r w:rsidR="00527F1E" w:rsidRPr="003F1828">
        <w:rPr>
          <w:rFonts w:asciiTheme="minorHAnsi" w:hAnsiTheme="minorHAnsi" w:cstheme="minorHAnsi"/>
          <w:sz w:val="22"/>
          <w:szCs w:val="22"/>
        </w:rPr>
        <w:t>ountry visits</w:t>
      </w:r>
    </w:p>
    <w:p w14:paraId="7818AF57" w14:textId="5C3DEB4E" w:rsidR="00A652F0" w:rsidRPr="003F1828" w:rsidRDefault="00500D3E" w:rsidP="00777A0F">
      <w:pPr>
        <w:pStyle w:val="ListParagraph"/>
        <w:numPr>
          <w:ilvl w:val="0"/>
          <w:numId w:val="23"/>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R</w:t>
      </w:r>
      <w:r w:rsidR="00527F1E" w:rsidRPr="003F1828">
        <w:rPr>
          <w:rFonts w:asciiTheme="minorHAnsi" w:hAnsiTheme="minorHAnsi" w:cstheme="minorHAnsi"/>
          <w:sz w:val="22"/>
          <w:szCs w:val="22"/>
        </w:rPr>
        <w:t>eferral to the General Assembly</w:t>
      </w:r>
    </w:p>
    <w:p w14:paraId="0F04BC47" w14:textId="0F45B8A5" w:rsidR="00337576" w:rsidRPr="003F1828" w:rsidRDefault="00527F1E" w:rsidP="00777A0F">
      <w:pPr>
        <w:snapToGrid w:val="0"/>
        <w:spacing w:before="120" w:after="120"/>
        <w:jc w:val="both"/>
        <w:rPr>
          <w:rFonts w:asciiTheme="minorHAnsi" w:hAnsiTheme="minorHAnsi" w:cstheme="minorHAnsi"/>
          <w:sz w:val="22"/>
          <w:szCs w:val="22"/>
        </w:rPr>
      </w:pPr>
      <w:r w:rsidRPr="003F1828">
        <w:rPr>
          <w:rFonts w:asciiTheme="minorHAnsi" w:hAnsiTheme="minorHAnsi" w:cstheme="minorHAnsi"/>
          <w:sz w:val="22"/>
          <w:szCs w:val="22"/>
        </w:rPr>
        <w:t xml:space="preserve">Please consider </w:t>
      </w:r>
      <w:r w:rsidR="00500D3E" w:rsidRPr="003F1828">
        <w:rPr>
          <w:rFonts w:asciiTheme="minorHAnsi" w:hAnsiTheme="minorHAnsi" w:cstheme="minorHAnsi"/>
          <w:sz w:val="22"/>
          <w:szCs w:val="22"/>
        </w:rPr>
        <w:t xml:space="preserve">also </w:t>
      </w:r>
      <w:r w:rsidRPr="003F1828">
        <w:rPr>
          <w:rFonts w:asciiTheme="minorHAnsi" w:hAnsiTheme="minorHAnsi" w:cstheme="minorHAnsi"/>
          <w:sz w:val="22"/>
          <w:szCs w:val="22"/>
        </w:rPr>
        <w:t>adding a “subnote” called “interim measures” (whereby interim measures in the context of urgent actions and individual communications are dealt with).</w:t>
      </w:r>
      <w:r w:rsidR="00337576" w:rsidRPr="003F1828">
        <w:rPr>
          <w:rFonts w:asciiTheme="minorHAnsi" w:hAnsiTheme="minorHAnsi" w:cstheme="minorHAnsi"/>
          <w:sz w:val="22"/>
          <w:szCs w:val="22"/>
        </w:rPr>
        <w:t xml:space="preserve"> </w:t>
      </w:r>
    </w:p>
    <w:p w14:paraId="6707AC4A" w14:textId="77777777" w:rsidR="00501E74" w:rsidRPr="003F1828" w:rsidRDefault="00501E74" w:rsidP="00777A0F">
      <w:pPr>
        <w:snapToGrid w:val="0"/>
        <w:spacing w:before="120" w:after="120"/>
        <w:jc w:val="both"/>
        <w:rPr>
          <w:rFonts w:asciiTheme="minorHAnsi" w:hAnsiTheme="minorHAnsi" w:cstheme="minorHAnsi"/>
          <w:sz w:val="22"/>
          <w:szCs w:val="22"/>
        </w:rPr>
      </w:pPr>
    </w:p>
    <w:p w14:paraId="51D1FCF2" w14:textId="77777777" w:rsidR="00E3104E" w:rsidRPr="003F1828" w:rsidRDefault="00E3104E" w:rsidP="00777A0F">
      <w:pPr>
        <w:snapToGrid w:val="0"/>
        <w:spacing w:before="120" w:after="120"/>
        <w:rPr>
          <w:rFonts w:asciiTheme="minorHAnsi" w:hAnsiTheme="minorHAnsi" w:cstheme="minorHAnsi"/>
          <w:sz w:val="22"/>
          <w:szCs w:val="22"/>
        </w:rPr>
      </w:pPr>
      <w:r w:rsidRPr="00B42CB3">
        <w:rPr>
          <w:rFonts w:asciiTheme="minorHAnsi" w:hAnsiTheme="minorHAnsi" w:cstheme="minorHAnsi"/>
          <w:bCs/>
          <w:sz w:val="22"/>
          <w:szCs w:val="22"/>
        </w:rPr>
        <w:t>Key messages</w:t>
      </w:r>
      <w:r w:rsidRPr="003F1828">
        <w:rPr>
          <w:rFonts w:asciiTheme="minorHAnsi" w:hAnsiTheme="minorHAnsi" w:cstheme="minorHAnsi"/>
          <w:sz w:val="22"/>
          <w:szCs w:val="22"/>
        </w:rPr>
        <w:t xml:space="preserve"> for the wrap-up can include the following:</w:t>
      </w:r>
    </w:p>
    <w:p w14:paraId="4D6559CF" w14:textId="6AC8E5CE" w:rsidR="001E297D" w:rsidRPr="003F1828" w:rsidRDefault="0069674C" w:rsidP="00777A0F">
      <w:pPr>
        <w:pStyle w:val="ListParagraph"/>
        <w:numPr>
          <w:ilvl w:val="0"/>
          <w:numId w:val="21"/>
        </w:numPr>
        <w:snapToGrid w:val="0"/>
        <w:spacing w:before="120" w:after="120"/>
        <w:contextualSpacing w:val="0"/>
        <w:jc w:val="both"/>
        <w:rPr>
          <w:rFonts w:ascii="Calibri" w:hAnsi="Calibri" w:cs="Calibri"/>
          <w:bCs/>
          <w:sz w:val="22"/>
          <w:szCs w:val="22"/>
        </w:rPr>
      </w:pPr>
      <w:r w:rsidRPr="00B42CB3">
        <w:rPr>
          <w:rFonts w:ascii="Calibri" w:hAnsi="Calibri" w:cs="Calibri"/>
          <w:bCs/>
          <w:sz w:val="22"/>
          <w:szCs w:val="22"/>
        </w:rPr>
        <w:t>The urgent action procedure</w:t>
      </w:r>
      <w:r w:rsidRPr="003F1828">
        <w:rPr>
          <w:rFonts w:ascii="Calibri" w:hAnsi="Calibri" w:cs="Calibri"/>
          <w:bCs/>
          <w:sz w:val="22"/>
          <w:szCs w:val="22"/>
        </w:rPr>
        <w:t xml:space="preserve"> is unique to the </w:t>
      </w:r>
      <w:r w:rsidR="00DF3FCC" w:rsidRPr="003F1828">
        <w:rPr>
          <w:rFonts w:ascii="Calibri" w:hAnsi="Calibri" w:cs="Calibri"/>
          <w:bCs/>
          <w:sz w:val="22"/>
          <w:szCs w:val="22"/>
        </w:rPr>
        <w:t>Committee</w:t>
      </w:r>
      <w:r w:rsidRPr="003F1828">
        <w:rPr>
          <w:rFonts w:ascii="Calibri" w:hAnsi="Calibri" w:cs="Calibri"/>
          <w:bCs/>
          <w:sz w:val="22"/>
          <w:szCs w:val="22"/>
        </w:rPr>
        <w:t xml:space="preserve">. </w:t>
      </w:r>
      <w:r w:rsidR="005D1F50" w:rsidRPr="003F1828">
        <w:rPr>
          <w:rFonts w:ascii="Calibri" w:hAnsi="Calibri" w:cs="Calibri"/>
          <w:bCs/>
          <w:sz w:val="22"/>
          <w:szCs w:val="22"/>
        </w:rPr>
        <w:t xml:space="preserve">The aim of urgent actions is not to establish the responsibility of a State party, but rather </w:t>
      </w:r>
      <w:r w:rsidR="005D1F50" w:rsidRPr="00B42CB3">
        <w:rPr>
          <w:rFonts w:ascii="Calibri" w:hAnsi="Calibri" w:cs="Calibri"/>
          <w:bCs/>
          <w:sz w:val="22"/>
          <w:szCs w:val="22"/>
        </w:rPr>
        <w:t>to locate the disappeared person</w:t>
      </w:r>
      <w:r w:rsidRPr="003F1828">
        <w:rPr>
          <w:rFonts w:ascii="Calibri" w:hAnsi="Calibri" w:cs="Calibri"/>
          <w:bCs/>
          <w:sz w:val="22"/>
          <w:szCs w:val="22"/>
        </w:rPr>
        <w:t>.</w:t>
      </w:r>
      <w:r w:rsidR="005D1F50" w:rsidRPr="003F1828">
        <w:rPr>
          <w:rFonts w:ascii="Calibri" w:hAnsi="Calibri" w:cs="Calibri"/>
          <w:bCs/>
          <w:sz w:val="22"/>
          <w:szCs w:val="22"/>
        </w:rPr>
        <w:t xml:space="preserve"> </w:t>
      </w:r>
      <w:r w:rsidRPr="003F1828">
        <w:rPr>
          <w:rFonts w:ascii="Calibri" w:hAnsi="Calibri" w:cs="Calibri"/>
          <w:bCs/>
          <w:sz w:val="22"/>
          <w:szCs w:val="22"/>
        </w:rPr>
        <w:t xml:space="preserve">The urgent action procedure </w:t>
      </w:r>
      <w:r w:rsidRPr="00B42CB3">
        <w:rPr>
          <w:rFonts w:ascii="Calibri" w:hAnsi="Calibri" w:cs="Calibri"/>
          <w:bCs/>
          <w:sz w:val="22"/>
          <w:szCs w:val="22"/>
        </w:rPr>
        <w:t xml:space="preserve">applies to all States parties to the </w:t>
      </w:r>
      <w:r w:rsidR="00500D3E" w:rsidRPr="003F1828">
        <w:rPr>
          <w:rFonts w:ascii="Calibri" w:hAnsi="Calibri" w:cs="Calibri"/>
          <w:bCs/>
          <w:sz w:val="22"/>
          <w:szCs w:val="22"/>
        </w:rPr>
        <w:t>Convention</w:t>
      </w:r>
      <w:r w:rsidRPr="003F1828">
        <w:rPr>
          <w:rFonts w:ascii="Calibri" w:hAnsi="Calibri" w:cs="Calibri"/>
          <w:bCs/>
          <w:sz w:val="22"/>
          <w:szCs w:val="22"/>
        </w:rPr>
        <w:t>, without the need for any separate additional declaration of acceptance by the State concerned.</w:t>
      </w:r>
      <w:r w:rsidR="004E0CD6" w:rsidRPr="003F1828">
        <w:rPr>
          <w:rFonts w:ascii="Calibri" w:hAnsi="Calibri" w:cs="Calibri"/>
          <w:bCs/>
          <w:sz w:val="22"/>
          <w:szCs w:val="22"/>
        </w:rPr>
        <w:t xml:space="preserve"> </w:t>
      </w:r>
      <w:r w:rsidR="00C74A60" w:rsidRPr="003F1828">
        <w:rPr>
          <w:rFonts w:ascii="Calibri" w:hAnsi="Calibri" w:cs="Calibri"/>
          <w:bCs/>
          <w:sz w:val="22"/>
          <w:szCs w:val="22"/>
        </w:rPr>
        <w:t xml:space="preserve">Urgent actions can concern </w:t>
      </w:r>
      <w:r w:rsidR="00C74A60" w:rsidRPr="00B42CB3">
        <w:rPr>
          <w:rFonts w:ascii="Calibri" w:hAnsi="Calibri" w:cs="Calibri"/>
          <w:bCs/>
          <w:sz w:val="22"/>
          <w:szCs w:val="22"/>
        </w:rPr>
        <w:t xml:space="preserve">only enforced disappearances </w:t>
      </w:r>
      <w:r w:rsidR="00BA612F" w:rsidRPr="003F1828">
        <w:rPr>
          <w:rFonts w:ascii="Calibri" w:hAnsi="Calibri" w:cs="Calibri"/>
          <w:bCs/>
          <w:sz w:val="22"/>
          <w:szCs w:val="22"/>
        </w:rPr>
        <w:t xml:space="preserve">that </w:t>
      </w:r>
      <w:r w:rsidR="00C74A60" w:rsidRPr="00B42CB3">
        <w:rPr>
          <w:rFonts w:ascii="Calibri" w:hAnsi="Calibri" w:cs="Calibri"/>
          <w:bCs/>
          <w:sz w:val="22"/>
          <w:szCs w:val="22"/>
        </w:rPr>
        <w:t xml:space="preserve">commenced after the entry into force of the </w:t>
      </w:r>
      <w:r w:rsidR="00500D3E" w:rsidRPr="003F1828">
        <w:rPr>
          <w:rFonts w:ascii="Calibri" w:hAnsi="Calibri" w:cs="Calibri"/>
          <w:bCs/>
          <w:sz w:val="22"/>
          <w:szCs w:val="22"/>
        </w:rPr>
        <w:t>Convention</w:t>
      </w:r>
      <w:r w:rsidR="00C74A60" w:rsidRPr="003F1828">
        <w:rPr>
          <w:rFonts w:ascii="Calibri" w:hAnsi="Calibri" w:cs="Calibri"/>
          <w:bCs/>
          <w:sz w:val="22"/>
          <w:szCs w:val="22"/>
        </w:rPr>
        <w:t xml:space="preserve"> for the State party concerned. </w:t>
      </w:r>
      <w:r w:rsidR="00BF0C7F" w:rsidRPr="003F1828">
        <w:rPr>
          <w:rFonts w:ascii="Calibri" w:hAnsi="Calibri" w:cs="Calibri"/>
          <w:bCs/>
          <w:sz w:val="22"/>
          <w:szCs w:val="22"/>
        </w:rPr>
        <w:t xml:space="preserve">The same enforced disappearance </w:t>
      </w:r>
      <w:r w:rsidR="00BF0C7F" w:rsidRPr="00B42CB3">
        <w:rPr>
          <w:rFonts w:ascii="Calibri" w:hAnsi="Calibri" w:cs="Calibri"/>
          <w:bCs/>
          <w:sz w:val="22"/>
          <w:szCs w:val="22"/>
        </w:rPr>
        <w:t xml:space="preserve">cannot be simultaneously registered by the </w:t>
      </w:r>
      <w:r w:rsidR="00BA612F" w:rsidRPr="00B42CB3">
        <w:rPr>
          <w:rFonts w:ascii="Calibri" w:hAnsi="Calibri" w:cs="Calibri"/>
          <w:bCs/>
          <w:sz w:val="22"/>
          <w:szCs w:val="22"/>
        </w:rPr>
        <w:t>W</w:t>
      </w:r>
      <w:r w:rsidR="00BA612F" w:rsidRPr="003F1828">
        <w:rPr>
          <w:rFonts w:ascii="Calibri" w:hAnsi="Calibri" w:cs="Calibri"/>
          <w:bCs/>
          <w:sz w:val="22"/>
          <w:szCs w:val="22"/>
        </w:rPr>
        <w:t xml:space="preserve">orking Group </w:t>
      </w:r>
      <w:r w:rsidR="00BF0C7F" w:rsidRPr="00B42CB3">
        <w:rPr>
          <w:rFonts w:ascii="Calibri" w:hAnsi="Calibri" w:cs="Calibri"/>
          <w:bCs/>
          <w:sz w:val="22"/>
          <w:szCs w:val="22"/>
        </w:rPr>
        <w:t xml:space="preserve">and as an urgent action before the </w:t>
      </w:r>
      <w:r w:rsidR="00DF3FCC" w:rsidRPr="00B42CB3">
        <w:rPr>
          <w:rFonts w:ascii="Calibri" w:hAnsi="Calibri" w:cs="Calibri"/>
          <w:bCs/>
          <w:sz w:val="22"/>
          <w:szCs w:val="22"/>
        </w:rPr>
        <w:t>Committee</w:t>
      </w:r>
      <w:r w:rsidR="00BF0C7F" w:rsidRPr="00B42CB3">
        <w:rPr>
          <w:rFonts w:ascii="Calibri" w:hAnsi="Calibri" w:cs="Calibri"/>
          <w:bCs/>
          <w:sz w:val="22"/>
          <w:szCs w:val="22"/>
        </w:rPr>
        <w:t>;</w:t>
      </w:r>
      <w:r w:rsidR="00BF0C7F" w:rsidRPr="003F1828">
        <w:rPr>
          <w:rFonts w:ascii="Calibri" w:hAnsi="Calibri" w:cs="Calibri"/>
          <w:bCs/>
          <w:sz w:val="22"/>
          <w:szCs w:val="22"/>
        </w:rPr>
        <w:t xml:space="preserve"> therefore, those who submit the request must make a choice. The urgent action procedure </w:t>
      </w:r>
      <w:r w:rsidR="00BF0C7F" w:rsidRPr="00B42CB3">
        <w:rPr>
          <w:rFonts w:ascii="Calibri" w:hAnsi="Calibri" w:cs="Calibri"/>
          <w:bCs/>
          <w:sz w:val="22"/>
          <w:szCs w:val="22"/>
        </w:rPr>
        <w:t>does not require the prior exhaustion of domestic remedies</w:t>
      </w:r>
      <w:r w:rsidR="00BF0C7F" w:rsidRPr="003F1828">
        <w:rPr>
          <w:rFonts w:ascii="Calibri" w:hAnsi="Calibri" w:cs="Calibri"/>
          <w:bCs/>
          <w:sz w:val="22"/>
          <w:szCs w:val="22"/>
        </w:rPr>
        <w:t>.</w:t>
      </w:r>
      <w:r w:rsidR="00C74A60" w:rsidRPr="003F1828">
        <w:rPr>
          <w:rFonts w:ascii="Calibri" w:hAnsi="Calibri" w:cs="Calibri"/>
          <w:bCs/>
          <w:sz w:val="22"/>
          <w:szCs w:val="22"/>
        </w:rPr>
        <w:t xml:space="preserve"> </w:t>
      </w:r>
      <w:r w:rsidR="00D1401D" w:rsidRPr="003F1828">
        <w:rPr>
          <w:rFonts w:ascii="Calibri" w:hAnsi="Calibri" w:cs="Calibri"/>
          <w:bCs/>
          <w:sz w:val="22"/>
          <w:szCs w:val="22"/>
        </w:rPr>
        <w:t>In the context of this procedure, t</w:t>
      </w:r>
      <w:r w:rsidR="004E0CD6" w:rsidRPr="003F1828">
        <w:rPr>
          <w:rFonts w:ascii="Calibri" w:hAnsi="Calibri" w:cs="Calibri"/>
          <w:bCs/>
          <w:sz w:val="22"/>
          <w:szCs w:val="22"/>
        </w:rPr>
        <w:t xml:space="preserve">he </w:t>
      </w:r>
      <w:r w:rsidR="00DF3FCC" w:rsidRPr="003F1828">
        <w:rPr>
          <w:rFonts w:ascii="Calibri" w:hAnsi="Calibri" w:cs="Calibri"/>
          <w:bCs/>
          <w:sz w:val="22"/>
          <w:szCs w:val="22"/>
        </w:rPr>
        <w:t>Committee</w:t>
      </w:r>
      <w:r w:rsidR="004E0CD6" w:rsidRPr="003F1828">
        <w:rPr>
          <w:rFonts w:ascii="Calibri" w:hAnsi="Calibri" w:cs="Calibri"/>
          <w:bCs/>
          <w:sz w:val="22"/>
          <w:szCs w:val="22"/>
        </w:rPr>
        <w:t xml:space="preserve"> may</w:t>
      </w:r>
      <w:r w:rsidR="00D1401D" w:rsidRPr="003F1828">
        <w:rPr>
          <w:rFonts w:ascii="Calibri" w:hAnsi="Calibri" w:cs="Calibri"/>
          <w:bCs/>
          <w:sz w:val="22"/>
          <w:szCs w:val="22"/>
        </w:rPr>
        <w:t xml:space="preserve"> request </w:t>
      </w:r>
      <w:r w:rsidR="00BA612F" w:rsidRPr="003F1828">
        <w:rPr>
          <w:rFonts w:ascii="Calibri" w:hAnsi="Calibri" w:cs="Calibri"/>
          <w:bCs/>
          <w:sz w:val="22"/>
          <w:szCs w:val="22"/>
        </w:rPr>
        <w:t xml:space="preserve">that </w:t>
      </w:r>
      <w:r w:rsidR="00D1401D" w:rsidRPr="003F1828">
        <w:rPr>
          <w:rFonts w:ascii="Calibri" w:hAnsi="Calibri" w:cs="Calibri"/>
          <w:bCs/>
          <w:sz w:val="22"/>
          <w:szCs w:val="22"/>
        </w:rPr>
        <w:t>the State party concerned adopt</w:t>
      </w:r>
      <w:r w:rsidR="004E0CD6" w:rsidRPr="003F1828">
        <w:rPr>
          <w:rFonts w:ascii="Calibri" w:hAnsi="Calibri" w:cs="Calibri"/>
          <w:bCs/>
          <w:sz w:val="22"/>
          <w:szCs w:val="22"/>
        </w:rPr>
        <w:t xml:space="preserve"> </w:t>
      </w:r>
      <w:r w:rsidR="004E0CD6" w:rsidRPr="00B42CB3">
        <w:rPr>
          <w:rFonts w:ascii="Calibri" w:hAnsi="Calibri" w:cs="Calibri"/>
          <w:bCs/>
          <w:sz w:val="22"/>
          <w:szCs w:val="22"/>
        </w:rPr>
        <w:t>interim measures</w:t>
      </w:r>
      <w:r w:rsidR="001B21E3" w:rsidRPr="003F1828">
        <w:rPr>
          <w:rFonts w:ascii="Calibri" w:hAnsi="Calibri" w:cs="Calibri"/>
          <w:bCs/>
          <w:sz w:val="22"/>
          <w:szCs w:val="22"/>
        </w:rPr>
        <w:t xml:space="preserve"> </w:t>
      </w:r>
      <w:r w:rsidR="004B277A" w:rsidRPr="003F1828">
        <w:rPr>
          <w:rFonts w:ascii="Calibri" w:hAnsi="Calibri" w:cs="Calibri"/>
          <w:bCs/>
          <w:sz w:val="22"/>
          <w:szCs w:val="22"/>
        </w:rPr>
        <w:t xml:space="preserve">in very serious and urgent cases, with the aim </w:t>
      </w:r>
      <w:r w:rsidR="00BA612F" w:rsidRPr="003F1828">
        <w:rPr>
          <w:rFonts w:ascii="Calibri" w:hAnsi="Calibri" w:cs="Calibri"/>
          <w:bCs/>
          <w:sz w:val="22"/>
          <w:szCs w:val="22"/>
        </w:rPr>
        <w:t xml:space="preserve">of </w:t>
      </w:r>
      <w:r w:rsidR="004B277A" w:rsidRPr="003F1828">
        <w:rPr>
          <w:rFonts w:ascii="Calibri" w:hAnsi="Calibri" w:cs="Calibri"/>
          <w:bCs/>
          <w:sz w:val="22"/>
          <w:szCs w:val="22"/>
        </w:rPr>
        <w:t>avoid</w:t>
      </w:r>
      <w:r w:rsidR="00BA612F" w:rsidRPr="003F1828">
        <w:rPr>
          <w:rFonts w:ascii="Calibri" w:hAnsi="Calibri" w:cs="Calibri"/>
          <w:bCs/>
          <w:sz w:val="22"/>
          <w:szCs w:val="22"/>
        </w:rPr>
        <w:t>ing</w:t>
      </w:r>
      <w:r w:rsidR="004B277A" w:rsidRPr="003F1828">
        <w:rPr>
          <w:rFonts w:ascii="Calibri" w:hAnsi="Calibri" w:cs="Calibri"/>
          <w:bCs/>
          <w:sz w:val="22"/>
          <w:szCs w:val="22"/>
        </w:rPr>
        <w:t xml:space="preserve"> irreparable damage to </w:t>
      </w:r>
      <w:r w:rsidR="00BA612F" w:rsidRPr="003F1828">
        <w:rPr>
          <w:rFonts w:ascii="Calibri" w:hAnsi="Calibri" w:cs="Calibri"/>
          <w:bCs/>
          <w:sz w:val="22"/>
          <w:szCs w:val="22"/>
        </w:rPr>
        <w:t xml:space="preserve">the </w:t>
      </w:r>
      <w:r w:rsidR="004B277A" w:rsidRPr="003F1828">
        <w:rPr>
          <w:rFonts w:ascii="Calibri" w:hAnsi="Calibri" w:cs="Calibri"/>
          <w:bCs/>
          <w:sz w:val="22"/>
          <w:szCs w:val="22"/>
        </w:rPr>
        <w:t>persons concerned or to other elements (including pieces of evidence) relevant to locating the disappeared person.</w:t>
      </w:r>
    </w:p>
    <w:p w14:paraId="2DE87A4E" w14:textId="7CAB0D48" w:rsidR="00F4636D" w:rsidRPr="003F1828" w:rsidRDefault="001E297D" w:rsidP="00777A0F">
      <w:pPr>
        <w:pStyle w:val="ListParagraph"/>
        <w:numPr>
          <w:ilvl w:val="0"/>
          <w:numId w:val="21"/>
        </w:numPr>
        <w:snapToGrid w:val="0"/>
        <w:spacing w:before="120" w:after="120"/>
        <w:contextualSpacing w:val="0"/>
        <w:jc w:val="both"/>
        <w:rPr>
          <w:rFonts w:ascii="Calibri" w:hAnsi="Calibri" w:cs="Calibri"/>
          <w:sz w:val="22"/>
          <w:szCs w:val="22"/>
        </w:rPr>
      </w:pPr>
      <w:r w:rsidRPr="00B42CB3">
        <w:rPr>
          <w:rFonts w:ascii="Calibri" w:hAnsi="Calibri" w:cs="Calibri"/>
          <w:sz w:val="22"/>
          <w:szCs w:val="22"/>
        </w:rPr>
        <w:t>The individual communication procedure</w:t>
      </w:r>
      <w:r w:rsidRPr="003F1828">
        <w:rPr>
          <w:rFonts w:ascii="Calibri" w:hAnsi="Calibri" w:cs="Calibri"/>
          <w:sz w:val="22"/>
          <w:szCs w:val="22"/>
        </w:rPr>
        <w:t xml:space="preserve"> applies </w:t>
      </w:r>
      <w:r w:rsidRPr="00B42CB3">
        <w:rPr>
          <w:rFonts w:ascii="Calibri" w:hAnsi="Calibri" w:cs="Calibri"/>
          <w:sz w:val="22"/>
          <w:szCs w:val="22"/>
        </w:rPr>
        <w:t>only</w:t>
      </w:r>
      <w:r w:rsidRPr="003F1828">
        <w:rPr>
          <w:rFonts w:ascii="Calibri" w:hAnsi="Calibri" w:cs="Calibri"/>
          <w:sz w:val="22"/>
          <w:szCs w:val="22"/>
        </w:rPr>
        <w:t xml:space="preserve"> to States parties that have made a declaration accepting </w:t>
      </w:r>
      <w:r w:rsidR="001C0F9A" w:rsidRPr="003F1828">
        <w:rPr>
          <w:rFonts w:ascii="Calibri" w:hAnsi="Calibri" w:cs="Calibri"/>
          <w:sz w:val="22"/>
          <w:szCs w:val="22"/>
        </w:rPr>
        <w:t xml:space="preserve">the Committee’s </w:t>
      </w:r>
      <w:r w:rsidRPr="003F1828">
        <w:rPr>
          <w:rFonts w:ascii="Calibri" w:hAnsi="Calibri" w:cs="Calibri"/>
          <w:sz w:val="22"/>
          <w:szCs w:val="22"/>
        </w:rPr>
        <w:t xml:space="preserve">competence. </w:t>
      </w:r>
      <w:r w:rsidR="00C67FE4" w:rsidRPr="003F1828">
        <w:rPr>
          <w:rFonts w:ascii="Calibri" w:hAnsi="Calibri" w:cs="Calibri"/>
          <w:sz w:val="22"/>
          <w:szCs w:val="22"/>
        </w:rPr>
        <w:t xml:space="preserve">It applies </w:t>
      </w:r>
      <w:r w:rsidR="00C67FE4" w:rsidRPr="00B42CB3">
        <w:rPr>
          <w:rFonts w:ascii="Calibri" w:hAnsi="Calibri" w:cs="Calibri"/>
          <w:sz w:val="22"/>
          <w:szCs w:val="22"/>
        </w:rPr>
        <w:t xml:space="preserve">only to enforced </w:t>
      </w:r>
      <w:r w:rsidR="00BF0C7F" w:rsidRPr="00B42CB3">
        <w:rPr>
          <w:rFonts w:ascii="Calibri" w:hAnsi="Calibri" w:cs="Calibri"/>
          <w:sz w:val="22"/>
          <w:szCs w:val="22"/>
        </w:rPr>
        <w:t>disappearances</w:t>
      </w:r>
      <w:r w:rsidR="00C67FE4" w:rsidRPr="00B42CB3">
        <w:rPr>
          <w:rFonts w:ascii="Calibri" w:hAnsi="Calibri" w:cs="Calibri"/>
          <w:sz w:val="22"/>
          <w:szCs w:val="22"/>
        </w:rPr>
        <w:t xml:space="preserve"> that commenced after the entry into force</w:t>
      </w:r>
      <w:r w:rsidR="00C67FE4" w:rsidRPr="003F1828">
        <w:rPr>
          <w:rFonts w:ascii="Calibri" w:hAnsi="Calibri" w:cs="Calibri"/>
          <w:sz w:val="22"/>
          <w:szCs w:val="22"/>
        </w:rPr>
        <w:t xml:space="preserve"> of the </w:t>
      </w:r>
      <w:r w:rsidR="00500D3E" w:rsidRPr="003F1828">
        <w:rPr>
          <w:rFonts w:ascii="Calibri" w:hAnsi="Calibri" w:cs="Calibri"/>
          <w:sz w:val="22"/>
          <w:szCs w:val="22"/>
        </w:rPr>
        <w:t>Convention</w:t>
      </w:r>
      <w:r w:rsidR="00C67FE4" w:rsidRPr="003F1828">
        <w:rPr>
          <w:rFonts w:ascii="Calibri" w:hAnsi="Calibri" w:cs="Calibri"/>
          <w:sz w:val="22"/>
          <w:szCs w:val="22"/>
        </w:rPr>
        <w:t>.</w:t>
      </w:r>
      <w:r w:rsidR="00F4636D" w:rsidRPr="003F1828">
        <w:rPr>
          <w:rFonts w:ascii="Calibri" w:hAnsi="Calibri" w:cs="Calibri"/>
          <w:sz w:val="22"/>
          <w:szCs w:val="22"/>
        </w:rPr>
        <w:t xml:space="preserve"> </w:t>
      </w:r>
      <w:r w:rsidR="00BA612F" w:rsidRPr="003F1828">
        <w:rPr>
          <w:rFonts w:ascii="Calibri" w:hAnsi="Calibri" w:cs="Calibri"/>
          <w:sz w:val="22"/>
          <w:szCs w:val="22"/>
        </w:rPr>
        <w:t>I</w:t>
      </w:r>
      <w:r w:rsidRPr="003F1828">
        <w:rPr>
          <w:rFonts w:ascii="Calibri" w:hAnsi="Calibri" w:cs="Calibri"/>
          <w:sz w:val="22"/>
          <w:szCs w:val="22"/>
        </w:rPr>
        <w:t>ndividual</w:t>
      </w:r>
      <w:r w:rsidR="00BA612F" w:rsidRPr="003F1828">
        <w:rPr>
          <w:rFonts w:ascii="Calibri" w:hAnsi="Calibri" w:cs="Calibri"/>
          <w:sz w:val="22"/>
          <w:szCs w:val="22"/>
        </w:rPr>
        <w:t>s</w:t>
      </w:r>
      <w:r w:rsidRPr="003F1828">
        <w:rPr>
          <w:rFonts w:ascii="Calibri" w:hAnsi="Calibri" w:cs="Calibri"/>
          <w:sz w:val="22"/>
          <w:szCs w:val="22"/>
        </w:rPr>
        <w:t xml:space="preserve"> claiming to be victim</w:t>
      </w:r>
      <w:r w:rsidR="00BA612F" w:rsidRPr="003F1828">
        <w:rPr>
          <w:rFonts w:ascii="Calibri" w:hAnsi="Calibri" w:cs="Calibri"/>
          <w:sz w:val="22"/>
          <w:szCs w:val="22"/>
        </w:rPr>
        <w:t>s</w:t>
      </w:r>
      <w:r w:rsidRPr="003F1828">
        <w:rPr>
          <w:rFonts w:ascii="Calibri" w:hAnsi="Calibri" w:cs="Calibri"/>
          <w:sz w:val="22"/>
          <w:szCs w:val="22"/>
        </w:rPr>
        <w:t xml:space="preserve"> of a violation of </w:t>
      </w:r>
      <w:r w:rsidR="00BA612F" w:rsidRPr="003F1828">
        <w:rPr>
          <w:rFonts w:ascii="Calibri" w:hAnsi="Calibri" w:cs="Calibri"/>
          <w:sz w:val="22"/>
          <w:szCs w:val="22"/>
        </w:rPr>
        <w:t>their</w:t>
      </w:r>
      <w:r w:rsidRPr="003F1828">
        <w:rPr>
          <w:rFonts w:ascii="Calibri" w:hAnsi="Calibri" w:cs="Calibri"/>
          <w:sz w:val="22"/>
          <w:szCs w:val="22"/>
        </w:rPr>
        <w:t xml:space="preserve"> rights protected under the </w:t>
      </w:r>
      <w:r w:rsidR="00500D3E" w:rsidRPr="003F1828">
        <w:rPr>
          <w:rFonts w:ascii="Calibri" w:hAnsi="Calibri" w:cs="Calibri"/>
          <w:sz w:val="22"/>
          <w:szCs w:val="22"/>
        </w:rPr>
        <w:t>Convention</w:t>
      </w:r>
      <w:r w:rsidRPr="003F1828">
        <w:rPr>
          <w:rFonts w:ascii="Calibri" w:hAnsi="Calibri" w:cs="Calibri"/>
          <w:sz w:val="22"/>
          <w:szCs w:val="22"/>
        </w:rPr>
        <w:t xml:space="preserve"> by a State party can submit a complaint (called “communication”).</w:t>
      </w:r>
      <w:r w:rsidR="00F63B74" w:rsidRPr="003F1828">
        <w:rPr>
          <w:rFonts w:ascii="Calibri" w:hAnsi="Calibri" w:cs="Calibri"/>
          <w:sz w:val="22"/>
          <w:szCs w:val="22"/>
        </w:rPr>
        <w:t xml:space="preserve"> The decisions of the </w:t>
      </w:r>
      <w:r w:rsidR="00DF3FCC" w:rsidRPr="003F1828">
        <w:rPr>
          <w:rFonts w:ascii="Calibri" w:hAnsi="Calibri" w:cs="Calibri"/>
          <w:sz w:val="22"/>
          <w:szCs w:val="22"/>
        </w:rPr>
        <w:t>Committee</w:t>
      </w:r>
      <w:r w:rsidR="00F63B74" w:rsidRPr="003F1828">
        <w:rPr>
          <w:rFonts w:ascii="Calibri" w:hAnsi="Calibri" w:cs="Calibri"/>
          <w:sz w:val="22"/>
          <w:szCs w:val="22"/>
        </w:rPr>
        <w:t xml:space="preserve"> with respect to individual communications are called “</w:t>
      </w:r>
      <w:r w:rsidR="00BA612F" w:rsidRPr="003F1828">
        <w:rPr>
          <w:rFonts w:ascii="Calibri" w:hAnsi="Calibri" w:cs="Calibri"/>
          <w:sz w:val="22"/>
          <w:szCs w:val="22"/>
        </w:rPr>
        <w:t>V</w:t>
      </w:r>
      <w:r w:rsidR="00F63B74" w:rsidRPr="00B42CB3">
        <w:rPr>
          <w:rFonts w:ascii="Calibri" w:hAnsi="Calibri" w:cs="Calibri"/>
          <w:sz w:val="22"/>
          <w:szCs w:val="22"/>
        </w:rPr>
        <w:t>iews”</w:t>
      </w:r>
      <w:r w:rsidR="00F63B74" w:rsidRPr="003F1828">
        <w:rPr>
          <w:rFonts w:ascii="Calibri" w:hAnsi="Calibri" w:cs="Calibri"/>
          <w:sz w:val="22"/>
          <w:szCs w:val="22"/>
        </w:rPr>
        <w:t>.</w:t>
      </w:r>
      <w:r w:rsidR="00DB5F91" w:rsidRPr="003F1828">
        <w:rPr>
          <w:rFonts w:asciiTheme="minorHAnsi" w:hAnsiTheme="minorHAnsi" w:cstheme="minorHAnsi"/>
          <w:color w:val="002060"/>
          <w:sz w:val="22"/>
          <w:szCs w:val="22"/>
        </w:rPr>
        <w:t xml:space="preserve"> </w:t>
      </w:r>
      <w:r w:rsidR="009E5F6B" w:rsidRPr="003F1828">
        <w:rPr>
          <w:rFonts w:ascii="Calibri" w:hAnsi="Calibri" w:cs="Calibri"/>
          <w:sz w:val="22"/>
          <w:szCs w:val="22"/>
        </w:rPr>
        <w:t>Also in the context of the individual communications procedure, t</w:t>
      </w:r>
      <w:r w:rsidR="00F63B74" w:rsidRPr="003F1828">
        <w:rPr>
          <w:rFonts w:ascii="Calibri" w:hAnsi="Calibri" w:cs="Calibri"/>
          <w:sz w:val="22"/>
          <w:szCs w:val="22"/>
        </w:rPr>
        <w:t xml:space="preserve">he </w:t>
      </w:r>
      <w:r w:rsidR="00DF3FCC" w:rsidRPr="003F1828">
        <w:rPr>
          <w:rFonts w:ascii="Calibri" w:hAnsi="Calibri" w:cs="Calibri"/>
          <w:sz w:val="22"/>
          <w:szCs w:val="22"/>
        </w:rPr>
        <w:t>Committee</w:t>
      </w:r>
      <w:r w:rsidR="00F63B74" w:rsidRPr="003F1828">
        <w:rPr>
          <w:rFonts w:ascii="Calibri" w:hAnsi="Calibri" w:cs="Calibri"/>
          <w:sz w:val="22"/>
          <w:szCs w:val="22"/>
        </w:rPr>
        <w:t xml:space="preserve"> may </w:t>
      </w:r>
      <w:r w:rsidR="00D1401D" w:rsidRPr="003F1828">
        <w:rPr>
          <w:rFonts w:ascii="Calibri" w:hAnsi="Calibri" w:cs="Calibri"/>
          <w:sz w:val="22"/>
          <w:szCs w:val="22"/>
        </w:rPr>
        <w:t xml:space="preserve">request the respondent State to adopt </w:t>
      </w:r>
      <w:r w:rsidR="00F63B74" w:rsidRPr="003F1828">
        <w:rPr>
          <w:rFonts w:ascii="Calibri" w:hAnsi="Calibri" w:cs="Calibri"/>
          <w:sz w:val="22"/>
          <w:szCs w:val="22"/>
        </w:rPr>
        <w:t>interim measures</w:t>
      </w:r>
      <w:r w:rsidR="00F05988" w:rsidRPr="003F1828">
        <w:rPr>
          <w:rFonts w:ascii="Calibri" w:hAnsi="Calibri" w:cs="Calibri"/>
          <w:sz w:val="22"/>
          <w:szCs w:val="22"/>
        </w:rPr>
        <w:t xml:space="preserve"> </w:t>
      </w:r>
      <w:r w:rsidR="00504D04" w:rsidRPr="003F1828">
        <w:rPr>
          <w:rFonts w:ascii="Calibri" w:hAnsi="Calibri" w:cs="Calibri"/>
          <w:sz w:val="22"/>
          <w:szCs w:val="22"/>
        </w:rPr>
        <w:t xml:space="preserve">with </w:t>
      </w:r>
      <w:r w:rsidR="00F23907" w:rsidRPr="003F1828">
        <w:rPr>
          <w:rFonts w:ascii="Calibri" w:hAnsi="Calibri" w:cs="Calibri"/>
          <w:sz w:val="22"/>
          <w:szCs w:val="22"/>
        </w:rPr>
        <w:t xml:space="preserve">the </w:t>
      </w:r>
      <w:r w:rsidR="00504D04" w:rsidRPr="003F1828">
        <w:rPr>
          <w:rFonts w:ascii="Calibri" w:hAnsi="Calibri" w:cs="Calibri"/>
          <w:sz w:val="22"/>
          <w:szCs w:val="22"/>
        </w:rPr>
        <w:t xml:space="preserve">aim </w:t>
      </w:r>
      <w:r w:rsidR="00BA612F" w:rsidRPr="003F1828">
        <w:rPr>
          <w:rFonts w:ascii="Calibri" w:hAnsi="Calibri" w:cs="Calibri"/>
          <w:sz w:val="22"/>
          <w:szCs w:val="22"/>
        </w:rPr>
        <w:t xml:space="preserve">of </w:t>
      </w:r>
      <w:r w:rsidR="00504D04" w:rsidRPr="003F1828">
        <w:rPr>
          <w:rFonts w:ascii="Calibri" w:hAnsi="Calibri" w:cs="Calibri"/>
          <w:sz w:val="22"/>
          <w:szCs w:val="22"/>
        </w:rPr>
        <w:t>avoiding irreparable damage to the victims of the alleged violation</w:t>
      </w:r>
      <w:r w:rsidR="00EF08BD" w:rsidRPr="003F1828">
        <w:rPr>
          <w:rFonts w:ascii="Calibri" w:hAnsi="Calibri" w:cs="Calibri"/>
          <w:sz w:val="22"/>
          <w:szCs w:val="22"/>
        </w:rPr>
        <w:t xml:space="preserve"> (different from interim measures adopted under the urgent action procedure)</w:t>
      </w:r>
      <w:r w:rsidR="00504D04" w:rsidRPr="003F1828">
        <w:rPr>
          <w:rFonts w:ascii="Calibri" w:hAnsi="Calibri" w:cs="Calibri"/>
          <w:sz w:val="22"/>
          <w:szCs w:val="22"/>
        </w:rPr>
        <w:t>.</w:t>
      </w:r>
    </w:p>
    <w:p w14:paraId="09DF205A" w14:textId="4CCF21B3" w:rsidR="00F05988" w:rsidRPr="00B42CB3" w:rsidRDefault="00F05988" w:rsidP="00777A0F">
      <w:pPr>
        <w:pStyle w:val="ListParagraph"/>
        <w:numPr>
          <w:ilvl w:val="0"/>
          <w:numId w:val="21"/>
        </w:numPr>
        <w:snapToGrid w:val="0"/>
        <w:spacing w:before="120" w:after="120"/>
        <w:contextualSpacing w:val="0"/>
        <w:jc w:val="both"/>
        <w:rPr>
          <w:rFonts w:ascii="Calibri" w:hAnsi="Calibri" w:cs="Calibri"/>
          <w:sz w:val="22"/>
          <w:szCs w:val="22"/>
        </w:rPr>
      </w:pPr>
      <w:r w:rsidRPr="00B42CB3">
        <w:rPr>
          <w:rFonts w:asciiTheme="minorHAnsi" w:hAnsiTheme="minorHAnsi" w:cstheme="minorHAnsi"/>
          <w:sz w:val="22"/>
          <w:szCs w:val="22"/>
        </w:rPr>
        <w:t>The inter-</w:t>
      </w:r>
      <w:r w:rsidR="00BA612F" w:rsidRPr="003F1828">
        <w:rPr>
          <w:rFonts w:asciiTheme="minorHAnsi" w:hAnsiTheme="minorHAnsi" w:cstheme="minorHAnsi"/>
          <w:sz w:val="22"/>
          <w:szCs w:val="22"/>
        </w:rPr>
        <w:t>S</w:t>
      </w:r>
      <w:r w:rsidRPr="00B42CB3">
        <w:rPr>
          <w:rFonts w:asciiTheme="minorHAnsi" w:hAnsiTheme="minorHAnsi" w:cstheme="minorHAnsi"/>
          <w:sz w:val="22"/>
          <w:szCs w:val="22"/>
        </w:rPr>
        <w:t xml:space="preserve">tate communication procedure </w:t>
      </w:r>
      <w:r w:rsidRPr="003F1828">
        <w:rPr>
          <w:rFonts w:asciiTheme="minorHAnsi" w:hAnsiTheme="minorHAnsi" w:cstheme="minorHAnsi"/>
          <w:sz w:val="22"/>
          <w:szCs w:val="22"/>
        </w:rPr>
        <w:t xml:space="preserve">applies </w:t>
      </w:r>
      <w:r w:rsidRPr="00B42CB3">
        <w:rPr>
          <w:rFonts w:asciiTheme="minorHAnsi" w:hAnsiTheme="minorHAnsi" w:cstheme="minorHAnsi"/>
          <w:sz w:val="22"/>
          <w:szCs w:val="22"/>
        </w:rPr>
        <w:t xml:space="preserve">only </w:t>
      </w:r>
      <w:r w:rsidRPr="003F1828">
        <w:rPr>
          <w:rFonts w:asciiTheme="minorHAnsi" w:hAnsiTheme="minorHAnsi" w:cstheme="minorHAnsi"/>
          <w:sz w:val="22"/>
          <w:szCs w:val="22"/>
        </w:rPr>
        <w:t xml:space="preserve">to States parties that have made a declaration accepting </w:t>
      </w:r>
      <w:r w:rsidR="001C0F9A" w:rsidRPr="003F1828">
        <w:rPr>
          <w:rFonts w:asciiTheme="minorHAnsi" w:hAnsiTheme="minorHAnsi" w:cstheme="minorHAnsi"/>
          <w:sz w:val="22"/>
          <w:szCs w:val="22"/>
        </w:rPr>
        <w:t>the Committee’s</w:t>
      </w:r>
      <w:r w:rsidR="00BA612F" w:rsidRPr="003F1828">
        <w:rPr>
          <w:rFonts w:asciiTheme="minorHAnsi" w:hAnsiTheme="minorHAnsi" w:cstheme="minorHAnsi"/>
          <w:sz w:val="22"/>
          <w:szCs w:val="22"/>
        </w:rPr>
        <w:t xml:space="preserve"> </w:t>
      </w:r>
      <w:r w:rsidRPr="003F1828">
        <w:rPr>
          <w:rFonts w:asciiTheme="minorHAnsi" w:hAnsiTheme="minorHAnsi" w:cstheme="minorHAnsi"/>
          <w:sz w:val="22"/>
          <w:szCs w:val="22"/>
        </w:rPr>
        <w:t xml:space="preserve">competence. </w:t>
      </w:r>
      <w:r w:rsidR="00554AFD" w:rsidRPr="003F1828">
        <w:rPr>
          <w:rFonts w:asciiTheme="minorHAnsi" w:hAnsiTheme="minorHAnsi" w:cstheme="minorHAnsi"/>
          <w:sz w:val="22"/>
          <w:szCs w:val="22"/>
        </w:rPr>
        <w:t>Accordingly, both States involved in an inter-</w:t>
      </w:r>
      <w:r w:rsidR="00BA612F" w:rsidRPr="003F1828">
        <w:rPr>
          <w:rFonts w:asciiTheme="minorHAnsi" w:hAnsiTheme="minorHAnsi" w:cstheme="minorHAnsi"/>
          <w:sz w:val="22"/>
          <w:szCs w:val="22"/>
        </w:rPr>
        <w:t>S</w:t>
      </w:r>
      <w:r w:rsidR="00554AFD" w:rsidRPr="003F1828">
        <w:rPr>
          <w:rFonts w:asciiTheme="minorHAnsi" w:hAnsiTheme="minorHAnsi" w:cstheme="minorHAnsi"/>
          <w:sz w:val="22"/>
          <w:szCs w:val="22"/>
        </w:rPr>
        <w:t>tate communication (i.e. the one lodging the communication and the respondent</w:t>
      </w:r>
      <w:r w:rsidR="001C0F9A" w:rsidRPr="003F1828">
        <w:rPr>
          <w:rFonts w:asciiTheme="minorHAnsi" w:hAnsiTheme="minorHAnsi" w:cstheme="minorHAnsi"/>
          <w:sz w:val="22"/>
          <w:szCs w:val="22"/>
        </w:rPr>
        <w:t xml:space="preserve"> State</w:t>
      </w:r>
      <w:r w:rsidR="00554AFD" w:rsidRPr="003F1828">
        <w:rPr>
          <w:rFonts w:asciiTheme="minorHAnsi" w:hAnsiTheme="minorHAnsi" w:cstheme="minorHAnsi"/>
          <w:sz w:val="22"/>
          <w:szCs w:val="22"/>
        </w:rPr>
        <w:t>) should have deposited a declaration pursuant to art</w:t>
      </w:r>
      <w:r w:rsidR="001C0F9A" w:rsidRPr="003F1828">
        <w:rPr>
          <w:rFonts w:asciiTheme="minorHAnsi" w:hAnsiTheme="minorHAnsi" w:cstheme="minorHAnsi"/>
          <w:sz w:val="22"/>
          <w:szCs w:val="22"/>
        </w:rPr>
        <w:t>icle</w:t>
      </w:r>
      <w:r w:rsidR="00554AFD" w:rsidRPr="003F1828">
        <w:rPr>
          <w:rFonts w:asciiTheme="minorHAnsi" w:hAnsiTheme="minorHAnsi" w:cstheme="minorHAnsi"/>
          <w:sz w:val="22"/>
          <w:szCs w:val="22"/>
        </w:rPr>
        <w:t xml:space="preserve"> 32 of the </w:t>
      </w:r>
      <w:r w:rsidR="00500D3E" w:rsidRPr="003F1828">
        <w:rPr>
          <w:rFonts w:asciiTheme="minorHAnsi" w:hAnsiTheme="minorHAnsi" w:cstheme="minorHAnsi"/>
          <w:sz w:val="22"/>
          <w:szCs w:val="22"/>
        </w:rPr>
        <w:t>Convention</w:t>
      </w:r>
      <w:r w:rsidR="007856C2" w:rsidRPr="003F1828">
        <w:rPr>
          <w:rFonts w:asciiTheme="minorHAnsi" w:hAnsiTheme="minorHAnsi" w:cstheme="minorHAnsi"/>
          <w:sz w:val="22"/>
          <w:szCs w:val="22"/>
        </w:rPr>
        <w:t xml:space="preserve"> recogni</w:t>
      </w:r>
      <w:r w:rsidR="001C0F9A" w:rsidRPr="003F1828">
        <w:rPr>
          <w:rFonts w:asciiTheme="minorHAnsi" w:hAnsiTheme="minorHAnsi" w:cstheme="minorHAnsi"/>
          <w:sz w:val="22"/>
          <w:szCs w:val="22"/>
        </w:rPr>
        <w:t>z</w:t>
      </w:r>
      <w:r w:rsidR="007856C2" w:rsidRPr="003F1828">
        <w:rPr>
          <w:rFonts w:asciiTheme="minorHAnsi" w:hAnsiTheme="minorHAnsi" w:cstheme="minorHAnsi"/>
          <w:sz w:val="22"/>
          <w:szCs w:val="22"/>
        </w:rPr>
        <w:t xml:space="preserve">ing </w:t>
      </w:r>
      <w:r w:rsidR="001C0F9A" w:rsidRPr="003F1828">
        <w:rPr>
          <w:rFonts w:asciiTheme="minorHAnsi" w:hAnsiTheme="minorHAnsi" w:cstheme="minorHAnsi"/>
          <w:sz w:val="22"/>
          <w:szCs w:val="22"/>
        </w:rPr>
        <w:t xml:space="preserve">the Committee’s </w:t>
      </w:r>
      <w:r w:rsidR="007856C2" w:rsidRPr="003F1828">
        <w:rPr>
          <w:rFonts w:asciiTheme="minorHAnsi" w:hAnsiTheme="minorHAnsi" w:cstheme="minorHAnsi"/>
          <w:sz w:val="22"/>
          <w:szCs w:val="22"/>
        </w:rPr>
        <w:t>competence</w:t>
      </w:r>
      <w:r w:rsidR="00554AFD" w:rsidRPr="003F1828">
        <w:rPr>
          <w:rFonts w:asciiTheme="minorHAnsi" w:hAnsiTheme="minorHAnsi" w:cstheme="minorHAnsi"/>
          <w:sz w:val="22"/>
          <w:szCs w:val="22"/>
        </w:rPr>
        <w:t>.</w:t>
      </w:r>
      <w:r w:rsidR="00BC3825" w:rsidRPr="003F1828">
        <w:rPr>
          <w:rFonts w:asciiTheme="minorHAnsi" w:hAnsiTheme="minorHAnsi" w:cstheme="minorHAnsi"/>
          <w:sz w:val="22"/>
          <w:szCs w:val="22"/>
        </w:rPr>
        <w:t xml:space="preserve"> </w:t>
      </w:r>
    </w:p>
    <w:p w14:paraId="43837A10" w14:textId="3475CF6B" w:rsidR="00EE0A12" w:rsidRPr="003F1828" w:rsidRDefault="00BC3825" w:rsidP="00777A0F">
      <w:pPr>
        <w:pStyle w:val="ListParagraph"/>
        <w:numPr>
          <w:ilvl w:val="0"/>
          <w:numId w:val="21"/>
        </w:numPr>
        <w:snapToGrid w:val="0"/>
        <w:spacing w:before="120" w:after="120"/>
        <w:contextualSpacing w:val="0"/>
        <w:jc w:val="both"/>
        <w:rPr>
          <w:rFonts w:asciiTheme="minorHAnsi" w:hAnsiTheme="minorHAnsi" w:cstheme="minorHAnsi"/>
          <w:sz w:val="22"/>
          <w:szCs w:val="22"/>
        </w:rPr>
      </w:pPr>
      <w:r w:rsidRPr="00B42CB3">
        <w:rPr>
          <w:rFonts w:asciiTheme="minorHAnsi" w:hAnsiTheme="minorHAnsi" w:cstheme="minorHAnsi"/>
          <w:sz w:val="22"/>
          <w:szCs w:val="22"/>
        </w:rPr>
        <w:lastRenderedPageBreak/>
        <w:t xml:space="preserve">The </w:t>
      </w:r>
      <w:r w:rsidR="001C0F9A" w:rsidRPr="003F1828">
        <w:rPr>
          <w:rFonts w:asciiTheme="minorHAnsi" w:hAnsiTheme="minorHAnsi" w:cstheme="minorHAnsi"/>
          <w:sz w:val="22"/>
          <w:szCs w:val="22"/>
        </w:rPr>
        <w:t xml:space="preserve">Committee’s procedure on </w:t>
      </w:r>
      <w:r w:rsidRPr="00B42CB3">
        <w:rPr>
          <w:rFonts w:asciiTheme="minorHAnsi" w:hAnsiTheme="minorHAnsi" w:cstheme="minorHAnsi"/>
          <w:sz w:val="22"/>
          <w:szCs w:val="22"/>
        </w:rPr>
        <w:t>country visit</w:t>
      </w:r>
      <w:r w:rsidR="001C0F9A" w:rsidRPr="003F1828">
        <w:rPr>
          <w:rFonts w:asciiTheme="minorHAnsi" w:hAnsiTheme="minorHAnsi" w:cstheme="minorHAnsi"/>
          <w:sz w:val="22"/>
          <w:szCs w:val="22"/>
        </w:rPr>
        <w:t>s</w:t>
      </w:r>
      <w:r w:rsidRPr="00B42CB3">
        <w:rPr>
          <w:rFonts w:asciiTheme="minorHAnsi" w:hAnsiTheme="minorHAnsi" w:cstheme="minorHAnsi"/>
          <w:sz w:val="22"/>
          <w:szCs w:val="22"/>
        </w:rPr>
        <w:t xml:space="preserve"> </w:t>
      </w:r>
      <w:r w:rsidRPr="003F1828">
        <w:rPr>
          <w:rFonts w:asciiTheme="minorHAnsi" w:hAnsiTheme="minorHAnsi" w:cstheme="minorHAnsi"/>
          <w:sz w:val="22"/>
          <w:szCs w:val="22"/>
        </w:rPr>
        <w:t xml:space="preserve">applies to all States parties to the </w:t>
      </w:r>
      <w:r w:rsidR="00500D3E" w:rsidRPr="003F1828">
        <w:rPr>
          <w:rFonts w:asciiTheme="minorHAnsi" w:hAnsiTheme="minorHAnsi" w:cstheme="minorHAnsi"/>
          <w:sz w:val="22"/>
          <w:szCs w:val="22"/>
        </w:rPr>
        <w:t>Convention</w:t>
      </w:r>
      <w:r w:rsidRPr="003F1828">
        <w:rPr>
          <w:rFonts w:asciiTheme="minorHAnsi" w:hAnsiTheme="minorHAnsi" w:cstheme="minorHAnsi"/>
          <w:sz w:val="22"/>
          <w:szCs w:val="22"/>
        </w:rPr>
        <w:t xml:space="preserve"> and does not require </w:t>
      </w:r>
      <w:r w:rsidR="006B6FA6" w:rsidRPr="003F1828">
        <w:rPr>
          <w:rFonts w:asciiTheme="minorHAnsi" w:hAnsiTheme="minorHAnsi" w:cstheme="minorHAnsi"/>
          <w:sz w:val="22"/>
          <w:szCs w:val="22"/>
        </w:rPr>
        <w:t xml:space="preserve">an </w:t>
      </w:r>
      <w:r w:rsidRPr="003F1828">
        <w:rPr>
          <w:rFonts w:asciiTheme="minorHAnsi" w:hAnsiTheme="minorHAnsi" w:cstheme="minorHAnsi"/>
          <w:sz w:val="22"/>
          <w:szCs w:val="22"/>
        </w:rPr>
        <w:t>additional declaration of acceptance.</w:t>
      </w:r>
      <w:r w:rsidR="009A4DAA" w:rsidRPr="003F1828">
        <w:rPr>
          <w:rFonts w:asciiTheme="minorHAnsi" w:hAnsiTheme="minorHAnsi" w:cstheme="minorHAnsi"/>
          <w:sz w:val="22"/>
          <w:szCs w:val="22"/>
        </w:rPr>
        <w:t xml:space="preserve"> Such visits are conducted if the </w:t>
      </w:r>
      <w:r w:rsidR="00DF3FCC" w:rsidRPr="003F1828">
        <w:rPr>
          <w:rFonts w:asciiTheme="minorHAnsi" w:hAnsiTheme="minorHAnsi" w:cstheme="minorHAnsi"/>
          <w:sz w:val="22"/>
          <w:szCs w:val="22"/>
        </w:rPr>
        <w:t>Committee</w:t>
      </w:r>
      <w:r w:rsidR="009A4DAA" w:rsidRPr="003F1828">
        <w:rPr>
          <w:rFonts w:asciiTheme="minorHAnsi" w:hAnsiTheme="minorHAnsi" w:cstheme="minorHAnsi"/>
          <w:sz w:val="22"/>
          <w:szCs w:val="22"/>
        </w:rPr>
        <w:t xml:space="preserve"> receives </w:t>
      </w:r>
      <w:r w:rsidR="009A4DAA" w:rsidRPr="00B42CB3">
        <w:rPr>
          <w:rFonts w:asciiTheme="minorHAnsi" w:hAnsiTheme="minorHAnsi" w:cstheme="minorHAnsi"/>
          <w:sz w:val="22"/>
          <w:szCs w:val="22"/>
        </w:rPr>
        <w:t xml:space="preserve">reliable information indicating that a State party is seriously violating the provisions of the </w:t>
      </w:r>
      <w:r w:rsidR="00500D3E" w:rsidRPr="00B42CB3">
        <w:rPr>
          <w:rFonts w:asciiTheme="minorHAnsi" w:hAnsiTheme="minorHAnsi" w:cstheme="minorHAnsi"/>
          <w:sz w:val="22"/>
          <w:szCs w:val="22"/>
        </w:rPr>
        <w:t>Convention</w:t>
      </w:r>
      <w:r w:rsidR="009A4DAA" w:rsidRPr="003F1828">
        <w:rPr>
          <w:rFonts w:asciiTheme="minorHAnsi" w:hAnsiTheme="minorHAnsi" w:cstheme="minorHAnsi"/>
          <w:sz w:val="22"/>
          <w:szCs w:val="22"/>
        </w:rPr>
        <w:t xml:space="preserve"> and </w:t>
      </w:r>
      <w:r w:rsidR="009A4DAA" w:rsidRPr="00B42CB3">
        <w:rPr>
          <w:rFonts w:asciiTheme="minorHAnsi" w:hAnsiTheme="minorHAnsi" w:cstheme="minorHAnsi"/>
          <w:sz w:val="22"/>
          <w:szCs w:val="22"/>
        </w:rPr>
        <w:t>the State party concerned agrees to the visit</w:t>
      </w:r>
      <w:r w:rsidR="009A4DAA" w:rsidRPr="003F1828">
        <w:rPr>
          <w:rFonts w:asciiTheme="minorHAnsi" w:hAnsiTheme="minorHAnsi" w:cstheme="minorHAnsi"/>
          <w:sz w:val="22"/>
          <w:szCs w:val="22"/>
        </w:rPr>
        <w:t xml:space="preserve">. </w:t>
      </w:r>
      <w:r w:rsidR="00145E5B" w:rsidRPr="003F1828">
        <w:rPr>
          <w:rFonts w:asciiTheme="minorHAnsi" w:hAnsiTheme="minorHAnsi" w:cstheme="minorHAnsi"/>
          <w:sz w:val="22"/>
          <w:szCs w:val="22"/>
        </w:rPr>
        <w:t xml:space="preserve">Following the visit, the </w:t>
      </w:r>
      <w:r w:rsidR="00DF3FCC" w:rsidRPr="003F1828">
        <w:rPr>
          <w:rFonts w:asciiTheme="minorHAnsi" w:hAnsiTheme="minorHAnsi" w:cstheme="minorHAnsi"/>
          <w:sz w:val="22"/>
          <w:szCs w:val="22"/>
        </w:rPr>
        <w:t>Committee</w:t>
      </w:r>
      <w:r w:rsidR="00145E5B" w:rsidRPr="003F1828">
        <w:rPr>
          <w:rFonts w:asciiTheme="minorHAnsi" w:hAnsiTheme="minorHAnsi" w:cstheme="minorHAnsi"/>
          <w:sz w:val="22"/>
          <w:szCs w:val="22"/>
        </w:rPr>
        <w:t xml:space="preserve"> transmits its </w:t>
      </w:r>
      <w:r w:rsidR="00145E5B" w:rsidRPr="00B42CB3">
        <w:rPr>
          <w:rFonts w:asciiTheme="minorHAnsi" w:hAnsiTheme="minorHAnsi" w:cstheme="minorHAnsi"/>
          <w:sz w:val="22"/>
          <w:szCs w:val="22"/>
        </w:rPr>
        <w:t>findings</w:t>
      </w:r>
      <w:r w:rsidR="00145E5B" w:rsidRPr="003F1828">
        <w:rPr>
          <w:rFonts w:asciiTheme="minorHAnsi" w:hAnsiTheme="minorHAnsi" w:cstheme="minorHAnsi"/>
          <w:sz w:val="22"/>
          <w:szCs w:val="22"/>
        </w:rPr>
        <w:t xml:space="preserve"> to the State party, which could submit its observations within a period set by the </w:t>
      </w:r>
      <w:r w:rsidR="00DF3FCC" w:rsidRPr="003F1828">
        <w:rPr>
          <w:rFonts w:asciiTheme="minorHAnsi" w:hAnsiTheme="minorHAnsi" w:cstheme="minorHAnsi"/>
          <w:sz w:val="22"/>
          <w:szCs w:val="22"/>
        </w:rPr>
        <w:t>Committee</w:t>
      </w:r>
      <w:r w:rsidR="00145E5B" w:rsidRPr="003F1828">
        <w:rPr>
          <w:rFonts w:asciiTheme="minorHAnsi" w:hAnsiTheme="minorHAnsi" w:cstheme="minorHAnsi"/>
          <w:sz w:val="22"/>
          <w:szCs w:val="22"/>
        </w:rPr>
        <w:t xml:space="preserve">. Subsequently, to ensure follow-up </w:t>
      </w:r>
      <w:r w:rsidR="001C0F9A" w:rsidRPr="003F1828">
        <w:rPr>
          <w:rFonts w:asciiTheme="minorHAnsi" w:hAnsiTheme="minorHAnsi" w:cstheme="minorHAnsi"/>
          <w:sz w:val="22"/>
          <w:szCs w:val="22"/>
        </w:rPr>
        <w:t xml:space="preserve">to </w:t>
      </w:r>
      <w:r w:rsidR="00145E5B" w:rsidRPr="003F1828">
        <w:rPr>
          <w:rFonts w:asciiTheme="minorHAnsi" w:hAnsiTheme="minorHAnsi" w:cstheme="minorHAnsi"/>
          <w:sz w:val="22"/>
          <w:szCs w:val="22"/>
        </w:rPr>
        <w:t xml:space="preserve">the outcome of the visit, the </w:t>
      </w:r>
      <w:r w:rsidR="00DF3FCC" w:rsidRPr="003F1828">
        <w:rPr>
          <w:rFonts w:asciiTheme="minorHAnsi" w:hAnsiTheme="minorHAnsi" w:cstheme="minorHAnsi"/>
          <w:sz w:val="22"/>
          <w:szCs w:val="22"/>
        </w:rPr>
        <w:t>Committee</w:t>
      </w:r>
      <w:r w:rsidR="00145E5B" w:rsidRPr="003F1828">
        <w:rPr>
          <w:rFonts w:asciiTheme="minorHAnsi" w:hAnsiTheme="minorHAnsi" w:cstheme="minorHAnsi"/>
          <w:sz w:val="22"/>
          <w:szCs w:val="22"/>
        </w:rPr>
        <w:t xml:space="preserve"> may request the State party to provide additional information on the measures taken with a view to implementing its recommendations.</w:t>
      </w:r>
      <w:r w:rsidR="00EE0A12" w:rsidRPr="003F1828">
        <w:rPr>
          <w:rFonts w:asciiTheme="minorHAnsi" w:hAnsiTheme="minorHAnsi" w:cstheme="minorHAnsi"/>
          <w:sz w:val="22"/>
          <w:szCs w:val="22"/>
        </w:rPr>
        <w:t xml:space="preserve"> </w:t>
      </w:r>
    </w:p>
    <w:p w14:paraId="0553ECFB" w14:textId="694D59D5" w:rsidR="006B6FA6" w:rsidRPr="003F1828" w:rsidRDefault="006B6FA6" w:rsidP="00777A0F">
      <w:pPr>
        <w:pStyle w:val="ListParagraph"/>
        <w:numPr>
          <w:ilvl w:val="0"/>
          <w:numId w:val="21"/>
        </w:numPr>
        <w:snapToGrid w:val="0"/>
        <w:spacing w:before="120" w:after="120"/>
        <w:contextualSpacing w:val="0"/>
        <w:jc w:val="both"/>
        <w:rPr>
          <w:rFonts w:asciiTheme="minorHAnsi" w:hAnsiTheme="minorHAnsi" w:cstheme="minorHAnsi"/>
          <w:sz w:val="22"/>
          <w:szCs w:val="22"/>
        </w:rPr>
      </w:pPr>
      <w:r w:rsidRPr="003F1828">
        <w:rPr>
          <w:rFonts w:asciiTheme="minorHAnsi" w:hAnsiTheme="minorHAnsi" w:cstheme="minorHAnsi"/>
          <w:sz w:val="22"/>
          <w:szCs w:val="22"/>
        </w:rPr>
        <w:t xml:space="preserve">The </w:t>
      </w:r>
      <w:r w:rsidR="001C0F9A" w:rsidRPr="003F1828">
        <w:rPr>
          <w:rFonts w:asciiTheme="minorHAnsi" w:hAnsiTheme="minorHAnsi" w:cstheme="minorHAnsi"/>
          <w:sz w:val="22"/>
          <w:szCs w:val="22"/>
        </w:rPr>
        <w:t xml:space="preserve">procedure on </w:t>
      </w:r>
      <w:r w:rsidRPr="00B42CB3">
        <w:rPr>
          <w:rFonts w:asciiTheme="minorHAnsi" w:hAnsiTheme="minorHAnsi" w:cstheme="minorHAnsi"/>
          <w:sz w:val="22"/>
          <w:szCs w:val="22"/>
        </w:rPr>
        <w:t xml:space="preserve">referral to the General Assembly </w:t>
      </w:r>
      <w:r w:rsidRPr="003F1828">
        <w:rPr>
          <w:rFonts w:asciiTheme="minorHAnsi" w:hAnsiTheme="minorHAnsi" w:cstheme="minorHAnsi"/>
          <w:sz w:val="22"/>
          <w:szCs w:val="22"/>
        </w:rPr>
        <w:t xml:space="preserve">applies to all States parties to the </w:t>
      </w:r>
      <w:r w:rsidR="00500D3E" w:rsidRPr="003F1828">
        <w:rPr>
          <w:rFonts w:asciiTheme="minorHAnsi" w:hAnsiTheme="minorHAnsi" w:cstheme="minorHAnsi"/>
          <w:sz w:val="22"/>
          <w:szCs w:val="22"/>
        </w:rPr>
        <w:t>Convention</w:t>
      </w:r>
      <w:r w:rsidRPr="003F1828">
        <w:rPr>
          <w:rFonts w:asciiTheme="minorHAnsi" w:hAnsiTheme="minorHAnsi" w:cstheme="minorHAnsi"/>
          <w:sz w:val="22"/>
          <w:szCs w:val="22"/>
        </w:rPr>
        <w:t xml:space="preserve"> and does not require an additional declaration of acceptance.</w:t>
      </w:r>
      <w:r w:rsidR="0000103A" w:rsidRPr="003F1828">
        <w:rPr>
          <w:rFonts w:asciiTheme="minorHAnsi" w:hAnsiTheme="minorHAnsi" w:cstheme="minorHAnsi"/>
          <w:sz w:val="22"/>
          <w:szCs w:val="22"/>
        </w:rPr>
        <w:t xml:space="preserve"> </w:t>
      </w:r>
      <w:r w:rsidR="0000103A" w:rsidRPr="003F1828">
        <w:rPr>
          <w:rFonts w:asciiTheme="minorHAnsi" w:hAnsiTheme="minorHAnsi" w:cstheme="minorHAnsi"/>
          <w:sz w:val="22"/>
          <w:szCs w:val="22"/>
          <w:shd w:val="clear" w:color="auto" w:fill="FFFFFF"/>
        </w:rPr>
        <w:t xml:space="preserve">The precondition to activate this procedure is </w:t>
      </w:r>
      <w:r w:rsidR="0000103A" w:rsidRPr="003F1828">
        <w:rPr>
          <w:rFonts w:asciiTheme="minorHAnsi" w:hAnsiTheme="minorHAnsi" w:cstheme="minorHAnsi"/>
          <w:sz w:val="22"/>
          <w:szCs w:val="22"/>
        </w:rPr>
        <w:t>receiving reliable information that enforced disappearance is</w:t>
      </w:r>
      <w:r w:rsidR="0000103A" w:rsidRPr="00B42CB3">
        <w:rPr>
          <w:rFonts w:asciiTheme="minorHAnsi" w:hAnsiTheme="minorHAnsi" w:cstheme="minorHAnsi"/>
          <w:sz w:val="22"/>
          <w:szCs w:val="22"/>
        </w:rPr>
        <w:t xml:space="preserve"> being practised on a widespread or systematic basis in the territory under the jurisdiction of a State party</w:t>
      </w:r>
      <w:r w:rsidR="0000103A" w:rsidRPr="003F1828">
        <w:rPr>
          <w:rFonts w:asciiTheme="minorHAnsi" w:hAnsiTheme="minorHAnsi" w:cstheme="minorHAnsi"/>
          <w:sz w:val="22"/>
          <w:szCs w:val="22"/>
        </w:rPr>
        <w:t xml:space="preserve">, that is when </w:t>
      </w:r>
      <w:r w:rsidR="0000103A" w:rsidRPr="00B42CB3">
        <w:rPr>
          <w:rFonts w:asciiTheme="minorHAnsi" w:hAnsiTheme="minorHAnsi" w:cstheme="minorHAnsi"/>
          <w:sz w:val="22"/>
          <w:szCs w:val="22"/>
        </w:rPr>
        <w:t>crimes against humanity</w:t>
      </w:r>
      <w:r w:rsidR="0000103A" w:rsidRPr="003F1828">
        <w:rPr>
          <w:rFonts w:asciiTheme="minorHAnsi" w:hAnsiTheme="minorHAnsi" w:cstheme="minorHAnsi"/>
          <w:sz w:val="22"/>
          <w:szCs w:val="22"/>
        </w:rPr>
        <w:t xml:space="preserve"> are being committed. </w:t>
      </w:r>
      <w:r w:rsidR="0000103A" w:rsidRPr="003F1828">
        <w:rPr>
          <w:rFonts w:asciiTheme="minorHAnsi" w:hAnsiTheme="minorHAnsi" w:cstheme="minorHAnsi"/>
          <w:sz w:val="22"/>
          <w:szCs w:val="22"/>
          <w:shd w:val="clear" w:color="auto" w:fill="FFFFFF"/>
        </w:rPr>
        <w:t xml:space="preserve">If the </w:t>
      </w:r>
      <w:r w:rsidR="00DF3FCC" w:rsidRPr="003F1828">
        <w:rPr>
          <w:rFonts w:asciiTheme="minorHAnsi" w:hAnsiTheme="minorHAnsi" w:cstheme="minorHAnsi"/>
          <w:sz w:val="22"/>
          <w:szCs w:val="22"/>
          <w:shd w:val="clear" w:color="auto" w:fill="FFFFFF"/>
        </w:rPr>
        <w:t>Committee</w:t>
      </w:r>
      <w:r w:rsidR="0000103A" w:rsidRPr="003F1828">
        <w:rPr>
          <w:rFonts w:asciiTheme="minorHAnsi" w:hAnsiTheme="minorHAnsi" w:cstheme="minorHAnsi"/>
          <w:sz w:val="22"/>
          <w:szCs w:val="22"/>
          <w:shd w:val="clear" w:color="auto" w:fill="FFFFFF"/>
        </w:rPr>
        <w:t xml:space="preserve"> activates the referral procedure, it will seek information from the State party concerned. If the </w:t>
      </w:r>
      <w:r w:rsidR="00DF3FCC" w:rsidRPr="003F1828">
        <w:rPr>
          <w:rFonts w:asciiTheme="minorHAnsi" w:hAnsiTheme="minorHAnsi" w:cstheme="minorHAnsi"/>
          <w:sz w:val="22"/>
          <w:szCs w:val="22"/>
          <w:shd w:val="clear" w:color="auto" w:fill="FFFFFF"/>
        </w:rPr>
        <w:t>Committee</w:t>
      </w:r>
      <w:r w:rsidR="0000103A" w:rsidRPr="003F1828">
        <w:rPr>
          <w:rFonts w:asciiTheme="minorHAnsi" w:hAnsiTheme="minorHAnsi" w:cstheme="minorHAnsi"/>
          <w:sz w:val="22"/>
          <w:szCs w:val="22"/>
          <w:shd w:val="clear" w:color="auto" w:fill="FFFFFF"/>
        </w:rPr>
        <w:t xml:space="preserve"> decides to bring the matter to the </w:t>
      </w:r>
      <w:r w:rsidR="001C0F9A" w:rsidRPr="003F1828">
        <w:rPr>
          <w:rFonts w:asciiTheme="minorHAnsi" w:hAnsiTheme="minorHAnsi" w:cstheme="minorHAnsi"/>
          <w:sz w:val="22"/>
          <w:szCs w:val="22"/>
          <w:shd w:val="clear" w:color="auto" w:fill="FFFFFF"/>
        </w:rPr>
        <w:t xml:space="preserve">attention of the </w:t>
      </w:r>
      <w:r w:rsidR="0000103A" w:rsidRPr="003F1828">
        <w:rPr>
          <w:rFonts w:asciiTheme="minorHAnsi" w:hAnsiTheme="minorHAnsi" w:cstheme="minorHAnsi"/>
          <w:sz w:val="22"/>
          <w:szCs w:val="22"/>
          <w:shd w:val="clear" w:color="auto" w:fill="FFFFFF"/>
        </w:rPr>
        <w:t xml:space="preserve">General Assembly, its treatment will be regulated by the </w:t>
      </w:r>
      <w:r w:rsidR="00D1401D" w:rsidRPr="003F1828">
        <w:rPr>
          <w:rFonts w:asciiTheme="minorHAnsi" w:hAnsiTheme="minorHAnsi" w:cstheme="minorHAnsi"/>
          <w:sz w:val="22"/>
          <w:szCs w:val="22"/>
          <w:shd w:val="clear" w:color="auto" w:fill="FFFFFF"/>
        </w:rPr>
        <w:t>Charter</w:t>
      </w:r>
      <w:r w:rsidR="001C0F9A" w:rsidRPr="003F1828">
        <w:rPr>
          <w:rFonts w:asciiTheme="minorHAnsi" w:hAnsiTheme="minorHAnsi" w:cstheme="minorHAnsi"/>
          <w:sz w:val="22"/>
          <w:szCs w:val="22"/>
          <w:shd w:val="clear" w:color="auto" w:fill="FFFFFF"/>
        </w:rPr>
        <w:t xml:space="preserve"> of the United Nations</w:t>
      </w:r>
      <w:r w:rsidR="00D1401D" w:rsidRPr="003F1828">
        <w:rPr>
          <w:rFonts w:asciiTheme="minorHAnsi" w:hAnsiTheme="minorHAnsi" w:cstheme="minorHAnsi"/>
          <w:sz w:val="22"/>
          <w:szCs w:val="22"/>
          <w:shd w:val="clear" w:color="auto" w:fill="FFFFFF"/>
        </w:rPr>
        <w:t xml:space="preserve"> and other documents concerning</w:t>
      </w:r>
      <w:r w:rsidR="0000103A" w:rsidRPr="003F1828">
        <w:rPr>
          <w:rFonts w:asciiTheme="minorHAnsi" w:hAnsiTheme="minorHAnsi" w:cstheme="minorHAnsi"/>
          <w:sz w:val="22"/>
          <w:szCs w:val="22"/>
          <w:shd w:val="clear" w:color="auto" w:fill="FFFFFF"/>
        </w:rPr>
        <w:t xml:space="preserve"> the General Assembly’s mandate. </w:t>
      </w:r>
    </w:p>
    <w:p w14:paraId="0FBABA86" w14:textId="77777777" w:rsidR="0000103A" w:rsidRPr="003F1828" w:rsidRDefault="0000103A" w:rsidP="00777A0F">
      <w:pPr>
        <w:snapToGrid w:val="0"/>
        <w:spacing w:before="120" w:after="120"/>
        <w:ind w:left="360"/>
        <w:jc w:val="both"/>
        <w:rPr>
          <w:rFonts w:asciiTheme="minorHAnsi" w:hAnsiTheme="minorHAnsi" w:cstheme="minorHAnsi"/>
          <w:sz w:val="22"/>
          <w:szCs w:val="22"/>
        </w:rPr>
      </w:pPr>
    </w:p>
    <w:p w14:paraId="406B6597" w14:textId="5042D9CA" w:rsidR="008607E2" w:rsidRPr="003F1828" w:rsidRDefault="00337576" w:rsidP="00777A0F">
      <w:pPr>
        <w:snapToGrid w:val="0"/>
        <w:spacing w:before="120" w:after="120"/>
        <w:ind w:left="360"/>
        <w:jc w:val="both"/>
        <w:rPr>
          <w:rFonts w:asciiTheme="minorHAnsi" w:hAnsiTheme="minorHAnsi" w:cstheme="minorHAnsi"/>
          <w:sz w:val="22"/>
          <w:szCs w:val="22"/>
        </w:rPr>
      </w:pPr>
      <w:r w:rsidRPr="003F1828">
        <w:rPr>
          <w:rFonts w:asciiTheme="minorHAnsi" w:hAnsiTheme="minorHAnsi" w:cstheme="minorHAnsi"/>
          <w:sz w:val="22"/>
          <w:szCs w:val="22"/>
        </w:rPr>
        <w:t xml:space="preserve">Alternatively, you could simply ask participants to share what their main takeaways of this session are and then supplement </w:t>
      </w:r>
      <w:r w:rsidR="006D24D6" w:rsidRPr="003F1828">
        <w:rPr>
          <w:rFonts w:asciiTheme="minorHAnsi" w:hAnsiTheme="minorHAnsi" w:cstheme="minorHAnsi"/>
          <w:sz w:val="22"/>
          <w:szCs w:val="22"/>
        </w:rPr>
        <w:t xml:space="preserve">this </w:t>
      </w:r>
      <w:r w:rsidRPr="003F1828">
        <w:rPr>
          <w:rFonts w:asciiTheme="minorHAnsi" w:hAnsiTheme="minorHAnsi" w:cstheme="minorHAnsi"/>
          <w:sz w:val="22"/>
          <w:szCs w:val="22"/>
        </w:rPr>
        <w:t xml:space="preserve">with additional information, if necessary. This would also give </w:t>
      </w:r>
      <w:r w:rsidR="006D24D6" w:rsidRPr="003F1828">
        <w:rPr>
          <w:rFonts w:asciiTheme="minorHAnsi" w:hAnsiTheme="minorHAnsi" w:cstheme="minorHAnsi"/>
          <w:sz w:val="22"/>
          <w:szCs w:val="22"/>
        </w:rPr>
        <w:t>you</w:t>
      </w:r>
      <w:r w:rsidRPr="003F1828">
        <w:rPr>
          <w:rFonts w:asciiTheme="minorHAnsi" w:hAnsiTheme="minorHAnsi" w:cstheme="minorHAnsi"/>
          <w:sz w:val="22"/>
          <w:szCs w:val="22"/>
        </w:rPr>
        <w:t xml:space="preserve"> a sense of how much they have processed.</w:t>
      </w:r>
    </w:p>
    <w:p w14:paraId="1FBAC818" w14:textId="77777777" w:rsidR="00495F91" w:rsidRPr="003F1828" w:rsidRDefault="00495F91" w:rsidP="00777A0F">
      <w:pPr>
        <w:snapToGrid w:val="0"/>
        <w:spacing w:before="120" w:after="120"/>
        <w:rPr>
          <w:rFonts w:asciiTheme="minorHAnsi" w:hAnsiTheme="minorHAnsi" w:cstheme="minorHAnsi"/>
          <w:sz w:val="22"/>
          <w:szCs w:val="22"/>
        </w:rPr>
      </w:pPr>
    </w:p>
    <w:sectPr w:rsidR="00495F91" w:rsidRPr="003F1828" w:rsidSect="00F12965">
      <w:footerReference w:type="default" r:id="rId1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1075" w14:textId="77777777" w:rsidR="00AB0B3F" w:rsidRDefault="00AB0B3F" w:rsidP="0069674C">
      <w:r>
        <w:separator/>
      </w:r>
    </w:p>
  </w:endnote>
  <w:endnote w:type="continuationSeparator" w:id="0">
    <w:p w14:paraId="67473917" w14:textId="77777777" w:rsidR="00AB0B3F" w:rsidRDefault="00AB0B3F" w:rsidP="0069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448230641"/>
      <w:docPartObj>
        <w:docPartGallery w:val="Page Numbers (Bottom of Page)"/>
        <w:docPartUnique/>
      </w:docPartObj>
    </w:sdtPr>
    <w:sdtEndPr>
      <w:rPr>
        <w:noProof/>
      </w:rPr>
    </w:sdtEndPr>
    <w:sdtContent>
      <w:p w14:paraId="2AB13616" w14:textId="1F1EED83" w:rsidR="00746F88" w:rsidRPr="003C6B7F" w:rsidRDefault="00746F88" w:rsidP="00746F88">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Pr>
            <w:rFonts w:asciiTheme="majorHAnsi" w:hAnsiTheme="majorHAnsi" w:cstheme="majorHAnsi"/>
            <w:noProof/>
          </w:rPr>
          <w:t>2</w:t>
        </w:r>
        <w:r w:rsidRPr="003C6B7F">
          <w:rPr>
            <w:rFonts w:asciiTheme="majorHAnsi" w:hAnsiTheme="majorHAnsi" w:cstheme="majorHAnsi"/>
            <w:noProof/>
          </w:rPr>
          <w:fldChar w:fldCharType="end"/>
        </w:r>
      </w:p>
    </w:sdtContent>
  </w:sdt>
  <w:p w14:paraId="6B74B465" w14:textId="77777777" w:rsidR="00746F88" w:rsidRPr="00C06E07" w:rsidRDefault="00746F88" w:rsidP="00746F88">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5EF1F61B" w14:textId="77777777" w:rsidR="00E9473C" w:rsidRDefault="00E94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EEDB3" w14:textId="77777777" w:rsidR="00AB0B3F" w:rsidRDefault="00AB0B3F" w:rsidP="0069674C">
      <w:r>
        <w:separator/>
      </w:r>
    </w:p>
  </w:footnote>
  <w:footnote w:type="continuationSeparator" w:id="0">
    <w:p w14:paraId="0D14A10F" w14:textId="77777777" w:rsidR="00AB0B3F" w:rsidRDefault="00AB0B3F" w:rsidP="00696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EFD"/>
    <w:multiLevelType w:val="hybridMultilevel"/>
    <w:tmpl w:val="7D2C9DA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0E7E"/>
    <w:multiLevelType w:val="hybridMultilevel"/>
    <w:tmpl w:val="5CE06C70"/>
    <w:lvl w:ilvl="0" w:tplc="891446AE">
      <w:start w:val="1"/>
      <w:numFmt w:val="bullet"/>
      <w:lvlText w:val=""/>
      <w:lvlJc w:val="left"/>
      <w:pPr>
        <w:ind w:left="720" w:hanging="360"/>
      </w:pPr>
      <w:rPr>
        <w:rFonts w:ascii="Symbol" w:hAnsi="Symbol" w:hint="default"/>
      </w:rPr>
    </w:lvl>
    <w:lvl w:ilvl="1" w:tplc="1326DA62">
      <w:start w:val="1"/>
      <w:numFmt w:val="bullet"/>
      <w:lvlText w:val="o"/>
      <w:lvlJc w:val="left"/>
      <w:pPr>
        <w:ind w:left="1440" w:hanging="360"/>
      </w:pPr>
      <w:rPr>
        <w:rFonts w:ascii="Courier New" w:hAnsi="Courier New" w:hint="default"/>
      </w:rPr>
    </w:lvl>
    <w:lvl w:ilvl="2" w:tplc="8D0CA3DE">
      <w:start w:val="1"/>
      <w:numFmt w:val="bullet"/>
      <w:lvlText w:val=""/>
      <w:lvlJc w:val="left"/>
      <w:pPr>
        <w:ind w:left="2160" w:hanging="360"/>
      </w:pPr>
      <w:rPr>
        <w:rFonts w:ascii="Wingdings" w:hAnsi="Wingdings" w:hint="default"/>
      </w:rPr>
    </w:lvl>
    <w:lvl w:ilvl="3" w:tplc="F04070D6">
      <w:start w:val="1"/>
      <w:numFmt w:val="bullet"/>
      <w:lvlText w:val=""/>
      <w:lvlJc w:val="left"/>
      <w:pPr>
        <w:ind w:left="2880" w:hanging="360"/>
      </w:pPr>
      <w:rPr>
        <w:rFonts w:ascii="Symbol" w:hAnsi="Symbol" w:hint="default"/>
      </w:rPr>
    </w:lvl>
    <w:lvl w:ilvl="4" w:tplc="522AA500">
      <w:start w:val="1"/>
      <w:numFmt w:val="bullet"/>
      <w:lvlText w:val="o"/>
      <w:lvlJc w:val="left"/>
      <w:pPr>
        <w:ind w:left="3600" w:hanging="360"/>
      </w:pPr>
      <w:rPr>
        <w:rFonts w:ascii="Courier New" w:hAnsi="Courier New" w:hint="default"/>
      </w:rPr>
    </w:lvl>
    <w:lvl w:ilvl="5" w:tplc="7C98559A">
      <w:start w:val="1"/>
      <w:numFmt w:val="bullet"/>
      <w:lvlText w:val=""/>
      <w:lvlJc w:val="left"/>
      <w:pPr>
        <w:ind w:left="4320" w:hanging="360"/>
      </w:pPr>
      <w:rPr>
        <w:rFonts w:ascii="Wingdings" w:hAnsi="Wingdings" w:hint="default"/>
      </w:rPr>
    </w:lvl>
    <w:lvl w:ilvl="6" w:tplc="6ABACC60">
      <w:start w:val="1"/>
      <w:numFmt w:val="bullet"/>
      <w:lvlText w:val=""/>
      <w:lvlJc w:val="left"/>
      <w:pPr>
        <w:ind w:left="5040" w:hanging="360"/>
      </w:pPr>
      <w:rPr>
        <w:rFonts w:ascii="Symbol" w:hAnsi="Symbol" w:hint="default"/>
      </w:rPr>
    </w:lvl>
    <w:lvl w:ilvl="7" w:tplc="088E6902">
      <w:start w:val="1"/>
      <w:numFmt w:val="bullet"/>
      <w:lvlText w:val="o"/>
      <w:lvlJc w:val="left"/>
      <w:pPr>
        <w:ind w:left="5760" w:hanging="360"/>
      </w:pPr>
      <w:rPr>
        <w:rFonts w:ascii="Courier New" w:hAnsi="Courier New" w:hint="default"/>
      </w:rPr>
    </w:lvl>
    <w:lvl w:ilvl="8" w:tplc="E848A760">
      <w:start w:val="1"/>
      <w:numFmt w:val="bullet"/>
      <w:lvlText w:val=""/>
      <w:lvlJc w:val="left"/>
      <w:pPr>
        <w:ind w:left="6480" w:hanging="360"/>
      </w:pPr>
      <w:rPr>
        <w:rFonts w:ascii="Wingdings" w:hAnsi="Wingdings" w:hint="default"/>
      </w:rPr>
    </w:lvl>
  </w:abstractNum>
  <w:abstractNum w:abstractNumId="4" w15:restartNumberingAfterBreak="0">
    <w:nsid w:val="116334A6"/>
    <w:multiLevelType w:val="hybridMultilevel"/>
    <w:tmpl w:val="0FE4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13D06"/>
    <w:multiLevelType w:val="hybridMultilevel"/>
    <w:tmpl w:val="86948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796DD5"/>
    <w:multiLevelType w:val="hybridMultilevel"/>
    <w:tmpl w:val="41CEE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DE09EA"/>
    <w:multiLevelType w:val="hybridMultilevel"/>
    <w:tmpl w:val="1EA0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C6DE8"/>
    <w:multiLevelType w:val="hybridMultilevel"/>
    <w:tmpl w:val="75E073F8"/>
    <w:lvl w:ilvl="0" w:tplc="8BFCD6F8">
      <w:start w:val="1"/>
      <w:numFmt w:val="bullet"/>
      <w:lvlText w:val="§"/>
      <w:lvlJc w:val="left"/>
      <w:pPr>
        <w:tabs>
          <w:tab w:val="num" w:pos="720"/>
        </w:tabs>
        <w:ind w:left="720" w:hanging="360"/>
      </w:pPr>
      <w:rPr>
        <w:rFonts w:ascii="Wingdings" w:hAnsi="Wingdings" w:hint="default"/>
      </w:rPr>
    </w:lvl>
    <w:lvl w:ilvl="1" w:tplc="9522CF04">
      <w:start w:val="1"/>
      <w:numFmt w:val="bullet"/>
      <w:lvlText w:val="§"/>
      <w:lvlJc w:val="left"/>
      <w:pPr>
        <w:tabs>
          <w:tab w:val="num" w:pos="1440"/>
        </w:tabs>
        <w:ind w:left="1440" w:hanging="360"/>
      </w:pPr>
      <w:rPr>
        <w:rFonts w:ascii="Wingdings" w:hAnsi="Wingdings" w:hint="default"/>
      </w:rPr>
    </w:lvl>
    <w:lvl w:ilvl="2" w:tplc="8B84D5D0" w:tentative="1">
      <w:start w:val="1"/>
      <w:numFmt w:val="bullet"/>
      <w:lvlText w:val="§"/>
      <w:lvlJc w:val="left"/>
      <w:pPr>
        <w:tabs>
          <w:tab w:val="num" w:pos="2160"/>
        </w:tabs>
        <w:ind w:left="2160" w:hanging="360"/>
      </w:pPr>
      <w:rPr>
        <w:rFonts w:ascii="Wingdings" w:hAnsi="Wingdings" w:hint="default"/>
      </w:rPr>
    </w:lvl>
    <w:lvl w:ilvl="3" w:tplc="4E129A3C" w:tentative="1">
      <w:start w:val="1"/>
      <w:numFmt w:val="bullet"/>
      <w:lvlText w:val="§"/>
      <w:lvlJc w:val="left"/>
      <w:pPr>
        <w:tabs>
          <w:tab w:val="num" w:pos="2880"/>
        </w:tabs>
        <w:ind w:left="2880" w:hanging="360"/>
      </w:pPr>
      <w:rPr>
        <w:rFonts w:ascii="Wingdings" w:hAnsi="Wingdings" w:hint="default"/>
      </w:rPr>
    </w:lvl>
    <w:lvl w:ilvl="4" w:tplc="8716F53A" w:tentative="1">
      <w:start w:val="1"/>
      <w:numFmt w:val="bullet"/>
      <w:lvlText w:val="§"/>
      <w:lvlJc w:val="left"/>
      <w:pPr>
        <w:tabs>
          <w:tab w:val="num" w:pos="3600"/>
        </w:tabs>
        <w:ind w:left="3600" w:hanging="360"/>
      </w:pPr>
      <w:rPr>
        <w:rFonts w:ascii="Wingdings" w:hAnsi="Wingdings" w:hint="default"/>
      </w:rPr>
    </w:lvl>
    <w:lvl w:ilvl="5" w:tplc="35EE3A44" w:tentative="1">
      <w:start w:val="1"/>
      <w:numFmt w:val="bullet"/>
      <w:lvlText w:val="§"/>
      <w:lvlJc w:val="left"/>
      <w:pPr>
        <w:tabs>
          <w:tab w:val="num" w:pos="4320"/>
        </w:tabs>
        <w:ind w:left="4320" w:hanging="360"/>
      </w:pPr>
      <w:rPr>
        <w:rFonts w:ascii="Wingdings" w:hAnsi="Wingdings" w:hint="default"/>
      </w:rPr>
    </w:lvl>
    <w:lvl w:ilvl="6" w:tplc="CD3E4F40" w:tentative="1">
      <w:start w:val="1"/>
      <w:numFmt w:val="bullet"/>
      <w:lvlText w:val="§"/>
      <w:lvlJc w:val="left"/>
      <w:pPr>
        <w:tabs>
          <w:tab w:val="num" w:pos="5040"/>
        </w:tabs>
        <w:ind w:left="5040" w:hanging="360"/>
      </w:pPr>
      <w:rPr>
        <w:rFonts w:ascii="Wingdings" w:hAnsi="Wingdings" w:hint="default"/>
      </w:rPr>
    </w:lvl>
    <w:lvl w:ilvl="7" w:tplc="BA363824" w:tentative="1">
      <w:start w:val="1"/>
      <w:numFmt w:val="bullet"/>
      <w:lvlText w:val="§"/>
      <w:lvlJc w:val="left"/>
      <w:pPr>
        <w:tabs>
          <w:tab w:val="num" w:pos="5760"/>
        </w:tabs>
        <w:ind w:left="5760" w:hanging="360"/>
      </w:pPr>
      <w:rPr>
        <w:rFonts w:ascii="Wingdings" w:hAnsi="Wingdings" w:hint="default"/>
      </w:rPr>
    </w:lvl>
    <w:lvl w:ilvl="8" w:tplc="08760B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066DB"/>
    <w:multiLevelType w:val="hybridMultilevel"/>
    <w:tmpl w:val="6220E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4678AE"/>
    <w:multiLevelType w:val="hybridMultilevel"/>
    <w:tmpl w:val="F54040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81623"/>
    <w:multiLevelType w:val="hybridMultilevel"/>
    <w:tmpl w:val="6BA6220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4EAA"/>
    <w:multiLevelType w:val="hybridMultilevel"/>
    <w:tmpl w:val="901AD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F77F56"/>
    <w:multiLevelType w:val="hybridMultilevel"/>
    <w:tmpl w:val="31D089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8A57A3"/>
    <w:multiLevelType w:val="hybridMultilevel"/>
    <w:tmpl w:val="86F851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94C1E"/>
    <w:multiLevelType w:val="hybridMultilevel"/>
    <w:tmpl w:val="C722E568"/>
    <w:lvl w:ilvl="0" w:tplc="8B40C202">
      <w:start w:val="1"/>
      <w:numFmt w:val="bullet"/>
      <w:lvlText w:val="§"/>
      <w:lvlJc w:val="left"/>
      <w:pPr>
        <w:tabs>
          <w:tab w:val="num" w:pos="720"/>
        </w:tabs>
        <w:ind w:left="720" w:hanging="360"/>
      </w:pPr>
      <w:rPr>
        <w:rFonts w:ascii="Wingdings" w:hAnsi="Wingdings" w:hint="default"/>
      </w:rPr>
    </w:lvl>
    <w:lvl w:ilvl="1" w:tplc="4BBA6F68">
      <w:start w:val="1"/>
      <w:numFmt w:val="bullet"/>
      <w:lvlText w:val="§"/>
      <w:lvlJc w:val="left"/>
      <w:pPr>
        <w:tabs>
          <w:tab w:val="num" w:pos="1440"/>
        </w:tabs>
        <w:ind w:left="1440" w:hanging="360"/>
      </w:pPr>
      <w:rPr>
        <w:rFonts w:ascii="Wingdings" w:hAnsi="Wingdings" w:hint="default"/>
      </w:rPr>
    </w:lvl>
    <w:lvl w:ilvl="2" w:tplc="5D002DDC" w:tentative="1">
      <w:start w:val="1"/>
      <w:numFmt w:val="bullet"/>
      <w:lvlText w:val="§"/>
      <w:lvlJc w:val="left"/>
      <w:pPr>
        <w:tabs>
          <w:tab w:val="num" w:pos="2160"/>
        </w:tabs>
        <w:ind w:left="2160" w:hanging="360"/>
      </w:pPr>
      <w:rPr>
        <w:rFonts w:ascii="Wingdings" w:hAnsi="Wingdings" w:hint="default"/>
      </w:rPr>
    </w:lvl>
    <w:lvl w:ilvl="3" w:tplc="B100D674" w:tentative="1">
      <w:start w:val="1"/>
      <w:numFmt w:val="bullet"/>
      <w:lvlText w:val="§"/>
      <w:lvlJc w:val="left"/>
      <w:pPr>
        <w:tabs>
          <w:tab w:val="num" w:pos="2880"/>
        </w:tabs>
        <w:ind w:left="2880" w:hanging="360"/>
      </w:pPr>
      <w:rPr>
        <w:rFonts w:ascii="Wingdings" w:hAnsi="Wingdings" w:hint="default"/>
      </w:rPr>
    </w:lvl>
    <w:lvl w:ilvl="4" w:tplc="A9DAACEE" w:tentative="1">
      <w:start w:val="1"/>
      <w:numFmt w:val="bullet"/>
      <w:lvlText w:val="§"/>
      <w:lvlJc w:val="left"/>
      <w:pPr>
        <w:tabs>
          <w:tab w:val="num" w:pos="3600"/>
        </w:tabs>
        <w:ind w:left="3600" w:hanging="360"/>
      </w:pPr>
      <w:rPr>
        <w:rFonts w:ascii="Wingdings" w:hAnsi="Wingdings" w:hint="default"/>
      </w:rPr>
    </w:lvl>
    <w:lvl w:ilvl="5" w:tplc="D58C0452" w:tentative="1">
      <w:start w:val="1"/>
      <w:numFmt w:val="bullet"/>
      <w:lvlText w:val="§"/>
      <w:lvlJc w:val="left"/>
      <w:pPr>
        <w:tabs>
          <w:tab w:val="num" w:pos="4320"/>
        </w:tabs>
        <w:ind w:left="4320" w:hanging="360"/>
      </w:pPr>
      <w:rPr>
        <w:rFonts w:ascii="Wingdings" w:hAnsi="Wingdings" w:hint="default"/>
      </w:rPr>
    </w:lvl>
    <w:lvl w:ilvl="6" w:tplc="3912D260" w:tentative="1">
      <w:start w:val="1"/>
      <w:numFmt w:val="bullet"/>
      <w:lvlText w:val="§"/>
      <w:lvlJc w:val="left"/>
      <w:pPr>
        <w:tabs>
          <w:tab w:val="num" w:pos="5040"/>
        </w:tabs>
        <w:ind w:left="5040" w:hanging="360"/>
      </w:pPr>
      <w:rPr>
        <w:rFonts w:ascii="Wingdings" w:hAnsi="Wingdings" w:hint="default"/>
      </w:rPr>
    </w:lvl>
    <w:lvl w:ilvl="7" w:tplc="2EC6B70A" w:tentative="1">
      <w:start w:val="1"/>
      <w:numFmt w:val="bullet"/>
      <w:lvlText w:val="§"/>
      <w:lvlJc w:val="left"/>
      <w:pPr>
        <w:tabs>
          <w:tab w:val="num" w:pos="5760"/>
        </w:tabs>
        <w:ind w:left="5760" w:hanging="360"/>
      </w:pPr>
      <w:rPr>
        <w:rFonts w:ascii="Wingdings" w:hAnsi="Wingdings" w:hint="default"/>
      </w:rPr>
    </w:lvl>
    <w:lvl w:ilvl="8" w:tplc="785CF9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A67A7"/>
    <w:multiLevelType w:val="hybridMultilevel"/>
    <w:tmpl w:val="6CD0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A130D"/>
    <w:multiLevelType w:val="hybridMultilevel"/>
    <w:tmpl w:val="176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17ADB"/>
    <w:multiLevelType w:val="hybridMultilevel"/>
    <w:tmpl w:val="CE1A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120E8"/>
    <w:multiLevelType w:val="hybridMultilevel"/>
    <w:tmpl w:val="1B5272F6"/>
    <w:lvl w:ilvl="0" w:tplc="D1E4CDE8">
      <w:start w:val="1"/>
      <w:numFmt w:val="bullet"/>
      <w:lvlText w:val="§"/>
      <w:lvlJc w:val="left"/>
      <w:pPr>
        <w:tabs>
          <w:tab w:val="num" w:pos="720"/>
        </w:tabs>
        <w:ind w:left="720" w:hanging="360"/>
      </w:pPr>
      <w:rPr>
        <w:rFonts w:ascii="Wingdings" w:hAnsi="Wingdings" w:hint="default"/>
      </w:rPr>
    </w:lvl>
    <w:lvl w:ilvl="1" w:tplc="F04EA810" w:tentative="1">
      <w:start w:val="1"/>
      <w:numFmt w:val="bullet"/>
      <w:lvlText w:val="§"/>
      <w:lvlJc w:val="left"/>
      <w:pPr>
        <w:tabs>
          <w:tab w:val="num" w:pos="1440"/>
        </w:tabs>
        <w:ind w:left="1440" w:hanging="360"/>
      </w:pPr>
      <w:rPr>
        <w:rFonts w:ascii="Wingdings" w:hAnsi="Wingdings" w:hint="default"/>
      </w:rPr>
    </w:lvl>
    <w:lvl w:ilvl="2" w:tplc="10FC14F2" w:tentative="1">
      <w:start w:val="1"/>
      <w:numFmt w:val="bullet"/>
      <w:lvlText w:val="§"/>
      <w:lvlJc w:val="left"/>
      <w:pPr>
        <w:tabs>
          <w:tab w:val="num" w:pos="2160"/>
        </w:tabs>
        <w:ind w:left="2160" w:hanging="360"/>
      </w:pPr>
      <w:rPr>
        <w:rFonts w:ascii="Wingdings" w:hAnsi="Wingdings" w:hint="default"/>
      </w:rPr>
    </w:lvl>
    <w:lvl w:ilvl="3" w:tplc="FB42A676" w:tentative="1">
      <w:start w:val="1"/>
      <w:numFmt w:val="bullet"/>
      <w:lvlText w:val="§"/>
      <w:lvlJc w:val="left"/>
      <w:pPr>
        <w:tabs>
          <w:tab w:val="num" w:pos="2880"/>
        </w:tabs>
        <w:ind w:left="2880" w:hanging="360"/>
      </w:pPr>
      <w:rPr>
        <w:rFonts w:ascii="Wingdings" w:hAnsi="Wingdings" w:hint="default"/>
      </w:rPr>
    </w:lvl>
    <w:lvl w:ilvl="4" w:tplc="67824174" w:tentative="1">
      <w:start w:val="1"/>
      <w:numFmt w:val="bullet"/>
      <w:lvlText w:val="§"/>
      <w:lvlJc w:val="left"/>
      <w:pPr>
        <w:tabs>
          <w:tab w:val="num" w:pos="3600"/>
        </w:tabs>
        <w:ind w:left="3600" w:hanging="360"/>
      </w:pPr>
      <w:rPr>
        <w:rFonts w:ascii="Wingdings" w:hAnsi="Wingdings" w:hint="default"/>
      </w:rPr>
    </w:lvl>
    <w:lvl w:ilvl="5" w:tplc="58785140" w:tentative="1">
      <w:start w:val="1"/>
      <w:numFmt w:val="bullet"/>
      <w:lvlText w:val="§"/>
      <w:lvlJc w:val="left"/>
      <w:pPr>
        <w:tabs>
          <w:tab w:val="num" w:pos="4320"/>
        </w:tabs>
        <w:ind w:left="4320" w:hanging="360"/>
      </w:pPr>
      <w:rPr>
        <w:rFonts w:ascii="Wingdings" w:hAnsi="Wingdings" w:hint="default"/>
      </w:rPr>
    </w:lvl>
    <w:lvl w:ilvl="6" w:tplc="8402A620" w:tentative="1">
      <w:start w:val="1"/>
      <w:numFmt w:val="bullet"/>
      <w:lvlText w:val="§"/>
      <w:lvlJc w:val="left"/>
      <w:pPr>
        <w:tabs>
          <w:tab w:val="num" w:pos="5040"/>
        </w:tabs>
        <w:ind w:left="5040" w:hanging="360"/>
      </w:pPr>
      <w:rPr>
        <w:rFonts w:ascii="Wingdings" w:hAnsi="Wingdings" w:hint="default"/>
      </w:rPr>
    </w:lvl>
    <w:lvl w:ilvl="7" w:tplc="B870335C" w:tentative="1">
      <w:start w:val="1"/>
      <w:numFmt w:val="bullet"/>
      <w:lvlText w:val="§"/>
      <w:lvlJc w:val="left"/>
      <w:pPr>
        <w:tabs>
          <w:tab w:val="num" w:pos="5760"/>
        </w:tabs>
        <w:ind w:left="5760" w:hanging="360"/>
      </w:pPr>
      <w:rPr>
        <w:rFonts w:ascii="Wingdings" w:hAnsi="Wingdings" w:hint="default"/>
      </w:rPr>
    </w:lvl>
    <w:lvl w:ilvl="8" w:tplc="9ADEA3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7"/>
  </w:num>
  <w:num w:numId="4">
    <w:abstractNumId w:val="14"/>
  </w:num>
  <w:num w:numId="5">
    <w:abstractNumId w:val="19"/>
  </w:num>
  <w:num w:numId="6">
    <w:abstractNumId w:val="17"/>
  </w:num>
  <w:num w:numId="7">
    <w:abstractNumId w:val="21"/>
  </w:num>
  <w:num w:numId="8">
    <w:abstractNumId w:val="24"/>
  </w:num>
  <w:num w:numId="9">
    <w:abstractNumId w:val="10"/>
  </w:num>
  <w:num w:numId="10">
    <w:abstractNumId w:val="2"/>
  </w:num>
  <w:num w:numId="11">
    <w:abstractNumId w:val="22"/>
  </w:num>
  <w:num w:numId="12">
    <w:abstractNumId w:val="1"/>
  </w:num>
  <w:num w:numId="13">
    <w:abstractNumId w:val="6"/>
  </w:num>
  <w:num w:numId="14">
    <w:abstractNumId w:val="18"/>
  </w:num>
  <w:num w:numId="15">
    <w:abstractNumId w:val="20"/>
  </w:num>
  <w:num w:numId="16">
    <w:abstractNumId w:val="15"/>
  </w:num>
  <w:num w:numId="17">
    <w:abstractNumId w:val="12"/>
  </w:num>
  <w:num w:numId="18">
    <w:abstractNumId w:val="5"/>
  </w:num>
  <w:num w:numId="19">
    <w:abstractNumId w:val="27"/>
  </w:num>
  <w:num w:numId="20">
    <w:abstractNumId w:val="4"/>
  </w:num>
  <w:num w:numId="21">
    <w:abstractNumId w:val="9"/>
  </w:num>
  <w:num w:numId="22">
    <w:abstractNumId w:val="16"/>
  </w:num>
  <w:num w:numId="23">
    <w:abstractNumId w:val="25"/>
  </w:num>
  <w:num w:numId="24">
    <w:abstractNumId w:val="8"/>
  </w:num>
  <w:num w:numId="25">
    <w:abstractNumId w:val="28"/>
  </w:num>
  <w:num w:numId="26">
    <w:abstractNumId w:val="23"/>
  </w:num>
  <w:num w:numId="27">
    <w:abstractNumId w:val="26"/>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GB" w:vendorID="64" w:dllVersion="131078" w:nlCheck="1" w:checkStyle="1"/>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0103A"/>
    <w:rsid w:val="00013A45"/>
    <w:rsid w:val="000158C3"/>
    <w:rsid w:val="000160C3"/>
    <w:rsid w:val="00043367"/>
    <w:rsid w:val="000449F7"/>
    <w:rsid w:val="00051BBB"/>
    <w:rsid w:val="000620AC"/>
    <w:rsid w:val="00074B7F"/>
    <w:rsid w:val="0009015E"/>
    <w:rsid w:val="000929D0"/>
    <w:rsid w:val="00094793"/>
    <w:rsid w:val="000B48E3"/>
    <w:rsid w:val="000B6DE1"/>
    <w:rsid w:val="000B7D0B"/>
    <w:rsid w:val="000C65BE"/>
    <w:rsid w:val="000C7C86"/>
    <w:rsid w:val="000E6BE0"/>
    <w:rsid w:val="000F4422"/>
    <w:rsid w:val="000F66B4"/>
    <w:rsid w:val="000F670E"/>
    <w:rsid w:val="000F6CBB"/>
    <w:rsid w:val="0010008D"/>
    <w:rsid w:val="00100173"/>
    <w:rsid w:val="00106291"/>
    <w:rsid w:val="00106D99"/>
    <w:rsid w:val="00110B27"/>
    <w:rsid w:val="00113765"/>
    <w:rsid w:val="00122792"/>
    <w:rsid w:val="00125700"/>
    <w:rsid w:val="00126414"/>
    <w:rsid w:val="00145E5B"/>
    <w:rsid w:val="00151EE5"/>
    <w:rsid w:val="00152B68"/>
    <w:rsid w:val="00177BBB"/>
    <w:rsid w:val="00177C47"/>
    <w:rsid w:val="001B21E3"/>
    <w:rsid w:val="001B5C30"/>
    <w:rsid w:val="001C0F9A"/>
    <w:rsid w:val="001D627F"/>
    <w:rsid w:val="001E2896"/>
    <w:rsid w:val="001E297D"/>
    <w:rsid w:val="001E37F7"/>
    <w:rsid w:val="001F6A74"/>
    <w:rsid w:val="00202D88"/>
    <w:rsid w:val="002109CA"/>
    <w:rsid w:val="00214DCE"/>
    <w:rsid w:val="0022729A"/>
    <w:rsid w:val="00227BDC"/>
    <w:rsid w:val="0023330E"/>
    <w:rsid w:val="00233FE6"/>
    <w:rsid w:val="00234B75"/>
    <w:rsid w:val="00246366"/>
    <w:rsid w:val="00254238"/>
    <w:rsid w:val="00263137"/>
    <w:rsid w:val="00272050"/>
    <w:rsid w:val="00277D5E"/>
    <w:rsid w:val="0029329C"/>
    <w:rsid w:val="002A0107"/>
    <w:rsid w:val="002A3992"/>
    <w:rsid w:val="002A52A4"/>
    <w:rsid w:val="002C5EE7"/>
    <w:rsid w:val="002F598F"/>
    <w:rsid w:val="002F61E8"/>
    <w:rsid w:val="00301158"/>
    <w:rsid w:val="00316AC8"/>
    <w:rsid w:val="003228B1"/>
    <w:rsid w:val="00322D9F"/>
    <w:rsid w:val="003347E9"/>
    <w:rsid w:val="00337576"/>
    <w:rsid w:val="003565DE"/>
    <w:rsid w:val="003729D6"/>
    <w:rsid w:val="00381A93"/>
    <w:rsid w:val="00381BB0"/>
    <w:rsid w:val="003A357C"/>
    <w:rsid w:val="003C2B48"/>
    <w:rsid w:val="003C3999"/>
    <w:rsid w:val="003C7362"/>
    <w:rsid w:val="003C7853"/>
    <w:rsid w:val="003D0D45"/>
    <w:rsid w:val="003E7705"/>
    <w:rsid w:val="003F1828"/>
    <w:rsid w:val="00401B74"/>
    <w:rsid w:val="00406B36"/>
    <w:rsid w:val="00433D21"/>
    <w:rsid w:val="004604D1"/>
    <w:rsid w:val="00460CAB"/>
    <w:rsid w:val="00473918"/>
    <w:rsid w:val="0047487C"/>
    <w:rsid w:val="00495F91"/>
    <w:rsid w:val="004A6E35"/>
    <w:rsid w:val="004B0AB1"/>
    <w:rsid w:val="004B1ED4"/>
    <w:rsid w:val="004B277A"/>
    <w:rsid w:val="004C1F53"/>
    <w:rsid w:val="004C4E7F"/>
    <w:rsid w:val="004C5075"/>
    <w:rsid w:val="004E0CD6"/>
    <w:rsid w:val="004E738D"/>
    <w:rsid w:val="004F6123"/>
    <w:rsid w:val="00500705"/>
    <w:rsid w:val="00500D3E"/>
    <w:rsid w:val="00501E74"/>
    <w:rsid w:val="00502132"/>
    <w:rsid w:val="00504D04"/>
    <w:rsid w:val="00507F78"/>
    <w:rsid w:val="005133DD"/>
    <w:rsid w:val="00517D00"/>
    <w:rsid w:val="00526473"/>
    <w:rsid w:val="00527F1E"/>
    <w:rsid w:val="005313B9"/>
    <w:rsid w:val="005363B2"/>
    <w:rsid w:val="00540568"/>
    <w:rsid w:val="0054377E"/>
    <w:rsid w:val="00550550"/>
    <w:rsid w:val="005549CD"/>
    <w:rsid w:val="00554AFD"/>
    <w:rsid w:val="00580632"/>
    <w:rsid w:val="00582268"/>
    <w:rsid w:val="005830E8"/>
    <w:rsid w:val="005835A6"/>
    <w:rsid w:val="00585A50"/>
    <w:rsid w:val="005A599A"/>
    <w:rsid w:val="005B395E"/>
    <w:rsid w:val="005C7AC9"/>
    <w:rsid w:val="005D1F50"/>
    <w:rsid w:val="006060D2"/>
    <w:rsid w:val="00613169"/>
    <w:rsid w:val="00623431"/>
    <w:rsid w:val="00626330"/>
    <w:rsid w:val="00626995"/>
    <w:rsid w:val="0065644E"/>
    <w:rsid w:val="006954F5"/>
    <w:rsid w:val="0069674C"/>
    <w:rsid w:val="006A4EAF"/>
    <w:rsid w:val="006B6FA6"/>
    <w:rsid w:val="006D24D6"/>
    <w:rsid w:val="006D2E29"/>
    <w:rsid w:val="006D4FDA"/>
    <w:rsid w:val="006D7FC8"/>
    <w:rsid w:val="006E657E"/>
    <w:rsid w:val="006E6E32"/>
    <w:rsid w:val="006F109B"/>
    <w:rsid w:val="006F2B00"/>
    <w:rsid w:val="006F5D22"/>
    <w:rsid w:val="007047D7"/>
    <w:rsid w:val="00704C32"/>
    <w:rsid w:val="0073251A"/>
    <w:rsid w:val="00732C2E"/>
    <w:rsid w:val="00743040"/>
    <w:rsid w:val="00746367"/>
    <w:rsid w:val="00746F88"/>
    <w:rsid w:val="0075737E"/>
    <w:rsid w:val="00770745"/>
    <w:rsid w:val="00772D96"/>
    <w:rsid w:val="007741E8"/>
    <w:rsid w:val="00777A0F"/>
    <w:rsid w:val="007856C2"/>
    <w:rsid w:val="00786023"/>
    <w:rsid w:val="007A0D9C"/>
    <w:rsid w:val="007D1FD4"/>
    <w:rsid w:val="007D4496"/>
    <w:rsid w:val="007E5D1F"/>
    <w:rsid w:val="007E6B09"/>
    <w:rsid w:val="008062D3"/>
    <w:rsid w:val="0081011F"/>
    <w:rsid w:val="008117FD"/>
    <w:rsid w:val="0081471D"/>
    <w:rsid w:val="008154C6"/>
    <w:rsid w:val="00833388"/>
    <w:rsid w:val="00843553"/>
    <w:rsid w:val="00857EBC"/>
    <w:rsid w:val="008607E2"/>
    <w:rsid w:val="00882D92"/>
    <w:rsid w:val="00894A7B"/>
    <w:rsid w:val="008B01F1"/>
    <w:rsid w:val="008B4806"/>
    <w:rsid w:val="008C3ADD"/>
    <w:rsid w:val="008E22F7"/>
    <w:rsid w:val="008F631F"/>
    <w:rsid w:val="008F6793"/>
    <w:rsid w:val="00903F77"/>
    <w:rsid w:val="00910040"/>
    <w:rsid w:val="00913E9D"/>
    <w:rsid w:val="00914229"/>
    <w:rsid w:val="00925840"/>
    <w:rsid w:val="0093565C"/>
    <w:rsid w:val="00936F26"/>
    <w:rsid w:val="009477DB"/>
    <w:rsid w:val="009515DF"/>
    <w:rsid w:val="00956F6B"/>
    <w:rsid w:val="00984303"/>
    <w:rsid w:val="00987B9F"/>
    <w:rsid w:val="00991953"/>
    <w:rsid w:val="00997A70"/>
    <w:rsid w:val="00997CD4"/>
    <w:rsid w:val="009A4DAA"/>
    <w:rsid w:val="009A65BB"/>
    <w:rsid w:val="009B15E5"/>
    <w:rsid w:val="009B1F90"/>
    <w:rsid w:val="009E50EE"/>
    <w:rsid w:val="009E5F6B"/>
    <w:rsid w:val="009F387B"/>
    <w:rsid w:val="00A30DE8"/>
    <w:rsid w:val="00A320CC"/>
    <w:rsid w:val="00A3241A"/>
    <w:rsid w:val="00A42844"/>
    <w:rsid w:val="00A47EFC"/>
    <w:rsid w:val="00A652F0"/>
    <w:rsid w:val="00A66047"/>
    <w:rsid w:val="00A666A8"/>
    <w:rsid w:val="00A91D72"/>
    <w:rsid w:val="00A92880"/>
    <w:rsid w:val="00AB0B3F"/>
    <w:rsid w:val="00AB1F75"/>
    <w:rsid w:val="00AC0930"/>
    <w:rsid w:val="00AC0A31"/>
    <w:rsid w:val="00AC2C78"/>
    <w:rsid w:val="00AC790E"/>
    <w:rsid w:val="00AD0896"/>
    <w:rsid w:val="00AD3A00"/>
    <w:rsid w:val="00AD3F98"/>
    <w:rsid w:val="00AE06AB"/>
    <w:rsid w:val="00AE2D31"/>
    <w:rsid w:val="00AF3D92"/>
    <w:rsid w:val="00B00189"/>
    <w:rsid w:val="00B00A4F"/>
    <w:rsid w:val="00B01C16"/>
    <w:rsid w:val="00B27E11"/>
    <w:rsid w:val="00B31E57"/>
    <w:rsid w:val="00B36976"/>
    <w:rsid w:val="00B37322"/>
    <w:rsid w:val="00B42CB3"/>
    <w:rsid w:val="00B5190B"/>
    <w:rsid w:val="00B523B5"/>
    <w:rsid w:val="00B67035"/>
    <w:rsid w:val="00B81AD9"/>
    <w:rsid w:val="00B935FA"/>
    <w:rsid w:val="00BA612F"/>
    <w:rsid w:val="00BC07F7"/>
    <w:rsid w:val="00BC1948"/>
    <w:rsid w:val="00BC3825"/>
    <w:rsid w:val="00BD24FA"/>
    <w:rsid w:val="00BD347C"/>
    <w:rsid w:val="00BD4833"/>
    <w:rsid w:val="00BD6269"/>
    <w:rsid w:val="00BE141E"/>
    <w:rsid w:val="00BE5ED3"/>
    <w:rsid w:val="00BF0C7F"/>
    <w:rsid w:val="00C00F7A"/>
    <w:rsid w:val="00C07C39"/>
    <w:rsid w:val="00C16AE0"/>
    <w:rsid w:val="00C46CCE"/>
    <w:rsid w:val="00C66F15"/>
    <w:rsid w:val="00C67EBD"/>
    <w:rsid w:val="00C67FE4"/>
    <w:rsid w:val="00C74A60"/>
    <w:rsid w:val="00C76BD7"/>
    <w:rsid w:val="00C772CC"/>
    <w:rsid w:val="00C91A29"/>
    <w:rsid w:val="00C920DA"/>
    <w:rsid w:val="00C94DDA"/>
    <w:rsid w:val="00CA0BF8"/>
    <w:rsid w:val="00CB581A"/>
    <w:rsid w:val="00CC7A34"/>
    <w:rsid w:val="00CD5D84"/>
    <w:rsid w:val="00D022DB"/>
    <w:rsid w:val="00D10BEE"/>
    <w:rsid w:val="00D1401D"/>
    <w:rsid w:val="00D2070C"/>
    <w:rsid w:val="00D300CC"/>
    <w:rsid w:val="00D34534"/>
    <w:rsid w:val="00D468B5"/>
    <w:rsid w:val="00D67649"/>
    <w:rsid w:val="00D676E9"/>
    <w:rsid w:val="00D91E29"/>
    <w:rsid w:val="00D93E0B"/>
    <w:rsid w:val="00DA2032"/>
    <w:rsid w:val="00DA51CF"/>
    <w:rsid w:val="00DA739A"/>
    <w:rsid w:val="00DB5F91"/>
    <w:rsid w:val="00DC4133"/>
    <w:rsid w:val="00DD2D23"/>
    <w:rsid w:val="00DD6910"/>
    <w:rsid w:val="00DF3FCC"/>
    <w:rsid w:val="00E0563E"/>
    <w:rsid w:val="00E0769A"/>
    <w:rsid w:val="00E076D0"/>
    <w:rsid w:val="00E10E21"/>
    <w:rsid w:val="00E232A1"/>
    <w:rsid w:val="00E27B67"/>
    <w:rsid w:val="00E3104E"/>
    <w:rsid w:val="00E4232E"/>
    <w:rsid w:val="00E43943"/>
    <w:rsid w:val="00E82BE9"/>
    <w:rsid w:val="00E91D98"/>
    <w:rsid w:val="00E944DF"/>
    <w:rsid w:val="00E9473C"/>
    <w:rsid w:val="00EA1A80"/>
    <w:rsid w:val="00EA4E57"/>
    <w:rsid w:val="00EB4BE7"/>
    <w:rsid w:val="00EB729B"/>
    <w:rsid w:val="00EE0A12"/>
    <w:rsid w:val="00EF08BD"/>
    <w:rsid w:val="00EF4E41"/>
    <w:rsid w:val="00EF6E85"/>
    <w:rsid w:val="00F05988"/>
    <w:rsid w:val="00F12965"/>
    <w:rsid w:val="00F139E7"/>
    <w:rsid w:val="00F23907"/>
    <w:rsid w:val="00F4636D"/>
    <w:rsid w:val="00F63B74"/>
    <w:rsid w:val="00F744B4"/>
    <w:rsid w:val="00F9018C"/>
    <w:rsid w:val="00F90AED"/>
    <w:rsid w:val="00F94969"/>
    <w:rsid w:val="00FB1000"/>
    <w:rsid w:val="343E40D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0886"/>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8062D3"/>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character" w:customStyle="1" w:styleId="UnresolvedMention1">
    <w:name w:val="Unresolved Mention1"/>
    <w:basedOn w:val="DefaultParagraphFont"/>
    <w:uiPriority w:val="99"/>
    <w:semiHidden/>
    <w:unhideWhenUsed/>
    <w:rsid w:val="00AC0930"/>
    <w:rPr>
      <w:color w:val="605E5C"/>
      <w:shd w:val="clear" w:color="auto" w:fill="E1DFDD"/>
    </w:rPr>
  </w:style>
  <w:style w:type="paragraph" w:styleId="FootnoteText">
    <w:name w:val="footnote text"/>
    <w:aliases w:val="5_G,Footnote reference,FA Fu,Footnote Text Char Char Char Char Char,Footnote Text Char Char Char Char,Footnote Text Char Char Char,Footnote Text Cha,FA Fußnotentext,FA Fu?notentext,Texto nota pie Car,Footnote Text Char Char"/>
    <w:basedOn w:val="Normal"/>
    <w:link w:val="FootnoteTextChar"/>
    <w:unhideWhenUsed/>
    <w:qFormat/>
    <w:rsid w:val="001E297D"/>
    <w:pPr>
      <w:spacing w:after="200" w:line="276" w:lineRule="auto"/>
    </w:pPr>
    <w:rPr>
      <w:rFonts w:ascii="Calibri" w:eastAsia="Calibri" w:hAnsi="Calibri"/>
      <w:sz w:val="20"/>
      <w:szCs w:val="20"/>
      <w:lang w:eastAsia="en-US"/>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 Char,FA Fußnotentext Char,FA Fu?notentext Char"/>
    <w:basedOn w:val="DefaultParagraphFont"/>
    <w:link w:val="FootnoteText"/>
    <w:rsid w:val="001E297D"/>
    <w:rPr>
      <w:rFonts w:ascii="Calibri" w:eastAsia="Calibri" w:hAnsi="Calibri" w:cs="Times New Roman"/>
      <w:sz w:val="20"/>
      <w:szCs w:val="20"/>
    </w:rPr>
  </w:style>
  <w:style w:type="character" w:styleId="FootnoteReference">
    <w:name w:val="footnote reference"/>
    <w:aliases w:val="4_G,Texto de nota al pie,f,Footnotes refss,Rimando nota a piè di pagina,Appel note de bas de page,Footnote number,referencia nota al pie,BVI fnr,16 Point,Superscript 6 Point,Texto nota al pie,Footnote Refernece"/>
    <w:link w:val="Char2"/>
    <w:unhideWhenUsed/>
    <w:qFormat/>
    <w:rsid w:val="001E297D"/>
    <w:rPr>
      <w:vertAlign w:val="superscript"/>
    </w:rPr>
  </w:style>
  <w:style w:type="paragraph" w:customStyle="1" w:styleId="Char2">
    <w:name w:val="Char2"/>
    <w:basedOn w:val="Normal"/>
    <w:link w:val="FootnoteReference"/>
    <w:rsid w:val="001E297D"/>
    <w:pPr>
      <w:spacing w:after="160" w:line="240" w:lineRule="exact"/>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unhideWhenUsed/>
    <w:rsid w:val="00F4636D"/>
    <w:pPr>
      <w:spacing w:before="100" w:beforeAutospacing="1" w:after="100" w:afterAutospacing="1"/>
    </w:pPr>
  </w:style>
  <w:style w:type="character" w:customStyle="1" w:styleId="UnresolvedMention2">
    <w:name w:val="Unresolved Mention2"/>
    <w:basedOn w:val="DefaultParagraphFont"/>
    <w:uiPriority w:val="99"/>
    <w:semiHidden/>
    <w:unhideWhenUsed/>
    <w:rsid w:val="00E944DF"/>
    <w:rPr>
      <w:color w:val="605E5C"/>
      <w:shd w:val="clear" w:color="auto" w:fill="E1DFDD"/>
    </w:rPr>
  </w:style>
  <w:style w:type="character" w:customStyle="1" w:styleId="UnresolvedMention3">
    <w:name w:val="Unresolved Mention3"/>
    <w:basedOn w:val="DefaultParagraphFont"/>
    <w:uiPriority w:val="99"/>
    <w:semiHidden/>
    <w:unhideWhenUsed/>
    <w:rsid w:val="002F61E8"/>
    <w:rPr>
      <w:color w:val="605E5C"/>
      <w:shd w:val="clear" w:color="auto" w:fill="E1DFDD"/>
    </w:rPr>
  </w:style>
  <w:style w:type="character" w:customStyle="1" w:styleId="Mencinsinresolver1">
    <w:name w:val="Mención sin resolver1"/>
    <w:basedOn w:val="DefaultParagraphFont"/>
    <w:uiPriority w:val="99"/>
    <w:semiHidden/>
    <w:unhideWhenUsed/>
    <w:rsid w:val="00B00A4F"/>
    <w:rPr>
      <w:color w:val="605E5C"/>
      <w:shd w:val="clear" w:color="auto" w:fill="E1DFDD"/>
    </w:rPr>
  </w:style>
  <w:style w:type="paragraph" w:styleId="Header">
    <w:name w:val="header"/>
    <w:basedOn w:val="Normal"/>
    <w:link w:val="HeaderChar"/>
    <w:uiPriority w:val="99"/>
    <w:unhideWhenUsed/>
    <w:rsid w:val="00B42CB3"/>
    <w:pPr>
      <w:tabs>
        <w:tab w:val="center" w:pos="4513"/>
        <w:tab w:val="right" w:pos="9026"/>
      </w:tabs>
    </w:pPr>
  </w:style>
  <w:style w:type="character" w:customStyle="1" w:styleId="HeaderChar">
    <w:name w:val="Header Char"/>
    <w:basedOn w:val="DefaultParagraphFont"/>
    <w:link w:val="Header"/>
    <w:uiPriority w:val="99"/>
    <w:rsid w:val="00B42C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2CB3"/>
    <w:pPr>
      <w:tabs>
        <w:tab w:val="center" w:pos="4513"/>
        <w:tab w:val="right" w:pos="9026"/>
      </w:tabs>
    </w:pPr>
  </w:style>
  <w:style w:type="character" w:customStyle="1" w:styleId="FooterChar">
    <w:name w:val="Footer Char"/>
    <w:basedOn w:val="DefaultParagraphFont"/>
    <w:link w:val="Footer"/>
    <w:uiPriority w:val="99"/>
    <w:rsid w:val="00B42CB3"/>
    <w:rPr>
      <w:rFonts w:ascii="Times New Roman" w:eastAsia="Times New Roman" w:hAnsi="Times New Roman" w:cs="Times New Roman"/>
      <w:sz w:val="24"/>
      <w:szCs w:val="24"/>
      <w:lang w:eastAsia="en-GB"/>
    </w:rPr>
  </w:style>
  <w:style w:type="paragraph" w:styleId="Revision">
    <w:name w:val="Revision"/>
    <w:hidden/>
    <w:uiPriority w:val="99"/>
    <w:semiHidden/>
    <w:rsid w:val="00E9473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8073">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136921356">
      <w:bodyDiv w:val="1"/>
      <w:marLeft w:val="0"/>
      <w:marRight w:val="0"/>
      <w:marTop w:val="0"/>
      <w:marBottom w:val="0"/>
      <w:divBdr>
        <w:top w:val="none" w:sz="0" w:space="0" w:color="auto"/>
        <w:left w:val="none" w:sz="0" w:space="0" w:color="auto"/>
        <w:bottom w:val="none" w:sz="0" w:space="0" w:color="auto"/>
        <w:right w:val="none" w:sz="0" w:space="0" w:color="auto"/>
      </w:divBdr>
      <w:divsChild>
        <w:div w:id="1973947809">
          <w:marLeft w:val="1166"/>
          <w:marRight w:val="0"/>
          <w:marTop w:val="96"/>
          <w:marBottom w:val="0"/>
          <w:divBdr>
            <w:top w:val="none" w:sz="0" w:space="0" w:color="auto"/>
            <w:left w:val="none" w:sz="0" w:space="0" w:color="auto"/>
            <w:bottom w:val="none" w:sz="0" w:space="0" w:color="auto"/>
            <w:right w:val="none" w:sz="0" w:space="0" w:color="auto"/>
          </w:divBdr>
        </w:div>
        <w:div w:id="572590684">
          <w:marLeft w:val="1166"/>
          <w:marRight w:val="0"/>
          <w:marTop w:val="96"/>
          <w:marBottom w:val="0"/>
          <w:divBdr>
            <w:top w:val="none" w:sz="0" w:space="0" w:color="auto"/>
            <w:left w:val="none" w:sz="0" w:space="0" w:color="auto"/>
            <w:bottom w:val="none" w:sz="0" w:space="0" w:color="auto"/>
            <w:right w:val="none" w:sz="0" w:space="0" w:color="auto"/>
          </w:divBdr>
        </w:div>
        <w:div w:id="1102726105">
          <w:marLeft w:val="1166"/>
          <w:marRight w:val="0"/>
          <w:marTop w:val="96"/>
          <w:marBottom w:val="0"/>
          <w:divBdr>
            <w:top w:val="none" w:sz="0" w:space="0" w:color="auto"/>
            <w:left w:val="none" w:sz="0" w:space="0" w:color="auto"/>
            <w:bottom w:val="none" w:sz="0" w:space="0" w:color="auto"/>
            <w:right w:val="none" w:sz="0" w:space="0" w:color="auto"/>
          </w:divBdr>
        </w:div>
        <w:div w:id="1881555140">
          <w:marLeft w:val="1166"/>
          <w:marRight w:val="0"/>
          <w:marTop w:val="96"/>
          <w:marBottom w:val="0"/>
          <w:divBdr>
            <w:top w:val="none" w:sz="0" w:space="0" w:color="auto"/>
            <w:left w:val="none" w:sz="0" w:space="0" w:color="auto"/>
            <w:bottom w:val="none" w:sz="0" w:space="0" w:color="auto"/>
            <w:right w:val="none" w:sz="0" w:space="0" w:color="auto"/>
          </w:divBdr>
        </w:div>
      </w:divsChild>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7205">
      <w:bodyDiv w:val="1"/>
      <w:marLeft w:val="0"/>
      <w:marRight w:val="0"/>
      <w:marTop w:val="0"/>
      <w:marBottom w:val="0"/>
      <w:divBdr>
        <w:top w:val="none" w:sz="0" w:space="0" w:color="auto"/>
        <w:left w:val="none" w:sz="0" w:space="0" w:color="auto"/>
        <w:bottom w:val="none" w:sz="0" w:space="0" w:color="auto"/>
        <w:right w:val="none" w:sz="0" w:space="0" w:color="auto"/>
      </w:divBdr>
    </w:div>
    <w:div w:id="1807774460">
      <w:bodyDiv w:val="1"/>
      <w:marLeft w:val="0"/>
      <w:marRight w:val="0"/>
      <w:marTop w:val="0"/>
      <w:marBottom w:val="0"/>
      <w:divBdr>
        <w:top w:val="none" w:sz="0" w:space="0" w:color="auto"/>
        <w:left w:val="none" w:sz="0" w:space="0" w:color="auto"/>
        <w:bottom w:val="none" w:sz="0" w:space="0" w:color="auto"/>
        <w:right w:val="none" w:sz="0" w:space="0" w:color="auto"/>
      </w:divBdr>
      <w:divsChild>
        <w:div w:id="814375922">
          <w:marLeft w:val="547"/>
          <w:marRight w:val="0"/>
          <w:marTop w:val="86"/>
          <w:marBottom w:val="0"/>
          <w:divBdr>
            <w:top w:val="none" w:sz="0" w:space="0" w:color="auto"/>
            <w:left w:val="none" w:sz="0" w:space="0" w:color="auto"/>
            <w:bottom w:val="none" w:sz="0" w:space="0" w:color="auto"/>
            <w:right w:val="none" w:sz="0" w:space="0" w:color="auto"/>
          </w:divBdr>
        </w:div>
        <w:div w:id="1082920487">
          <w:marLeft w:val="547"/>
          <w:marRight w:val="0"/>
          <w:marTop w:val="86"/>
          <w:marBottom w:val="0"/>
          <w:divBdr>
            <w:top w:val="none" w:sz="0" w:space="0" w:color="auto"/>
            <w:left w:val="none" w:sz="0" w:space="0" w:color="auto"/>
            <w:bottom w:val="none" w:sz="0" w:space="0" w:color="auto"/>
            <w:right w:val="none" w:sz="0" w:space="0" w:color="auto"/>
          </w:divBdr>
        </w:div>
        <w:div w:id="1269435477">
          <w:marLeft w:val="547"/>
          <w:marRight w:val="0"/>
          <w:marTop w:val="86"/>
          <w:marBottom w:val="0"/>
          <w:divBdr>
            <w:top w:val="none" w:sz="0" w:space="0" w:color="auto"/>
            <w:left w:val="none" w:sz="0" w:space="0" w:color="auto"/>
            <w:bottom w:val="none" w:sz="0" w:space="0" w:color="auto"/>
            <w:right w:val="none" w:sz="0" w:space="0" w:color="auto"/>
          </w:divBdr>
        </w:div>
        <w:div w:id="465901578">
          <w:marLeft w:val="547"/>
          <w:marRight w:val="0"/>
          <w:marTop w:val="86"/>
          <w:marBottom w:val="0"/>
          <w:divBdr>
            <w:top w:val="none" w:sz="0" w:space="0" w:color="auto"/>
            <w:left w:val="none" w:sz="0" w:space="0" w:color="auto"/>
            <w:bottom w:val="none" w:sz="0" w:space="0" w:color="auto"/>
            <w:right w:val="none" w:sz="0" w:space="0" w:color="auto"/>
          </w:divBdr>
        </w:div>
        <w:div w:id="1413578076">
          <w:marLeft w:val="547"/>
          <w:marRight w:val="0"/>
          <w:marTop w:val="86"/>
          <w:marBottom w:val="0"/>
          <w:divBdr>
            <w:top w:val="none" w:sz="0" w:space="0" w:color="auto"/>
            <w:left w:val="none" w:sz="0" w:space="0" w:color="auto"/>
            <w:bottom w:val="none" w:sz="0" w:space="0" w:color="auto"/>
            <w:right w:val="none" w:sz="0" w:space="0" w:color="auto"/>
          </w:divBdr>
        </w:div>
        <w:div w:id="1698966667">
          <w:marLeft w:val="1166"/>
          <w:marRight w:val="0"/>
          <w:marTop w:val="96"/>
          <w:marBottom w:val="0"/>
          <w:divBdr>
            <w:top w:val="none" w:sz="0" w:space="0" w:color="auto"/>
            <w:left w:val="none" w:sz="0" w:space="0" w:color="auto"/>
            <w:bottom w:val="none" w:sz="0" w:space="0" w:color="auto"/>
            <w:right w:val="none" w:sz="0" w:space="0" w:color="auto"/>
          </w:divBdr>
        </w:div>
        <w:div w:id="808745344">
          <w:marLeft w:val="1166"/>
          <w:marRight w:val="0"/>
          <w:marTop w:val="96"/>
          <w:marBottom w:val="0"/>
          <w:divBdr>
            <w:top w:val="none" w:sz="0" w:space="0" w:color="auto"/>
            <w:left w:val="none" w:sz="0" w:space="0" w:color="auto"/>
            <w:bottom w:val="none" w:sz="0" w:space="0" w:color="auto"/>
            <w:right w:val="none" w:sz="0" w:space="0" w:color="auto"/>
          </w:divBdr>
        </w:div>
        <w:div w:id="1228148544">
          <w:marLeft w:val="1166"/>
          <w:marRight w:val="0"/>
          <w:marTop w:val="96"/>
          <w:marBottom w:val="0"/>
          <w:divBdr>
            <w:top w:val="none" w:sz="0" w:space="0" w:color="auto"/>
            <w:left w:val="none" w:sz="0" w:space="0" w:color="auto"/>
            <w:bottom w:val="none" w:sz="0" w:space="0" w:color="auto"/>
            <w:right w:val="none" w:sz="0" w:space="0" w:color="auto"/>
          </w:divBdr>
        </w:div>
        <w:div w:id="688798553">
          <w:marLeft w:val="1166"/>
          <w:marRight w:val="0"/>
          <w:marTop w:val="96"/>
          <w:marBottom w:val="0"/>
          <w:divBdr>
            <w:top w:val="none" w:sz="0" w:space="0" w:color="auto"/>
            <w:left w:val="none" w:sz="0" w:space="0" w:color="auto"/>
            <w:bottom w:val="none" w:sz="0" w:space="0" w:color="auto"/>
            <w:right w:val="none" w:sz="0" w:space="0" w:color="auto"/>
          </w:divBdr>
        </w:div>
      </w:divsChild>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binternet.ohchr.org/Treaties/CED/Shared%20Documents/1_Global/INT_CED_SUS_7250_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HRBodies/CED/Pages/WorkingMethods.aspx" TargetMode="External"/><Relationship Id="rId17" Type="http://schemas.openxmlformats.org/officeDocument/2006/relationships/hyperlink" Target="https://treaties.un.org/Pages/ViewDetails.aspx?src=TREATY&amp;mtdsg_no=IV-16&amp;chapter=4&amp;clang=_en" TargetMode="External"/><Relationship Id="rId2" Type="http://schemas.openxmlformats.org/officeDocument/2006/relationships/customXml" Target="../customXml/item2.xml"/><Relationship Id="rId16" Type="http://schemas.openxmlformats.org/officeDocument/2006/relationships/hyperlink" Target="https://undocs.org/CED/C/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CED/C/1" TargetMode="External"/><Relationship Id="rId5" Type="http://schemas.openxmlformats.org/officeDocument/2006/relationships/styles" Target="styles.xml"/><Relationship Id="rId15" Type="http://schemas.openxmlformats.org/officeDocument/2006/relationships/hyperlink" Target="https://www.ohchr.org/Documents/HRBodies/CED/CED_leaflet_A4_EN.pdf" TargetMode="External"/><Relationship Id="rId10" Type="http://schemas.openxmlformats.org/officeDocument/2006/relationships/hyperlink" Target="https://www.ohchr.org/Documents/Publications/FactSheet6Rev3.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CED/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B2CECB3511B4C88FAB40BDC4BDD80" ma:contentTypeVersion="22" ma:contentTypeDescription="Create a new document." ma:contentTypeScope="" ma:versionID="57e8416f3f83da9e7344c2dd06ab6958">
  <xsd:schema xmlns:xsd="http://www.w3.org/2001/XMLSchema" xmlns:xs="http://www.w3.org/2001/XMLSchema" xmlns:p="http://schemas.microsoft.com/office/2006/metadata/properties" xmlns:ns2="afc5605b-9a31-4de9-8534-0ce2ee28eda4" targetNamespace="http://schemas.microsoft.com/office/2006/metadata/properties" ma:root="true" ma:fieldsID="c470f51d16245be862ffbf69d4840291" ns2:_="">
    <xsd:import namespace="afc5605b-9a31-4de9-8534-0ce2ee28eda4"/>
    <xsd:element name="properties">
      <xsd:complexType>
        <xsd:sequence>
          <xsd:element name="documentManagement">
            <xsd:complexType>
              <xsd:all>
                <xsd:element ref="ns2:Committee_x0020_Meeting"/>
                <xsd:element ref="ns2:Author_x0020_Section" minOccurs="0"/>
                <xsd:element ref="ns2:Deadline_x0020_date_x003a_" minOccurs="0"/>
                <xsd:element ref="ns2:Lead_x0020_Committee_x0020_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5605b-9a31-4de9-8534-0ce2ee28eda4" elementFormDefault="qualified">
    <xsd:import namespace="http://schemas.microsoft.com/office/2006/documentManagement/types"/>
    <xsd:import namespace="http://schemas.microsoft.com/office/infopath/2007/PartnerControls"/>
    <xsd:element name="Committee_x0020_Meeting" ma:index="8" ma:displayName="Committee Meeting" ma:format="Dropdown" ma:internalName="Committee_x0020_Meeting">
      <xsd:simpleType>
        <xsd:restriction base="dms:Choice">
          <xsd:enumeration value="171st"/>
          <xsd:enumeration value="172nd"/>
          <xsd:enumeration value="173rd"/>
          <xsd:enumeration value="174th"/>
          <xsd:enumeration value="175th"/>
          <xsd:enumeration value="176th"/>
          <xsd:enumeration value="177th"/>
          <xsd:enumeration value="178th"/>
          <xsd:enumeration value="179th"/>
          <xsd:enumeration value="180th"/>
          <xsd:enumeration value="181st"/>
          <xsd:enumeration value="182nd"/>
          <xsd:enumeration value="183rd"/>
          <xsd:enumeration value="184th"/>
          <xsd:enumeration value="185th"/>
        </xsd:restriction>
      </xsd:simpleType>
    </xsd:element>
    <xsd:element name="Author_x0020_Section" ma:index="9" nillable="true" ma:displayName="Author Section" ma:internalName="Author_x0020_Section">
      <xsd:simpleType>
        <xsd:restriction base="dms:Text">
          <xsd:maxLength value="255"/>
        </xsd:restriction>
      </xsd:simpleType>
    </xsd:element>
    <xsd:element name="Deadline_x0020_date_x003a_" ma:index="10" nillable="true" ma:displayName="Deadline date:" ma:format="DateOnly" ma:internalName="Deadline_x0020_date_x003a_">
      <xsd:simpleType>
        <xsd:restriction base="dms:DateTime"/>
      </xsd:simpleType>
    </xsd:element>
    <xsd:element name="Lead_x0020_Committee_x0020_Member" ma:index="11" nillable="true" ma:displayName="Lead Committee Member" ma:internalName="Lead_x0020_Committee_x0020_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_x0020_Section xmlns="afc5605b-9a31-4de9-8534-0ce2ee28eda4">TBCBP</Author_x0020_Section>
    <Deadline_x0020_date_x003a_ xmlns="afc5605b-9a31-4de9-8534-0ce2ee28eda4" xsi:nil="true"/>
    <Lead_x0020_Committee_x0020_Member xmlns="afc5605b-9a31-4de9-8534-0ce2ee28eda4" xsi:nil="true"/>
    <Committee_x0020_Meeting xmlns="afc5605b-9a31-4de9-8534-0ce2ee28eda4">180th</Committee_x0020_Meet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F9118-780E-4899-B6EA-3AD31A43D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5605b-9a31-4de9-8534-0ce2ee28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 ds:uri="afc5605b-9a31-4de9-8534-0ce2ee28eda4"/>
  </ds:schemaRefs>
</ds:datastoreItem>
</file>

<file path=customXml/itemProps3.xml><?xml version="1.0" encoding="utf-8"?>
<ds:datastoreItem xmlns:ds="http://schemas.openxmlformats.org/officeDocument/2006/customXml" ds:itemID="{8218B3CB-F093-4940-8A3A-211003EEB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2022-03-17T14:34:00Z</cp:lastPrinted>
  <dcterms:created xsi:type="dcterms:W3CDTF">2022-03-17T14:34:00Z</dcterms:created>
  <dcterms:modified xsi:type="dcterms:W3CDTF">2022-03-17T14:34:00Z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0x01010066DB2CECB3511B4C88FAB40BDC4BDD80</vt:lpwstr>
  </property>
</Properties>
</file>