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7A8D" w14:textId="50EC2AC0" w:rsidR="000D6C85" w:rsidRPr="009D3CEB" w:rsidRDefault="000D6C85" w:rsidP="000D6C85">
      <w:pPr>
        <w:snapToGrid w:val="0"/>
        <w:spacing w:before="120" w:after="120"/>
        <w:jc w:val="center"/>
        <w:rPr>
          <w:rFonts w:asciiTheme="minorHAnsi" w:hAnsiTheme="minorHAnsi" w:cstheme="minorHAnsi"/>
          <w:color w:val="FF0000"/>
          <w:sz w:val="22"/>
          <w:szCs w:val="22"/>
        </w:rPr>
      </w:pPr>
      <w:r w:rsidRPr="009D3CEB">
        <w:rPr>
          <w:rFonts w:asciiTheme="minorHAnsi" w:hAnsiTheme="minorHAnsi" w:cstheme="minorHAnsi"/>
          <w:color w:val="FF0000"/>
          <w:sz w:val="22"/>
          <w:szCs w:val="22"/>
        </w:rPr>
        <w:t xml:space="preserve">Handout for the </w:t>
      </w:r>
      <w:r w:rsidR="00FC394E" w:rsidRPr="009D3CEB">
        <w:rPr>
          <w:rFonts w:asciiTheme="minorHAnsi" w:hAnsiTheme="minorHAnsi" w:cstheme="minorHAnsi"/>
          <w:color w:val="FF0000"/>
          <w:sz w:val="22"/>
          <w:szCs w:val="22"/>
        </w:rPr>
        <w:t xml:space="preserve">group </w:t>
      </w:r>
      <w:r w:rsidRPr="009D3CEB">
        <w:rPr>
          <w:rFonts w:asciiTheme="minorHAnsi" w:hAnsiTheme="minorHAnsi" w:cstheme="minorHAnsi"/>
          <w:color w:val="FF0000"/>
          <w:sz w:val="22"/>
          <w:szCs w:val="22"/>
        </w:rPr>
        <w:t>exercise for participants</w:t>
      </w:r>
    </w:p>
    <w:p w14:paraId="21126C0B" w14:textId="140EDACC" w:rsidR="004B0906" w:rsidRPr="009D3CEB" w:rsidRDefault="004B0906" w:rsidP="004B0906">
      <w:pPr>
        <w:snapToGrid w:val="0"/>
        <w:spacing w:before="120" w:after="120"/>
        <w:ind w:left="480" w:right="840"/>
        <w:jc w:val="center"/>
        <w:rPr>
          <w:rFonts w:asciiTheme="minorHAnsi" w:hAnsiTheme="minorHAnsi" w:cstheme="minorHAnsi"/>
          <w:b/>
          <w:bCs/>
          <w:sz w:val="22"/>
          <w:szCs w:val="22"/>
          <w:u w:val="single"/>
        </w:rPr>
      </w:pPr>
      <w:r w:rsidRPr="009D3CEB">
        <w:rPr>
          <w:rFonts w:asciiTheme="minorHAnsi" w:hAnsiTheme="minorHAnsi" w:cstheme="minorHAnsi"/>
          <w:b/>
          <w:bCs/>
          <w:sz w:val="22"/>
          <w:szCs w:val="22"/>
          <w:u w:val="single"/>
        </w:rPr>
        <w:t xml:space="preserve">Module </w:t>
      </w:r>
      <w:r w:rsidR="00FC394E" w:rsidRPr="009D3CEB">
        <w:rPr>
          <w:rFonts w:asciiTheme="minorHAnsi" w:hAnsiTheme="minorHAnsi" w:cstheme="minorHAnsi"/>
          <w:b/>
          <w:bCs/>
          <w:sz w:val="22"/>
          <w:szCs w:val="22"/>
          <w:u w:val="single"/>
        </w:rPr>
        <w:t>3</w:t>
      </w:r>
      <w:r w:rsidRPr="009D3CEB">
        <w:rPr>
          <w:rFonts w:asciiTheme="minorHAnsi" w:hAnsiTheme="minorHAnsi" w:cstheme="minorHAnsi"/>
          <w:b/>
          <w:bCs/>
          <w:sz w:val="22"/>
          <w:szCs w:val="22"/>
          <w:u w:val="single"/>
        </w:rPr>
        <w:t xml:space="preserve">: </w:t>
      </w:r>
      <w:r w:rsidR="00FC394E" w:rsidRPr="009D3CEB">
        <w:rPr>
          <w:rFonts w:asciiTheme="minorHAnsi" w:hAnsiTheme="minorHAnsi" w:cstheme="minorHAnsi"/>
          <w:b/>
          <w:bCs/>
          <w:sz w:val="22"/>
          <w:szCs w:val="22"/>
          <w:u w:val="single"/>
        </w:rPr>
        <w:t xml:space="preserve">State </w:t>
      </w:r>
      <w:r w:rsidR="00544C45" w:rsidRPr="009D3CEB">
        <w:rPr>
          <w:rFonts w:asciiTheme="minorHAnsi" w:hAnsiTheme="minorHAnsi" w:cstheme="minorHAnsi"/>
          <w:b/>
          <w:bCs/>
          <w:sz w:val="22"/>
          <w:szCs w:val="22"/>
          <w:u w:val="single"/>
        </w:rPr>
        <w:t>o</w:t>
      </w:r>
      <w:r w:rsidR="00FC394E" w:rsidRPr="009D3CEB">
        <w:rPr>
          <w:rFonts w:asciiTheme="minorHAnsi" w:hAnsiTheme="minorHAnsi" w:cstheme="minorHAnsi"/>
          <w:b/>
          <w:bCs/>
          <w:sz w:val="22"/>
          <w:szCs w:val="22"/>
          <w:u w:val="single"/>
        </w:rPr>
        <w:t>bligations under the International Convention for the Protection of All Persons from Enforced Disappearance</w:t>
      </w:r>
    </w:p>
    <w:p w14:paraId="049A3317" w14:textId="5AC7A74E" w:rsidR="00495F91" w:rsidRPr="009D3CEB" w:rsidRDefault="00495F91" w:rsidP="003338A2">
      <w:pPr>
        <w:snapToGrid w:val="0"/>
        <w:spacing w:before="120" w:after="120"/>
        <w:rPr>
          <w:rFonts w:asciiTheme="minorHAnsi" w:hAnsiTheme="minorHAnsi" w:cstheme="minorHAnsi"/>
          <w:sz w:val="22"/>
          <w:szCs w:val="22"/>
        </w:rPr>
      </w:pPr>
    </w:p>
    <w:p w14:paraId="6BE349AC" w14:textId="18EC7C88" w:rsidR="006351F5" w:rsidRPr="00780E28" w:rsidRDefault="006351F5" w:rsidP="006451D6">
      <w:pPr>
        <w:snapToGrid w:val="0"/>
        <w:spacing w:before="120" w:after="120"/>
        <w:rPr>
          <w:rFonts w:asciiTheme="minorHAnsi" w:hAnsiTheme="minorHAnsi" w:cstheme="minorHAnsi"/>
          <w:b/>
          <w:bCs/>
          <w:sz w:val="36"/>
          <w:szCs w:val="36"/>
        </w:rPr>
      </w:pPr>
      <w:r w:rsidRPr="00780E28">
        <w:rPr>
          <w:rFonts w:asciiTheme="minorHAnsi" w:hAnsiTheme="minorHAnsi" w:cstheme="minorHAnsi"/>
          <w:b/>
          <w:bCs/>
          <w:sz w:val="36"/>
          <w:szCs w:val="36"/>
        </w:rPr>
        <w:t>Working group 1</w:t>
      </w:r>
    </w:p>
    <w:p w14:paraId="2C69A6B3" w14:textId="02876EEB" w:rsidR="002A234E" w:rsidRPr="00780E28" w:rsidRDefault="001A1236" w:rsidP="001A1236">
      <w:p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Please, a</w:t>
      </w:r>
      <w:r w:rsidR="002A234E" w:rsidRPr="00780E28">
        <w:rPr>
          <w:rFonts w:asciiTheme="minorHAnsi" w:hAnsiTheme="minorHAnsi" w:cstheme="minorHAnsi"/>
          <w:sz w:val="32"/>
          <w:szCs w:val="32"/>
        </w:rPr>
        <w:t xml:space="preserve">ppoint a </w:t>
      </w:r>
      <w:r w:rsidR="00F5084B" w:rsidRPr="00780E28">
        <w:rPr>
          <w:rFonts w:asciiTheme="minorHAnsi" w:hAnsiTheme="minorHAnsi" w:cstheme="minorHAnsi"/>
          <w:sz w:val="32"/>
          <w:szCs w:val="32"/>
        </w:rPr>
        <w:t>r</w:t>
      </w:r>
      <w:r w:rsidR="002A234E" w:rsidRPr="00780E28">
        <w:rPr>
          <w:rFonts w:asciiTheme="minorHAnsi" w:hAnsiTheme="minorHAnsi" w:cstheme="minorHAnsi"/>
          <w:sz w:val="32"/>
          <w:szCs w:val="32"/>
        </w:rPr>
        <w:t>apporteur who will summari</w:t>
      </w:r>
      <w:r w:rsidR="00F5084B" w:rsidRPr="00780E28">
        <w:rPr>
          <w:rFonts w:asciiTheme="minorHAnsi" w:hAnsiTheme="minorHAnsi" w:cstheme="minorHAnsi"/>
          <w:sz w:val="32"/>
          <w:szCs w:val="32"/>
        </w:rPr>
        <w:t>z</w:t>
      </w:r>
      <w:r w:rsidR="002A234E" w:rsidRPr="00780E28">
        <w:rPr>
          <w:rFonts w:asciiTheme="minorHAnsi" w:hAnsiTheme="minorHAnsi" w:cstheme="minorHAnsi"/>
          <w:sz w:val="32"/>
          <w:szCs w:val="32"/>
        </w:rPr>
        <w:t xml:space="preserve">e your discussions in </w:t>
      </w:r>
      <w:r w:rsidR="00F5084B" w:rsidRPr="00780E28">
        <w:rPr>
          <w:rFonts w:asciiTheme="minorHAnsi" w:hAnsiTheme="minorHAnsi" w:cstheme="minorHAnsi"/>
          <w:sz w:val="32"/>
          <w:szCs w:val="32"/>
        </w:rPr>
        <w:t>p</w:t>
      </w:r>
      <w:r w:rsidR="002A234E" w:rsidRPr="00780E28">
        <w:rPr>
          <w:rFonts w:asciiTheme="minorHAnsi" w:hAnsiTheme="minorHAnsi" w:cstheme="minorHAnsi"/>
          <w:sz w:val="32"/>
          <w:szCs w:val="32"/>
        </w:rPr>
        <w:t>lenary.</w:t>
      </w:r>
    </w:p>
    <w:p w14:paraId="36CAB433" w14:textId="4C1AF089" w:rsidR="002A234E" w:rsidRPr="00780E28" w:rsidRDefault="002A234E" w:rsidP="001A1236">
      <w:p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You have 10 minutes to read the scenario</w:t>
      </w:r>
      <w:r w:rsidR="00277FE9" w:rsidRPr="00780E28">
        <w:rPr>
          <w:rFonts w:asciiTheme="minorHAnsi" w:hAnsiTheme="minorHAnsi" w:cstheme="minorHAnsi"/>
          <w:sz w:val="32"/>
          <w:szCs w:val="32"/>
        </w:rPr>
        <w:t xml:space="preserve"> and</w:t>
      </w:r>
      <w:r w:rsidRPr="00780E28">
        <w:rPr>
          <w:rFonts w:asciiTheme="minorHAnsi" w:hAnsiTheme="minorHAnsi" w:cstheme="minorHAnsi"/>
          <w:sz w:val="32"/>
          <w:szCs w:val="32"/>
        </w:rPr>
        <w:t xml:space="preserve"> 20 minutes to discuss </w:t>
      </w:r>
      <w:r w:rsidR="001A1236" w:rsidRPr="00780E28">
        <w:rPr>
          <w:rFonts w:asciiTheme="minorHAnsi" w:hAnsiTheme="minorHAnsi" w:cstheme="minorHAnsi"/>
          <w:sz w:val="32"/>
          <w:szCs w:val="32"/>
        </w:rPr>
        <w:t xml:space="preserve">the following </w:t>
      </w:r>
      <w:r w:rsidRPr="00780E28">
        <w:rPr>
          <w:rFonts w:asciiTheme="minorHAnsi" w:hAnsiTheme="minorHAnsi" w:cstheme="minorHAnsi"/>
          <w:sz w:val="32"/>
          <w:szCs w:val="32"/>
        </w:rPr>
        <w:t>three</w:t>
      </w:r>
      <w:r w:rsidRPr="00780E28">
        <w:rPr>
          <w:rFonts w:asciiTheme="minorHAnsi" w:hAnsiTheme="minorHAnsi" w:cstheme="minorHAnsi"/>
          <w:b/>
          <w:bCs/>
          <w:sz w:val="32"/>
          <w:szCs w:val="32"/>
        </w:rPr>
        <w:t xml:space="preserve"> </w:t>
      </w:r>
      <w:r w:rsidRPr="00780E28">
        <w:rPr>
          <w:rFonts w:asciiTheme="minorHAnsi" w:hAnsiTheme="minorHAnsi" w:cstheme="minorHAnsi"/>
          <w:sz w:val="32"/>
          <w:szCs w:val="32"/>
        </w:rPr>
        <w:t>questions.</w:t>
      </w:r>
    </w:p>
    <w:p w14:paraId="0DC67252" w14:textId="20B6D084" w:rsidR="002A234E" w:rsidRPr="009D3CEB" w:rsidRDefault="002A234E" w:rsidP="001A1236">
      <w:pPr>
        <w:numPr>
          <w:ilvl w:val="0"/>
          <w:numId w:val="15"/>
        </w:num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 xml:space="preserve">List </w:t>
      </w:r>
      <w:r w:rsidR="001A1236" w:rsidRPr="00780E28">
        <w:rPr>
          <w:rFonts w:asciiTheme="minorHAnsi" w:hAnsiTheme="minorHAnsi" w:cstheme="minorHAnsi"/>
          <w:sz w:val="32"/>
          <w:szCs w:val="32"/>
        </w:rPr>
        <w:t xml:space="preserve">the </w:t>
      </w:r>
      <w:r w:rsidRPr="00780E28">
        <w:rPr>
          <w:rFonts w:asciiTheme="minorHAnsi" w:hAnsiTheme="minorHAnsi" w:cstheme="minorHAnsi"/>
          <w:sz w:val="32"/>
          <w:szCs w:val="32"/>
        </w:rPr>
        <w:t xml:space="preserve">obligations/rules relevant to your situation and the corresponding articles of the </w:t>
      </w:r>
      <w:r w:rsidR="00F5084B" w:rsidRPr="00780E28">
        <w:rPr>
          <w:rFonts w:asciiTheme="minorHAnsi" w:hAnsiTheme="minorHAnsi" w:cstheme="minorHAnsi"/>
          <w:sz w:val="32"/>
          <w:szCs w:val="32"/>
        </w:rPr>
        <w:t>Convention</w:t>
      </w:r>
      <w:r w:rsidRPr="00780E28">
        <w:rPr>
          <w:rFonts w:asciiTheme="minorHAnsi" w:hAnsiTheme="minorHAnsi" w:cstheme="minorHAnsi"/>
          <w:sz w:val="32"/>
          <w:szCs w:val="32"/>
        </w:rPr>
        <w:t>;</w:t>
      </w:r>
    </w:p>
    <w:p w14:paraId="09311333" w14:textId="7523E10F" w:rsidR="002A234E" w:rsidRPr="009D3CEB" w:rsidRDefault="002A234E" w:rsidP="001A1236">
      <w:pPr>
        <w:numPr>
          <w:ilvl w:val="0"/>
          <w:numId w:val="15"/>
        </w:num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 xml:space="preserve">Define if additional information is needed to fully </w:t>
      </w:r>
      <w:r w:rsidR="001A1236" w:rsidRPr="00780E28">
        <w:rPr>
          <w:rFonts w:asciiTheme="minorHAnsi" w:hAnsiTheme="minorHAnsi" w:cstheme="minorHAnsi"/>
          <w:sz w:val="32"/>
          <w:szCs w:val="32"/>
        </w:rPr>
        <w:t>understand the situation;</w:t>
      </w:r>
    </w:p>
    <w:p w14:paraId="533956AB" w14:textId="19C05496" w:rsidR="002A234E" w:rsidRPr="009D3CEB" w:rsidRDefault="002A234E" w:rsidP="001A1236">
      <w:pPr>
        <w:numPr>
          <w:ilvl w:val="0"/>
          <w:numId w:val="15"/>
        </w:num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 xml:space="preserve">Identify possible measures to be taken to </w:t>
      </w:r>
      <w:r w:rsidR="001A1236" w:rsidRPr="00780E28">
        <w:rPr>
          <w:rFonts w:asciiTheme="minorHAnsi" w:hAnsiTheme="minorHAnsi" w:cstheme="minorHAnsi"/>
          <w:sz w:val="32"/>
          <w:szCs w:val="32"/>
        </w:rPr>
        <w:t>address</w:t>
      </w:r>
      <w:r w:rsidRPr="00780E28">
        <w:rPr>
          <w:rFonts w:asciiTheme="minorHAnsi" w:hAnsiTheme="minorHAnsi" w:cstheme="minorHAnsi"/>
          <w:sz w:val="32"/>
          <w:szCs w:val="32"/>
        </w:rPr>
        <w:t xml:space="preserve"> or to improve the situation.</w:t>
      </w:r>
    </w:p>
    <w:p w14:paraId="1680427B" w14:textId="77777777" w:rsidR="002A234E" w:rsidRPr="00780E28" w:rsidRDefault="002A234E" w:rsidP="006451D6">
      <w:pPr>
        <w:snapToGrid w:val="0"/>
        <w:spacing w:before="120" w:after="120"/>
        <w:rPr>
          <w:rFonts w:asciiTheme="minorHAnsi" w:hAnsiTheme="minorHAnsi" w:cstheme="minorHAnsi"/>
          <w:sz w:val="32"/>
          <w:szCs w:val="32"/>
        </w:rPr>
      </w:pPr>
    </w:p>
    <w:p w14:paraId="44402518" w14:textId="206A12B4" w:rsidR="00E602A2" w:rsidRPr="00780E28" w:rsidRDefault="00E602A2" w:rsidP="00E602A2">
      <w:pPr>
        <w:snapToGrid w:val="0"/>
        <w:spacing w:before="120" w:after="120"/>
        <w:jc w:val="both"/>
        <w:rPr>
          <w:rFonts w:asciiTheme="minorHAnsi" w:hAnsiTheme="minorHAnsi" w:cstheme="minorHAnsi"/>
          <w:sz w:val="30"/>
          <w:szCs w:val="30"/>
        </w:rPr>
      </w:pPr>
      <w:r w:rsidRPr="00780E28">
        <w:rPr>
          <w:rFonts w:asciiTheme="minorHAnsi" w:hAnsiTheme="minorHAnsi" w:cstheme="minorHAnsi"/>
          <w:sz w:val="30"/>
          <w:szCs w:val="30"/>
        </w:rPr>
        <w:t xml:space="preserve">Liberto is a federal country with a population of approximately 3 million people. Political tensions between the </w:t>
      </w:r>
      <w:r w:rsidR="00F5084B" w:rsidRPr="00780E28">
        <w:rPr>
          <w:rFonts w:asciiTheme="minorHAnsi" w:hAnsiTheme="minorHAnsi" w:cstheme="minorHAnsi"/>
          <w:sz w:val="30"/>
          <w:szCs w:val="30"/>
        </w:rPr>
        <w:t>G</w:t>
      </w:r>
      <w:r w:rsidRPr="00780E28">
        <w:rPr>
          <w:rFonts w:asciiTheme="minorHAnsi" w:hAnsiTheme="minorHAnsi" w:cstheme="minorHAnsi"/>
          <w:sz w:val="30"/>
          <w:szCs w:val="30"/>
        </w:rPr>
        <w:t xml:space="preserve">overnment and the opposition have turned into an armed conflict that has been ongoing for </w:t>
      </w:r>
      <w:r w:rsidR="00F5084B" w:rsidRPr="00780E28">
        <w:rPr>
          <w:rFonts w:asciiTheme="minorHAnsi" w:hAnsiTheme="minorHAnsi" w:cstheme="minorHAnsi"/>
          <w:sz w:val="30"/>
          <w:szCs w:val="30"/>
        </w:rPr>
        <w:t xml:space="preserve">a </w:t>
      </w:r>
      <w:r w:rsidRPr="00780E28">
        <w:rPr>
          <w:rFonts w:asciiTheme="minorHAnsi" w:hAnsiTheme="minorHAnsi" w:cstheme="minorHAnsi"/>
          <w:sz w:val="30"/>
          <w:szCs w:val="30"/>
        </w:rPr>
        <w:t>few years now, in particular in the north of the country.</w:t>
      </w:r>
    </w:p>
    <w:p w14:paraId="6BDBF098" w14:textId="77777777" w:rsidR="00E602A2" w:rsidRPr="009D3CEB" w:rsidRDefault="00E602A2" w:rsidP="00E602A2">
      <w:pPr>
        <w:snapToGrid w:val="0"/>
        <w:spacing w:before="120" w:after="120"/>
        <w:jc w:val="both"/>
        <w:rPr>
          <w:rFonts w:asciiTheme="minorHAnsi" w:hAnsiTheme="minorHAnsi" w:cstheme="minorHAnsi"/>
          <w:sz w:val="30"/>
          <w:szCs w:val="30"/>
        </w:rPr>
      </w:pPr>
      <w:r w:rsidRPr="00780E28">
        <w:rPr>
          <w:rFonts w:asciiTheme="minorHAnsi" w:hAnsiTheme="minorHAnsi" w:cstheme="minorHAnsi"/>
          <w:sz w:val="30"/>
          <w:szCs w:val="30"/>
        </w:rPr>
        <w:t>There have been allegations of enforced disappearances being perpetrated in Liberto at the end of the 1990s.</w:t>
      </w:r>
    </w:p>
    <w:p w14:paraId="4D9AB54E" w14:textId="1D233384" w:rsidR="006351F5" w:rsidRPr="00780E28" w:rsidRDefault="00E602A2" w:rsidP="00E602A2">
      <w:pPr>
        <w:snapToGrid w:val="0"/>
        <w:spacing w:before="120" w:after="120"/>
        <w:jc w:val="both"/>
        <w:rPr>
          <w:rFonts w:ascii="Calibri" w:hAnsi="Calibri" w:cs="Calibri"/>
          <w:sz w:val="32"/>
          <w:szCs w:val="32"/>
        </w:rPr>
      </w:pPr>
      <w:r w:rsidRPr="00780E28">
        <w:rPr>
          <w:rFonts w:ascii="Calibri" w:hAnsi="Calibri" w:cs="Calibri"/>
          <w:sz w:val="30"/>
          <w:szCs w:val="30"/>
        </w:rPr>
        <w:t>Liberto ratified the Convention</w:t>
      </w:r>
      <w:r w:rsidR="00F5084B" w:rsidRPr="00780E28">
        <w:rPr>
          <w:rFonts w:ascii="Calibri" w:hAnsi="Calibri" w:cs="Calibri"/>
          <w:sz w:val="30"/>
          <w:szCs w:val="30"/>
        </w:rPr>
        <w:t xml:space="preserve"> </w:t>
      </w:r>
      <w:r w:rsidRPr="00780E28">
        <w:rPr>
          <w:rFonts w:ascii="Calibri" w:hAnsi="Calibri" w:cs="Calibri"/>
          <w:sz w:val="30"/>
          <w:szCs w:val="30"/>
        </w:rPr>
        <w:t xml:space="preserve">in 2018. No amendments have been made in domestic legislation to give effect to the provisions of the </w:t>
      </w:r>
      <w:r w:rsidR="00F5084B" w:rsidRPr="00780E28">
        <w:rPr>
          <w:rFonts w:ascii="Calibri" w:hAnsi="Calibri" w:cs="Calibri"/>
          <w:sz w:val="30"/>
          <w:szCs w:val="30"/>
        </w:rPr>
        <w:t>Convention</w:t>
      </w:r>
      <w:r w:rsidRPr="00780E28">
        <w:rPr>
          <w:rFonts w:ascii="Calibri" w:hAnsi="Calibri" w:cs="Calibri"/>
          <w:sz w:val="30"/>
          <w:szCs w:val="30"/>
        </w:rPr>
        <w:t>. Nevertheless, a working group</w:t>
      </w:r>
      <w:r w:rsidR="00F5084B" w:rsidRPr="00780E28">
        <w:rPr>
          <w:rFonts w:ascii="Calibri" w:hAnsi="Calibri" w:cs="Calibri"/>
          <w:sz w:val="30"/>
          <w:szCs w:val="30"/>
        </w:rPr>
        <w:t>,</w:t>
      </w:r>
      <w:r w:rsidRPr="00780E28">
        <w:rPr>
          <w:rFonts w:ascii="Calibri" w:hAnsi="Calibri" w:cs="Calibri"/>
          <w:sz w:val="30"/>
          <w:szCs w:val="30"/>
        </w:rPr>
        <w:t xml:space="preserve"> </w:t>
      </w:r>
      <w:r w:rsidR="00F5084B" w:rsidRPr="00780E28">
        <w:rPr>
          <w:rFonts w:ascii="Calibri" w:hAnsi="Calibri" w:cs="Calibri"/>
          <w:sz w:val="30"/>
          <w:szCs w:val="30"/>
        </w:rPr>
        <w:t xml:space="preserve">consisting of stakeholders from various governmental agencies, </w:t>
      </w:r>
      <w:r w:rsidRPr="00780E28">
        <w:rPr>
          <w:rFonts w:ascii="Calibri" w:hAnsi="Calibri" w:cs="Calibri"/>
          <w:sz w:val="30"/>
          <w:szCs w:val="30"/>
        </w:rPr>
        <w:t xml:space="preserve">that was set up prior to the ratification of the </w:t>
      </w:r>
      <w:r w:rsidR="00F5084B" w:rsidRPr="00780E28">
        <w:rPr>
          <w:rFonts w:ascii="Calibri" w:hAnsi="Calibri" w:cs="Calibri"/>
          <w:sz w:val="30"/>
          <w:szCs w:val="30"/>
        </w:rPr>
        <w:t>Convention</w:t>
      </w:r>
      <w:r w:rsidRPr="00780E28">
        <w:rPr>
          <w:rFonts w:ascii="Calibri" w:hAnsi="Calibri" w:cs="Calibri"/>
          <w:sz w:val="30"/>
          <w:szCs w:val="30"/>
        </w:rPr>
        <w:t xml:space="preserve"> by Liberto has prepared a legal brief on the </w:t>
      </w:r>
      <w:r w:rsidR="00F5084B" w:rsidRPr="00780E28">
        <w:rPr>
          <w:rFonts w:ascii="Calibri" w:hAnsi="Calibri" w:cs="Calibri"/>
          <w:sz w:val="30"/>
          <w:szCs w:val="30"/>
        </w:rPr>
        <w:t>Convention</w:t>
      </w:r>
      <w:r w:rsidRPr="00780E28">
        <w:rPr>
          <w:rFonts w:ascii="Calibri" w:hAnsi="Calibri" w:cs="Calibri"/>
          <w:sz w:val="30"/>
          <w:szCs w:val="30"/>
        </w:rPr>
        <w:t xml:space="preserve"> and its role in</w:t>
      </w:r>
      <w:r w:rsidR="00F5084B" w:rsidRPr="00780E28">
        <w:rPr>
          <w:rFonts w:ascii="Calibri" w:hAnsi="Calibri" w:cs="Calibri"/>
          <w:sz w:val="30"/>
          <w:szCs w:val="30"/>
        </w:rPr>
        <w:t xml:space="preserve"> the</w:t>
      </w:r>
      <w:r w:rsidRPr="00780E28">
        <w:rPr>
          <w:rFonts w:ascii="Calibri" w:hAnsi="Calibri" w:cs="Calibri"/>
          <w:sz w:val="30"/>
          <w:szCs w:val="30"/>
        </w:rPr>
        <w:t xml:space="preserve"> legal system</w:t>
      </w:r>
      <w:r w:rsidR="00F5084B" w:rsidRPr="00780E28">
        <w:rPr>
          <w:rFonts w:ascii="Calibri" w:hAnsi="Calibri" w:cs="Calibri"/>
          <w:sz w:val="30"/>
          <w:szCs w:val="30"/>
        </w:rPr>
        <w:t xml:space="preserve"> of Liberto</w:t>
      </w:r>
      <w:r w:rsidRPr="00780E28">
        <w:rPr>
          <w:rFonts w:ascii="Calibri" w:hAnsi="Calibri" w:cs="Calibri"/>
          <w:sz w:val="30"/>
          <w:szCs w:val="30"/>
        </w:rPr>
        <w:t>. The legal brief was widely circulated among the authorities at the local, regional and local levels.</w:t>
      </w:r>
    </w:p>
    <w:p w14:paraId="1A23A95D" w14:textId="1A24637E" w:rsidR="00780E28" w:rsidRDefault="00780E28" w:rsidP="00F76042">
      <w:pPr>
        <w:snapToGrid w:val="0"/>
        <w:spacing w:before="120" w:after="120"/>
        <w:jc w:val="both"/>
        <w:rPr>
          <w:rFonts w:ascii="Calibri" w:hAnsi="Calibri" w:cs="Calibri"/>
          <w:sz w:val="32"/>
          <w:szCs w:val="32"/>
        </w:rPr>
      </w:pPr>
    </w:p>
    <w:p w14:paraId="010995FE" w14:textId="10D943DC" w:rsidR="00893889" w:rsidRDefault="00893889" w:rsidP="00F76042">
      <w:pPr>
        <w:snapToGrid w:val="0"/>
        <w:spacing w:before="120" w:after="120"/>
        <w:jc w:val="both"/>
        <w:rPr>
          <w:rFonts w:ascii="Calibri" w:hAnsi="Calibri" w:cs="Calibri"/>
          <w:sz w:val="32"/>
          <w:szCs w:val="32"/>
        </w:rPr>
      </w:pPr>
    </w:p>
    <w:p w14:paraId="7A0D1307" w14:textId="77777777" w:rsidR="00893889" w:rsidRPr="00780E28" w:rsidRDefault="00893889" w:rsidP="00F76042">
      <w:pPr>
        <w:snapToGrid w:val="0"/>
        <w:spacing w:before="120" w:after="120"/>
        <w:jc w:val="both"/>
        <w:rPr>
          <w:rFonts w:ascii="Calibri" w:hAnsi="Calibri" w:cs="Calibri"/>
          <w:sz w:val="32"/>
          <w:szCs w:val="32"/>
        </w:rPr>
      </w:pPr>
    </w:p>
    <w:p w14:paraId="3FF8C219" w14:textId="6A7C0DD1" w:rsidR="0009477B" w:rsidRPr="00780E28" w:rsidRDefault="0009477B" w:rsidP="0009477B">
      <w:pPr>
        <w:snapToGrid w:val="0"/>
        <w:spacing w:before="120" w:after="120"/>
        <w:jc w:val="both"/>
        <w:rPr>
          <w:rFonts w:ascii="Calibri" w:hAnsi="Calibri" w:cs="Calibri"/>
          <w:b/>
          <w:bCs/>
          <w:sz w:val="30"/>
          <w:szCs w:val="30"/>
          <w:u w:val="single"/>
        </w:rPr>
      </w:pPr>
      <w:r w:rsidRPr="00780E28">
        <w:rPr>
          <w:rFonts w:ascii="Calibri" w:hAnsi="Calibri" w:cs="Calibri"/>
          <w:b/>
          <w:bCs/>
          <w:sz w:val="30"/>
          <w:szCs w:val="30"/>
          <w:u w:val="single"/>
        </w:rPr>
        <w:lastRenderedPageBreak/>
        <w:t>Case study 1</w:t>
      </w:r>
    </w:p>
    <w:p w14:paraId="2DB95C13" w14:textId="6A78D691" w:rsidR="00DD479D" w:rsidRPr="009D3CEB" w:rsidRDefault="0009477B" w:rsidP="0009477B">
      <w:pPr>
        <w:jc w:val="both"/>
        <w:rPr>
          <w:rFonts w:ascii="Calibri" w:hAnsi="Calibri" w:cs="Calibri"/>
          <w:sz w:val="32"/>
          <w:szCs w:val="32"/>
        </w:rPr>
      </w:pPr>
      <w:r w:rsidRPr="00780E28">
        <w:rPr>
          <w:rFonts w:ascii="Calibri" w:hAnsi="Calibri" w:cs="Calibri"/>
          <w:sz w:val="30"/>
          <w:szCs w:val="30"/>
        </w:rPr>
        <w:t xml:space="preserve">The legal brief affirms that the prohibition of enforced disappearance is in line with the Constitution of Liberto. While the Constitution does not expressly mention enforced disappearance, according to the legal brief, the freedom from enforced disappearance falls under the right to integrity and dignity of persons pursuant to </w:t>
      </w:r>
      <w:r w:rsidR="00544C45" w:rsidRPr="00780E28">
        <w:rPr>
          <w:rFonts w:ascii="Calibri" w:hAnsi="Calibri" w:cs="Calibri"/>
          <w:sz w:val="30"/>
          <w:szCs w:val="30"/>
        </w:rPr>
        <w:t>a</w:t>
      </w:r>
      <w:r w:rsidRPr="00780E28">
        <w:rPr>
          <w:rFonts w:ascii="Calibri" w:hAnsi="Calibri" w:cs="Calibri"/>
          <w:sz w:val="30"/>
          <w:szCs w:val="30"/>
        </w:rPr>
        <w:t>rticle 42</w:t>
      </w:r>
      <w:r w:rsidR="00544C45" w:rsidRPr="00780E28">
        <w:rPr>
          <w:rFonts w:ascii="Calibri" w:hAnsi="Calibri" w:cs="Calibri"/>
          <w:sz w:val="30"/>
          <w:szCs w:val="30"/>
        </w:rPr>
        <w:t> </w:t>
      </w:r>
      <w:r w:rsidRPr="00780E28">
        <w:rPr>
          <w:rFonts w:ascii="Calibri" w:hAnsi="Calibri" w:cs="Calibri"/>
          <w:sz w:val="30"/>
          <w:szCs w:val="30"/>
        </w:rPr>
        <w:t>(1) of the Constitution. Article 42</w:t>
      </w:r>
      <w:r w:rsidR="00544C45" w:rsidRPr="00780E28">
        <w:rPr>
          <w:rFonts w:ascii="Calibri" w:hAnsi="Calibri" w:cs="Calibri"/>
          <w:sz w:val="30"/>
          <w:szCs w:val="30"/>
        </w:rPr>
        <w:t> </w:t>
      </w:r>
      <w:r w:rsidRPr="00780E28">
        <w:rPr>
          <w:rFonts w:ascii="Calibri" w:hAnsi="Calibri" w:cs="Calibri"/>
          <w:sz w:val="30"/>
          <w:szCs w:val="30"/>
        </w:rPr>
        <w:t xml:space="preserve">(2) establishes that restrictions to the right affirmed in paragraph 1 can only be </w:t>
      </w:r>
      <w:r w:rsidRPr="009D3CEB">
        <w:rPr>
          <w:rFonts w:ascii="Calibri" w:hAnsi="Calibri" w:cs="Calibri"/>
          <w:sz w:val="30"/>
          <w:szCs w:val="30"/>
        </w:rPr>
        <w:t xml:space="preserve">subject to such formalities, conditions, requirements or penalties as are prescribed by law and are necessary in a democratic society, in the interests of national security, territorial integrity or public safety, for the prevention of disorder or crime. </w:t>
      </w:r>
      <w:r w:rsidRPr="00780E28">
        <w:rPr>
          <w:rFonts w:ascii="Calibri" w:hAnsi="Calibri" w:cs="Calibri"/>
          <w:sz w:val="30"/>
          <w:szCs w:val="30"/>
        </w:rPr>
        <w:t>Article 42</w:t>
      </w:r>
      <w:r w:rsidR="00544C45" w:rsidRPr="00780E28">
        <w:rPr>
          <w:rFonts w:ascii="Calibri" w:hAnsi="Calibri" w:cs="Calibri"/>
          <w:sz w:val="30"/>
          <w:szCs w:val="30"/>
        </w:rPr>
        <w:t> </w:t>
      </w:r>
      <w:r w:rsidRPr="00780E28">
        <w:rPr>
          <w:rFonts w:ascii="Calibri" w:hAnsi="Calibri" w:cs="Calibri"/>
          <w:sz w:val="30"/>
          <w:szCs w:val="30"/>
        </w:rPr>
        <w:t xml:space="preserve">(3) further provides that the right affirmed in paragraph 1 is without prejudice to the powers of  </w:t>
      </w:r>
      <w:r w:rsidR="00544C45" w:rsidRPr="00780E28">
        <w:rPr>
          <w:rFonts w:ascii="Calibri" w:hAnsi="Calibri" w:cs="Calibri"/>
          <w:sz w:val="30"/>
          <w:szCs w:val="30"/>
        </w:rPr>
        <w:t xml:space="preserve">the </w:t>
      </w:r>
      <w:r w:rsidRPr="00780E28">
        <w:rPr>
          <w:rFonts w:ascii="Calibri" w:hAnsi="Calibri" w:cs="Calibri"/>
          <w:sz w:val="30"/>
          <w:szCs w:val="30"/>
        </w:rPr>
        <w:t>regional and central authorities</w:t>
      </w:r>
      <w:r w:rsidR="00544C45" w:rsidRPr="00780E28">
        <w:rPr>
          <w:rFonts w:ascii="Calibri" w:hAnsi="Calibri" w:cs="Calibri"/>
          <w:sz w:val="30"/>
          <w:szCs w:val="30"/>
        </w:rPr>
        <w:t xml:space="preserve"> of</w:t>
      </w:r>
      <w:r w:rsidRPr="00780E28">
        <w:rPr>
          <w:rFonts w:ascii="Calibri" w:hAnsi="Calibri" w:cs="Calibri"/>
          <w:sz w:val="30"/>
          <w:szCs w:val="30"/>
        </w:rPr>
        <w:t xml:space="preserve"> </w:t>
      </w:r>
      <w:r w:rsidR="00544C45" w:rsidRPr="00780E28">
        <w:rPr>
          <w:rFonts w:ascii="Calibri" w:hAnsi="Calibri" w:cs="Calibri"/>
          <w:sz w:val="30"/>
          <w:szCs w:val="30"/>
        </w:rPr>
        <w:t xml:space="preserve">Liberto </w:t>
      </w:r>
      <w:r w:rsidRPr="00780E28">
        <w:rPr>
          <w:rFonts w:ascii="Calibri" w:hAnsi="Calibri" w:cs="Calibri"/>
          <w:sz w:val="30"/>
          <w:szCs w:val="30"/>
        </w:rPr>
        <w:t xml:space="preserve">to respond to the exigencies of the situation linked to the existence of an armed conflict or public emergency. In 2019, the Parliament of Liberto adopted a decree invoking the state of emergency and formally derogated from </w:t>
      </w:r>
      <w:r w:rsidR="00544C45" w:rsidRPr="00780E28">
        <w:rPr>
          <w:rFonts w:ascii="Calibri" w:hAnsi="Calibri" w:cs="Calibri"/>
          <w:sz w:val="30"/>
          <w:szCs w:val="30"/>
        </w:rPr>
        <w:t>a</w:t>
      </w:r>
      <w:r w:rsidRPr="00780E28">
        <w:rPr>
          <w:rFonts w:ascii="Calibri" w:hAnsi="Calibri" w:cs="Calibri"/>
          <w:sz w:val="30"/>
          <w:szCs w:val="30"/>
        </w:rPr>
        <w:t>rticle 42(1) of the Constitution in light of the armed conflict taking place in the north of the country.</w:t>
      </w:r>
    </w:p>
    <w:p w14:paraId="4EAE1866" w14:textId="00AA097A" w:rsidR="006351F5" w:rsidRPr="00780E28" w:rsidRDefault="008D37F0" w:rsidP="00780E28">
      <w:pPr>
        <w:spacing w:after="160" w:line="259" w:lineRule="auto"/>
        <w:rPr>
          <w:rFonts w:asciiTheme="minorHAnsi" w:hAnsiTheme="minorHAnsi" w:cstheme="minorHAnsi"/>
          <w:sz w:val="32"/>
          <w:szCs w:val="32"/>
        </w:rPr>
      </w:pPr>
      <w:r w:rsidRPr="00780E28">
        <w:rPr>
          <w:rFonts w:asciiTheme="minorHAnsi" w:hAnsiTheme="minorHAnsi" w:cstheme="minorHAnsi"/>
          <w:sz w:val="32"/>
          <w:szCs w:val="32"/>
        </w:rPr>
        <w:br w:type="page"/>
      </w:r>
    </w:p>
    <w:p w14:paraId="7D262C46" w14:textId="77777777" w:rsidR="006B18FF" w:rsidRPr="009D3CEB" w:rsidRDefault="006B18FF" w:rsidP="006B18FF">
      <w:pPr>
        <w:snapToGrid w:val="0"/>
        <w:spacing w:before="120" w:after="120"/>
        <w:jc w:val="center"/>
        <w:rPr>
          <w:rFonts w:asciiTheme="minorHAnsi" w:hAnsiTheme="minorHAnsi" w:cstheme="minorHAnsi"/>
          <w:color w:val="FF0000"/>
          <w:sz w:val="22"/>
          <w:szCs w:val="22"/>
        </w:rPr>
      </w:pPr>
      <w:r w:rsidRPr="009D3CEB">
        <w:rPr>
          <w:rFonts w:asciiTheme="minorHAnsi" w:hAnsiTheme="minorHAnsi" w:cstheme="minorHAnsi"/>
          <w:color w:val="FF0000"/>
          <w:sz w:val="22"/>
          <w:szCs w:val="22"/>
        </w:rPr>
        <w:lastRenderedPageBreak/>
        <w:t>Handout for the group exercise for participants</w:t>
      </w:r>
    </w:p>
    <w:p w14:paraId="3C7D7849" w14:textId="156EB69F" w:rsidR="006B18FF" w:rsidRPr="009D3CEB" w:rsidRDefault="006B18FF" w:rsidP="006B18FF">
      <w:pPr>
        <w:snapToGrid w:val="0"/>
        <w:spacing w:before="120" w:after="120"/>
        <w:ind w:left="480" w:right="840"/>
        <w:jc w:val="center"/>
        <w:rPr>
          <w:rFonts w:asciiTheme="minorHAnsi" w:hAnsiTheme="minorHAnsi" w:cstheme="minorHAnsi"/>
          <w:b/>
          <w:bCs/>
          <w:sz w:val="22"/>
          <w:szCs w:val="22"/>
          <w:u w:val="single"/>
        </w:rPr>
      </w:pPr>
      <w:r w:rsidRPr="009D3CEB">
        <w:rPr>
          <w:rFonts w:asciiTheme="minorHAnsi" w:hAnsiTheme="minorHAnsi" w:cstheme="minorHAnsi"/>
          <w:b/>
          <w:bCs/>
          <w:sz w:val="22"/>
          <w:szCs w:val="22"/>
          <w:u w:val="single"/>
        </w:rPr>
        <w:t xml:space="preserve">Module 3: State </w:t>
      </w:r>
      <w:r w:rsidR="00544C45" w:rsidRPr="009D3CEB">
        <w:rPr>
          <w:rFonts w:asciiTheme="minorHAnsi" w:hAnsiTheme="minorHAnsi" w:cstheme="minorHAnsi"/>
          <w:b/>
          <w:bCs/>
          <w:sz w:val="22"/>
          <w:szCs w:val="22"/>
          <w:u w:val="single"/>
        </w:rPr>
        <w:t>o</w:t>
      </w:r>
      <w:r w:rsidRPr="009D3CEB">
        <w:rPr>
          <w:rFonts w:asciiTheme="minorHAnsi" w:hAnsiTheme="minorHAnsi" w:cstheme="minorHAnsi"/>
          <w:b/>
          <w:bCs/>
          <w:sz w:val="22"/>
          <w:szCs w:val="22"/>
          <w:u w:val="single"/>
        </w:rPr>
        <w:t>bligations under the International Convention for the Protection of All Persons from Enforced Disappearance</w:t>
      </w:r>
    </w:p>
    <w:p w14:paraId="347C66DB" w14:textId="77777777" w:rsidR="006B18FF" w:rsidRPr="009D3CEB" w:rsidRDefault="006B18FF" w:rsidP="006B18FF">
      <w:pPr>
        <w:snapToGrid w:val="0"/>
        <w:spacing w:before="120" w:after="120"/>
        <w:rPr>
          <w:rFonts w:asciiTheme="minorHAnsi" w:hAnsiTheme="minorHAnsi" w:cstheme="minorHAnsi"/>
          <w:sz w:val="22"/>
          <w:szCs w:val="22"/>
        </w:rPr>
      </w:pPr>
    </w:p>
    <w:p w14:paraId="2382AD56" w14:textId="5360BC77" w:rsidR="006B18FF" w:rsidRPr="00780E28" w:rsidRDefault="006B18FF" w:rsidP="006B18FF">
      <w:pPr>
        <w:snapToGrid w:val="0"/>
        <w:spacing w:before="120" w:after="120"/>
        <w:rPr>
          <w:rFonts w:asciiTheme="minorHAnsi" w:hAnsiTheme="minorHAnsi" w:cstheme="minorHAnsi"/>
          <w:b/>
          <w:bCs/>
          <w:sz w:val="36"/>
          <w:szCs w:val="36"/>
        </w:rPr>
      </w:pPr>
      <w:r w:rsidRPr="00780E28">
        <w:rPr>
          <w:rFonts w:asciiTheme="minorHAnsi" w:hAnsiTheme="minorHAnsi" w:cstheme="minorHAnsi"/>
          <w:b/>
          <w:bCs/>
          <w:sz w:val="36"/>
          <w:szCs w:val="36"/>
        </w:rPr>
        <w:t>Working group 2</w:t>
      </w:r>
    </w:p>
    <w:p w14:paraId="22AE6225" w14:textId="03D83CA7" w:rsidR="001A1236" w:rsidRPr="00780E28" w:rsidRDefault="001A1236" w:rsidP="001A1236">
      <w:p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 xml:space="preserve">Please, appoint a </w:t>
      </w:r>
      <w:r w:rsidR="00544C45" w:rsidRPr="00780E28">
        <w:rPr>
          <w:rFonts w:asciiTheme="minorHAnsi" w:hAnsiTheme="minorHAnsi" w:cstheme="minorHAnsi"/>
          <w:sz w:val="32"/>
          <w:szCs w:val="32"/>
        </w:rPr>
        <w:t>r</w:t>
      </w:r>
      <w:r w:rsidRPr="00780E28">
        <w:rPr>
          <w:rFonts w:asciiTheme="minorHAnsi" w:hAnsiTheme="minorHAnsi" w:cstheme="minorHAnsi"/>
          <w:sz w:val="32"/>
          <w:szCs w:val="32"/>
        </w:rPr>
        <w:t>apporteur who will summari</w:t>
      </w:r>
      <w:r w:rsidR="00544C45" w:rsidRPr="00780E28">
        <w:rPr>
          <w:rFonts w:asciiTheme="minorHAnsi" w:hAnsiTheme="minorHAnsi" w:cstheme="minorHAnsi"/>
          <w:sz w:val="32"/>
          <w:szCs w:val="32"/>
        </w:rPr>
        <w:t>z</w:t>
      </w:r>
      <w:r w:rsidRPr="00780E28">
        <w:rPr>
          <w:rFonts w:asciiTheme="minorHAnsi" w:hAnsiTheme="minorHAnsi" w:cstheme="minorHAnsi"/>
          <w:sz w:val="32"/>
          <w:szCs w:val="32"/>
        </w:rPr>
        <w:t xml:space="preserve">e your discussions in </w:t>
      </w:r>
      <w:r w:rsidR="00544C45" w:rsidRPr="00780E28">
        <w:rPr>
          <w:rFonts w:asciiTheme="minorHAnsi" w:hAnsiTheme="minorHAnsi" w:cstheme="minorHAnsi"/>
          <w:sz w:val="32"/>
          <w:szCs w:val="32"/>
        </w:rPr>
        <w:t>p</w:t>
      </w:r>
      <w:r w:rsidRPr="00780E28">
        <w:rPr>
          <w:rFonts w:asciiTheme="minorHAnsi" w:hAnsiTheme="minorHAnsi" w:cstheme="minorHAnsi"/>
          <w:sz w:val="32"/>
          <w:szCs w:val="32"/>
        </w:rPr>
        <w:t>lenary.</w:t>
      </w:r>
    </w:p>
    <w:p w14:paraId="16F7F83D" w14:textId="77777777" w:rsidR="001A1236" w:rsidRPr="00780E28" w:rsidRDefault="001A1236" w:rsidP="001A1236">
      <w:p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You have 10 minutes to read the scenario and 20 minutes to discuss the following three</w:t>
      </w:r>
      <w:r w:rsidRPr="00780E28">
        <w:rPr>
          <w:rFonts w:asciiTheme="minorHAnsi" w:hAnsiTheme="minorHAnsi" w:cstheme="minorHAnsi"/>
          <w:b/>
          <w:bCs/>
          <w:sz w:val="32"/>
          <w:szCs w:val="32"/>
        </w:rPr>
        <w:t xml:space="preserve"> </w:t>
      </w:r>
      <w:r w:rsidRPr="00780E28">
        <w:rPr>
          <w:rFonts w:asciiTheme="minorHAnsi" w:hAnsiTheme="minorHAnsi" w:cstheme="minorHAnsi"/>
          <w:sz w:val="32"/>
          <w:szCs w:val="32"/>
        </w:rPr>
        <w:t>questions.</w:t>
      </w:r>
    </w:p>
    <w:p w14:paraId="41FB0AFC" w14:textId="199B8CE4" w:rsidR="001A1236" w:rsidRPr="009D3CEB" w:rsidRDefault="001A1236" w:rsidP="001A1236">
      <w:pPr>
        <w:numPr>
          <w:ilvl w:val="0"/>
          <w:numId w:val="20"/>
        </w:num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 xml:space="preserve">List the obligations/rules relevant to your situation and the corresponding articles of the </w:t>
      </w:r>
      <w:r w:rsidR="00F5084B" w:rsidRPr="00780E28">
        <w:rPr>
          <w:rFonts w:asciiTheme="minorHAnsi" w:hAnsiTheme="minorHAnsi" w:cstheme="minorHAnsi"/>
          <w:sz w:val="32"/>
          <w:szCs w:val="32"/>
        </w:rPr>
        <w:t>Convention</w:t>
      </w:r>
      <w:r w:rsidRPr="00780E28">
        <w:rPr>
          <w:rFonts w:asciiTheme="minorHAnsi" w:hAnsiTheme="minorHAnsi" w:cstheme="minorHAnsi"/>
          <w:sz w:val="32"/>
          <w:szCs w:val="32"/>
        </w:rPr>
        <w:t>;</w:t>
      </w:r>
    </w:p>
    <w:p w14:paraId="1970D4AA" w14:textId="77777777" w:rsidR="001A1236" w:rsidRPr="009D3CEB" w:rsidRDefault="001A1236" w:rsidP="00BA44F4">
      <w:pPr>
        <w:numPr>
          <w:ilvl w:val="0"/>
          <w:numId w:val="20"/>
        </w:num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Define if additional information is needed to fully understand the situation;</w:t>
      </w:r>
    </w:p>
    <w:p w14:paraId="1E8C6C80" w14:textId="34617275" w:rsidR="006B18FF" w:rsidRPr="009D3CEB" w:rsidRDefault="001A1236" w:rsidP="00BA44F4">
      <w:pPr>
        <w:numPr>
          <w:ilvl w:val="0"/>
          <w:numId w:val="20"/>
        </w:num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Identify possible measures to be taken to address or to improve the situation.</w:t>
      </w:r>
    </w:p>
    <w:p w14:paraId="0C2B2A6B" w14:textId="77777777" w:rsidR="006B18FF" w:rsidRPr="00780E28" w:rsidRDefault="006B18FF" w:rsidP="006B18FF">
      <w:pPr>
        <w:snapToGrid w:val="0"/>
        <w:spacing w:before="120" w:after="120"/>
        <w:rPr>
          <w:rFonts w:asciiTheme="minorHAnsi" w:hAnsiTheme="minorHAnsi" w:cstheme="minorHAnsi"/>
          <w:sz w:val="32"/>
          <w:szCs w:val="32"/>
        </w:rPr>
      </w:pPr>
    </w:p>
    <w:p w14:paraId="6D4BAA9F" w14:textId="7F78BF78" w:rsidR="00E602A2" w:rsidRPr="00780E28" w:rsidRDefault="00E602A2" w:rsidP="00E602A2">
      <w:pPr>
        <w:snapToGrid w:val="0"/>
        <w:spacing w:before="120" w:after="120"/>
        <w:jc w:val="both"/>
        <w:rPr>
          <w:rFonts w:asciiTheme="minorHAnsi" w:hAnsiTheme="minorHAnsi" w:cstheme="minorHAnsi"/>
          <w:sz w:val="30"/>
          <w:szCs w:val="30"/>
        </w:rPr>
      </w:pPr>
      <w:r w:rsidRPr="00780E28">
        <w:rPr>
          <w:rFonts w:asciiTheme="minorHAnsi" w:hAnsiTheme="minorHAnsi" w:cstheme="minorHAnsi"/>
          <w:sz w:val="30"/>
          <w:szCs w:val="30"/>
        </w:rPr>
        <w:t xml:space="preserve">Liberto is a federal country with a population of approximately 3 million people. Political tensions between the </w:t>
      </w:r>
      <w:r w:rsidR="00544C45" w:rsidRPr="00780E28">
        <w:rPr>
          <w:rFonts w:asciiTheme="minorHAnsi" w:hAnsiTheme="minorHAnsi" w:cstheme="minorHAnsi"/>
          <w:sz w:val="30"/>
          <w:szCs w:val="30"/>
        </w:rPr>
        <w:t>G</w:t>
      </w:r>
      <w:r w:rsidRPr="00780E28">
        <w:rPr>
          <w:rFonts w:asciiTheme="minorHAnsi" w:hAnsiTheme="minorHAnsi" w:cstheme="minorHAnsi"/>
          <w:sz w:val="30"/>
          <w:szCs w:val="30"/>
        </w:rPr>
        <w:t xml:space="preserve">overnment and the opposition have turned into an armed conflict that has been ongoing for </w:t>
      </w:r>
      <w:r w:rsidR="00544C45" w:rsidRPr="00780E28">
        <w:rPr>
          <w:rFonts w:asciiTheme="minorHAnsi" w:hAnsiTheme="minorHAnsi" w:cstheme="minorHAnsi"/>
          <w:sz w:val="30"/>
          <w:szCs w:val="30"/>
        </w:rPr>
        <w:t xml:space="preserve">a </w:t>
      </w:r>
      <w:r w:rsidRPr="00780E28">
        <w:rPr>
          <w:rFonts w:asciiTheme="minorHAnsi" w:hAnsiTheme="minorHAnsi" w:cstheme="minorHAnsi"/>
          <w:sz w:val="30"/>
          <w:szCs w:val="30"/>
        </w:rPr>
        <w:t>few years now, in particular in the north of the country.</w:t>
      </w:r>
    </w:p>
    <w:p w14:paraId="0ADD7A8B" w14:textId="77777777" w:rsidR="00E602A2" w:rsidRPr="009D3CEB" w:rsidRDefault="00E602A2" w:rsidP="00E602A2">
      <w:pPr>
        <w:snapToGrid w:val="0"/>
        <w:spacing w:before="120" w:after="120"/>
        <w:jc w:val="both"/>
        <w:rPr>
          <w:rFonts w:asciiTheme="minorHAnsi" w:hAnsiTheme="minorHAnsi" w:cstheme="minorHAnsi"/>
          <w:sz w:val="30"/>
          <w:szCs w:val="30"/>
        </w:rPr>
      </w:pPr>
      <w:r w:rsidRPr="00780E28">
        <w:rPr>
          <w:rFonts w:asciiTheme="minorHAnsi" w:hAnsiTheme="minorHAnsi" w:cstheme="minorHAnsi"/>
          <w:sz w:val="30"/>
          <w:szCs w:val="30"/>
        </w:rPr>
        <w:t>There have been allegations of enforced disappearances being perpetrated in Liberto at the end of the 1990s.</w:t>
      </w:r>
    </w:p>
    <w:p w14:paraId="101C4317" w14:textId="35D218EE" w:rsidR="002A03AB" w:rsidRPr="00780E28" w:rsidRDefault="00E602A2" w:rsidP="00780E28">
      <w:pPr>
        <w:snapToGrid w:val="0"/>
        <w:spacing w:before="120" w:after="120"/>
        <w:jc w:val="both"/>
        <w:rPr>
          <w:rFonts w:ascii="Calibri" w:hAnsi="Calibri" w:cs="Calibri"/>
          <w:sz w:val="32"/>
          <w:szCs w:val="32"/>
        </w:rPr>
      </w:pPr>
      <w:r w:rsidRPr="00780E28">
        <w:rPr>
          <w:rFonts w:ascii="Calibri" w:hAnsi="Calibri" w:cs="Calibri"/>
          <w:sz w:val="30"/>
          <w:szCs w:val="30"/>
        </w:rPr>
        <w:t xml:space="preserve">Liberto ratified the Convention in 2018. No amendments have been made in the domestic legislation to give effect to the provisions of the </w:t>
      </w:r>
      <w:r w:rsidR="00F5084B" w:rsidRPr="00780E28">
        <w:rPr>
          <w:rFonts w:ascii="Calibri" w:hAnsi="Calibri" w:cs="Calibri"/>
          <w:sz w:val="30"/>
          <w:szCs w:val="30"/>
        </w:rPr>
        <w:t>Convention</w:t>
      </w:r>
      <w:r w:rsidRPr="00780E28">
        <w:rPr>
          <w:rFonts w:ascii="Calibri" w:hAnsi="Calibri" w:cs="Calibri"/>
          <w:sz w:val="30"/>
          <w:szCs w:val="30"/>
        </w:rPr>
        <w:t>. Nevertheless, a working group</w:t>
      </w:r>
      <w:r w:rsidR="0000382C" w:rsidRPr="00780E28">
        <w:rPr>
          <w:rFonts w:ascii="Calibri" w:hAnsi="Calibri" w:cs="Calibri"/>
          <w:sz w:val="30"/>
          <w:szCs w:val="30"/>
        </w:rPr>
        <w:t>,</w:t>
      </w:r>
      <w:r w:rsidRPr="00780E28">
        <w:rPr>
          <w:rFonts w:ascii="Calibri" w:hAnsi="Calibri" w:cs="Calibri"/>
          <w:sz w:val="30"/>
          <w:szCs w:val="30"/>
        </w:rPr>
        <w:t xml:space="preserve"> </w:t>
      </w:r>
      <w:r w:rsidR="0000382C" w:rsidRPr="00780E28">
        <w:rPr>
          <w:rFonts w:ascii="Calibri" w:hAnsi="Calibri" w:cs="Calibri"/>
          <w:sz w:val="30"/>
          <w:szCs w:val="30"/>
        </w:rPr>
        <w:t xml:space="preserve">consisting of stakeholders from various governmental agencies, </w:t>
      </w:r>
      <w:r w:rsidRPr="00780E28">
        <w:rPr>
          <w:rFonts w:ascii="Calibri" w:hAnsi="Calibri" w:cs="Calibri"/>
          <w:sz w:val="30"/>
          <w:szCs w:val="30"/>
        </w:rPr>
        <w:t xml:space="preserve">that was set up prior to the ratification of the </w:t>
      </w:r>
      <w:r w:rsidR="00F5084B" w:rsidRPr="00780E28">
        <w:rPr>
          <w:rFonts w:ascii="Calibri" w:hAnsi="Calibri" w:cs="Calibri"/>
          <w:sz w:val="30"/>
          <w:szCs w:val="30"/>
        </w:rPr>
        <w:t>Convention</w:t>
      </w:r>
      <w:r w:rsidRPr="00780E28">
        <w:rPr>
          <w:rFonts w:ascii="Calibri" w:hAnsi="Calibri" w:cs="Calibri"/>
          <w:sz w:val="30"/>
          <w:szCs w:val="30"/>
        </w:rPr>
        <w:t xml:space="preserve"> by Liberto has prepared a legal brief on the </w:t>
      </w:r>
      <w:r w:rsidR="00F5084B" w:rsidRPr="00780E28">
        <w:rPr>
          <w:rFonts w:ascii="Calibri" w:hAnsi="Calibri" w:cs="Calibri"/>
          <w:sz w:val="30"/>
          <w:szCs w:val="30"/>
        </w:rPr>
        <w:t>Convention</w:t>
      </w:r>
      <w:r w:rsidRPr="00780E28">
        <w:rPr>
          <w:rFonts w:ascii="Calibri" w:hAnsi="Calibri" w:cs="Calibri"/>
          <w:sz w:val="30"/>
          <w:szCs w:val="30"/>
        </w:rPr>
        <w:t xml:space="preserve"> and its role in </w:t>
      </w:r>
      <w:r w:rsidR="0000382C" w:rsidRPr="00780E28">
        <w:rPr>
          <w:rFonts w:ascii="Calibri" w:hAnsi="Calibri" w:cs="Calibri"/>
          <w:sz w:val="30"/>
          <w:szCs w:val="30"/>
        </w:rPr>
        <w:t xml:space="preserve">the </w:t>
      </w:r>
      <w:r w:rsidRPr="00780E28">
        <w:rPr>
          <w:rFonts w:ascii="Calibri" w:hAnsi="Calibri" w:cs="Calibri"/>
          <w:sz w:val="30"/>
          <w:szCs w:val="30"/>
        </w:rPr>
        <w:t xml:space="preserve">legal system </w:t>
      </w:r>
      <w:r w:rsidR="0000382C" w:rsidRPr="00780E28">
        <w:rPr>
          <w:rFonts w:ascii="Calibri" w:hAnsi="Calibri" w:cs="Calibri"/>
          <w:sz w:val="30"/>
          <w:szCs w:val="30"/>
        </w:rPr>
        <w:t>of Liberto</w:t>
      </w:r>
      <w:r w:rsidRPr="00780E28">
        <w:rPr>
          <w:rFonts w:ascii="Calibri" w:hAnsi="Calibri" w:cs="Calibri"/>
          <w:sz w:val="30"/>
          <w:szCs w:val="30"/>
        </w:rPr>
        <w:t>. The legal brief was widely circulated among the authorities at the local, regional and local levels.</w:t>
      </w:r>
    </w:p>
    <w:p w14:paraId="31DEDFAE" w14:textId="77777777" w:rsidR="00893889" w:rsidRDefault="00893889" w:rsidP="00136C92">
      <w:pPr>
        <w:snapToGrid w:val="0"/>
        <w:spacing w:before="120" w:after="120"/>
        <w:rPr>
          <w:rFonts w:asciiTheme="minorHAnsi" w:hAnsiTheme="minorHAnsi" w:cstheme="minorHAnsi"/>
          <w:b/>
          <w:bCs/>
          <w:sz w:val="30"/>
          <w:szCs w:val="30"/>
          <w:u w:val="single"/>
        </w:rPr>
      </w:pPr>
    </w:p>
    <w:p w14:paraId="48739D02" w14:textId="77777777" w:rsidR="00893889" w:rsidRDefault="00893889" w:rsidP="00136C92">
      <w:pPr>
        <w:snapToGrid w:val="0"/>
        <w:spacing w:before="120" w:after="120"/>
        <w:rPr>
          <w:rFonts w:asciiTheme="minorHAnsi" w:hAnsiTheme="minorHAnsi" w:cstheme="minorHAnsi"/>
          <w:b/>
          <w:bCs/>
          <w:sz w:val="30"/>
          <w:szCs w:val="30"/>
          <w:u w:val="single"/>
        </w:rPr>
      </w:pPr>
    </w:p>
    <w:p w14:paraId="226583C8" w14:textId="45116C46" w:rsidR="00136C92" w:rsidRPr="00780E28" w:rsidRDefault="00136C92" w:rsidP="00136C92">
      <w:pPr>
        <w:snapToGrid w:val="0"/>
        <w:spacing w:before="120" w:after="120"/>
        <w:rPr>
          <w:rFonts w:asciiTheme="minorHAnsi" w:hAnsiTheme="minorHAnsi" w:cstheme="minorHAnsi"/>
          <w:b/>
          <w:bCs/>
          <w:sz w:val="30"/>
          <w:szCs w:val="30"/>
          <w:u w:val="single"/>
        </w:rPr>
      </w:pPr>
      <w:r w:rsidRPr="00780E28">
        <w:rPr>
          <w:rFonts w:asciiTheme="minorHAnsi" w:hAnsiTheme="minorHAnsi" w:cstheme="minorHAnsi"/>
          <w:b/>
          <w:bCs/>
          <w:sz w:val="30"/>
          <w:szCs w:val="30"/>
          <w:u w:val="single"/>
        </w:rPr>
        <w:lastRenderedPageBreak/>
        <w:t>Case study 2</w:t>
      </w:r>
    </w:p>
    <w:p w14:paraId="06AFCE70" w14:textId="2D55DBE5" w:rsidR="00476ECD" w:rsidRPr="00780E28" w:rsidRDefault="00136C92" w:rsidP="00136C92">
      <w:pPr>
        <w:spacing w:after="160" w:line="259" w:lineRule="auto"/>
        <w:jc w:val="both"/>
        <w:rPr>
          <w:rFonts w:asciiTheme="minorHAnsi" w:hAnsiTheme="minorHAnsi" w:cstheme="minorHAnsi"/>
          <w:sz w:val="32"/>
          <w:szCs w:val="32"/>
        </w:rPr>
      </w:pPr>
      <w:r w:rsidRPr="00780E28">
        <w:rPr>
          <w:rFonts w:asciiTheme="minorHAnsi" w:hAnsiTheme="minorHAnsi" w:cstheme="minorHAnsi"/>
          <w:sz w:val="30"/>
          <w:szCs w:val="30"/>
        </w:rPr>
        <w:t xml:space="preserve">According to the legal brief, the </w:t>
      </w:r>
      <w:r w:rsidR="00F5084B" w:rsidRPr="00780E28">
        <w:rPr>
          <w:rFonts w:asciiTheme="minorHAnsi" w:hAnsiTheme="minorHAnsi" w:cstheme="minorHAnsi"/>
          <w:sz w:val="30"/>
          <w:szCs w:val="30"/>
        </w:rPr>
        <w:t>Convention</w:t>
      </w:r>
      <w:r w:rsidRPr="00780E28">
        <w:rPr>
          <w:rFonts w:asciiTheme="minorHAnsi" w:hAnsiTheme="minorHAnsi" w:cstheme="minorHAnsi"/>
          <w:sz w:val="30"/>
          <w:szCs w:val="30"/>
        </w:rPr>
        <w:t xml:space="preserve"> applies</w:t>
      </w:r>
      <w:r w:rsidR="0000382C" w:rsidRPr="00780E28">
        <w:rPr>
          <w:rFonts w:asciiTheme="minorHAnsi" w:hAnsiTheme="minorHAnsi" w:cstheme="minorHAnsi"/>
          <w:sz w:val="30"/>
          <w:szCs w:val="30"/>
        </w:rPr>
        <w:t>,</w:t>
      </w:r>
      <w:r w:rsidRPr="00780E28">
        <w:rPr>
          <w:rFonts w:asciiTheme="minorHAnsi" w:hAnsiTheme="minorHAnsi" w:cstheme="minorHAnsi"/>
          <w:sz w:val="30"/>
          <w:szCs w:val="30"/>
        </w:rPr>
        <w:t xml:space="preserve"> </w:t>
      </w:r>
      <w:r w:rsidR="0000382C" w:rsidRPr="00780E28">
        <w:rPr>
          <w:rFonts w:asciiTheme="minorHAnsi" w:hAnsiTheme="minorHAnsi" w:cstheme="minorHAnsi"/>
          <w:sz w:val="30"/>
          <w:szCs w:val="30"/>
        </w:rPr>
        <w:t xml:space="preserve">in principle, </w:t>
      </w:r>
      <w:r w:rsidRPr="00780E28">
        <w:rPr>
          <w:rFonts w:asciiTheme="minorHAnsi" w:hAnsiTheme="minorHAnsi" w:cstheme="minorHAnsi"/>
          <w:sz w:val="30"/>
          <w:szCs w:val="30"/>
        </w:rPr>
        <w:t xml:space="preserve">to the entire territory of Liberto. However, the legal brief notes that, given the inability of the central government to exercise full control over the territories in the north of the country due to the ongoing armed conflict, Liberto is not able to secure the rights affirmed in the </w:t>
      </w:r>
      <w:r w:rsidR="00F5084B" w:rsidRPr="00780E28">
        <w:rPr>
          <w:rFonts w:asciiTheme="minorHAnsi" w:hAnsiTheme="minorHAnsi" w:cstheme="minorHAnsi"/>
          <w:sz w:val="30"/>
          <w:szCs w:val="30"/>
        </w:rPr>
        <w:t>Convention</w:t>
      </w:r>
      <w:r w:rsidRPr="00780E28">
        <w:rPr>
          <w:rFonts w:asciiTheme="minorHAnsi" w:hAnsiTheme="minorHAnsi" w:cstheme="minorHAnsi"/>
          <w:sz w:val="30"/>
          <w:szCs w:val="30"/>
        </w:rPr>
        <w:t xml:space="preserve"> to individuals residing in those territories and to comply with its obligations related to enforced disappearances taking place in those territories until it restores full and unlimited control over the area. The legal brief specifies that the </w:t>
      </w:r>
      <w:r w:rsidR="00F5084B" w:rsidRPr="00780E28">
        <w:rPr>
          <w:rFonts w:asciiTheme="minorHAnsi" w:hAnsiTheme="minorHAnsi" w:cstheme="minorHAnsi"/>
          <w:sz w:val="30"/>
          <w:szCs w:val="30"/>
        </w:rPr>
        <w:t>Convention</w:t>
      </w:r>
      <w:r w:rsidRPr="00780E28">
        <w:rPr>
          <w:rFonts w:asciiTheme="minorHAnsi" w:hAnsiTheme="minorHAnsi" w:cstheme="minorHAnsi"/>
          <w:sz w:val="30"/>
          <w:szCs w:val="30"/>
        </w:rPr>
        <w:t xml:space="preserve"> does not produce effects for Liberto outside its sovereign territories over which it exercises jurisdiction. The legal brief also mentions that the </w:t>
      </w:r>
      <w:r w:rsidR="00F5084B" w:rsidRPr="00780E28">
        <w:rPr>
          <w:rFonts w:asciiTheme="minorHAnsi" w:hAnsiTheme="minorHAnsi" w:cstheme="minorHAnsi"/>
          <w:sz w:val="30"/>
          <w:szCs w:val="30"/>
        </w:rPr>
        <w:t>Convention</w:t>
      </w:r>
      <w:r w:rsidRPr="00780E28">
        <w:rPr>
          <w:rFonts w:asciiTheme="minorHAnsi" w:hAnsiTheme="minorHAnsi" w:cstheme="minorHAnsi"/>
          <w:sz w:val="30"/>
          <w:szCs w:val="30"/>
        </w:rPr>
        <w:t xml:space="preserve"> does not apply to enforced disappearances that had been allegedly perpetrated in Liberto prior to its ratification of the instrument.</w:t>
      </w:r>
      <w:r w:rsidR="00986191" w:rsidRPr="00780E28">
        <w:rPr>
          <w:rFonts w:asciiTheme="minorHAnsi" w:hAnsiTheme="minorHAnsi" w:cstheme="minorHAnsi"/>
          <w:sz w:val="32"/>
          <w:szCs w:val="32"/>
        </w:rPr>
        <w:t xml:space="preserve"> </w:t>
      </w:r>
    </w:p>
    <w:p w14:paraId="3CBD5412" w14:textId="43246413" w:rsidR="006B18FF" w:rsidRPr="00780E28" w:rsidRDefault="006B18FF">
      <w:pPr>
        <w:spacing w:after="160" w:line="259" w:lineRule="auto"/>
        <w:rPr>
          <w:rFonts w:asciiTheme="minorHAnsi" w:hAnsiTheme="minorHAnsi" w:cstheme="minorHAnsi"/>
          <w:b/>
          <w:bCs/>
          <w:sz w:val="32"/>
          <w:szCs w:val="32"/>
          <w:u w:val="single"/>
        </w:rPr>
      </w:pPr>
      <w:r w:rsidRPr="00780E28">
        <w:rPr>
          <w:rFonts w:asciiTheme="minorHAnsi" w:hAnsiTheme="minorHAnsi" w:cstheme="minorHAnsi"/>
          <w:b/>
          <w:bCs/>
          <w:sz w:val="32"/>
          <w:szCs w:val="32"/>
          <w:u w:val="single"/>
        </w:rPr>
        <w:br w:type="page"/>
      </w:r>
    </w:p>
    <w:p w14:paraId="464F1A91" w14:textId="77777777" w:rsidR="006B18FF" w:rsidRPr="009D3CEB" w:rsidRDefault="006B18FF" w:rsidP="006B18FF">
      <w:pPr>
        <w:snapToGrid w:val="0"/>
        <w:spacing w:before="120" w:after="120"/>
        <w:jc w:val="center"/>
        <w:rPr>
          <w:rFonts w:asciiTheme="minorHAnsi" w:hAnsiTheme="minorHAnsi" w:cstheme="minorHAnsi"/>
          <w:color w:val="FF0000"/>
          <w:sz w:val="22"/>
          <w:szCs w:val="22"/>
        </w:rPr>
      </w:pPr>
      <w:r w:rsidRPr="009D3CEB">
        <w:rPr>
          <w:rFonts w:asciiTheme="minorHAnsi" w:hAnsiTheme="minorHAnsi" w:cstheme="minorHAnsi"/>
          <w:color w:val="FF0000"/>
          <w:sz w:val="22"/>
          <w:szCs w:val="22"/>
        </w:rPr>
        <w:lastRenderedPageBreak/>
        <w:t>Handout for the group exercise for participants</w:t>
      </w:r>
    </w:p>
    <w:p w14:paraId="63BB1952" w14:textId="58661C36" w:rsidR="006B18FF" w:rsidRPr="009D3CEB" w:rsidRDefault="006B18FF" w:rsidP="006B18FF">
      <w:pPr>
        <w:snapToGrid w:val="0"/>
        <w:spacing w:before="120" w:after="120"/>
        <w:ind w:left="480" w:right="840"/>
        <w:jc w:val="center"/>
        <w:rPr>
          <w:rFonts w:asciiTheme="minorHAnsi" w:hAnsiTheme="minorHAnsi" w:cstheme="minorHAnsi"/>
          <w:b/>
          <w:bCs/>
          <w:sz w:val="22"/>
          <w:szCs w:val="22"/>
          <w:u w:val="single"/>
        </w:rPr>
      </w:pPr>
      <w:r w:rsidRPr="009D3CEB">
        <w:rPr>
          <w:rFonts w:asciiTheme="minorHAnsi" w:hAnsiTheme="minorHAnsi" w:cstheme="minorHAnsi"/>
          <w:b/>
          <w:bCs/>
          <w:sz w:val="22"/>
          <w:szCs w:val="22"/>
          <w:u w:val="single"/>
        </w:rPr>
        <w:t xml:space="preserve">Module 3: State </w:t>
      </w:r>
      <w:r w:rsidR="0000382C" w:rsidRPr="009D3CEB">
        <w:rPr>
          <w:rFonts w:asciiTheme="minorHAnsi" w:hAnsiTheme="minorHAnsi" w:cstheme="minorHAnsi"/>
          <w:b/>
          <w:bCs/>
          <w:sz w:val="22"/>
          <w:szCs w:val="22"/>
          <w:u w:val="single"/>
        </w:rPr>
        <w:t>o</w:t>
      </w:r>
      <w:r w:rsidRPr="009D3CEB">
        <w:rPr>
          <w:rFonts w:asciiTheme="minorHAnsi" w:hAnsiTheme="minorHAnsi" w:cstheme="minorHAnsi"/>
          <w:b/>
          <w:bCs/>
          <w:sz w:val="22"/>
          <w:szCs w:val="22"/>
          <w:u w:val="single"/>
        </w:rPr>
        <w:t>bligations under the International Convention for the Protection of All Persons from Enforced Disappearance</w:t>
      </w:r>
    </w:p>
    <w:p w14:paraId="1BC7472B" w14:textId="77777777" w:rsidR="006B18FF" w:rsidRPr="009D3CEB" w:rsidRDefault="006B18FF" w:rsidP="006B18FF">
      <w:pPr>
        <w:snapToGrid w:val="0"/>
        <w:spacing w:before="120" w:after="120"/>
        <w:rPr>
          <w:rFonts w:asciiTheme="minorHAnsi" w:hAnsiTheme="minorHAnsi" w:cstheme="minorHAnsi"/>
          <w:sz w:val="22"/>
          <w:szCs w:val="22"/>
        </w:rPr>
      </w:pPr>
    </w:p>
    <w:p w14:paraId="4701F112" w14:textId="605526F8" w:rsidR="006B18FF" w:rsidRPr="00780E28" w:rsidRDefault="006B18FF" w:rsidP="006B18FF">
      <w:pPr>
        <w:snapToGrid w:val="0"/>
        <w:spacing w:before="120" w:after="120"/>
        <w:rPr>
          <w:rFonts w:asciiTheme="minorHAnsi" w:hAnsiTheme="minorHAnsi" w:cstheme="minorHAnsi"/>
          <w:b/>
          <w:bCs/>
          <w:sz w:val="36"/>
          <w:szCs w:val="36"/>
        </w:rPr>
      </w:pPr>
      <w:r w:rsidRPr="00780E28">
        <w:rPr>
          <w:rFonts w:asciiTheme="minorHAnsi" w:hAnsiTheme="minorHAnsi" w:cstheme="minorHAnsi"/>
          <w:b/>
          <w:bCs/>
          <w:sz w:val="36"/>
          <w:szCs w:val="36"/>
        </w:rPr>
        <w:t>Working group 3</w:t>
      </w:r>
    </w:p>
    <w:p w14:paraId="3CAF401A" w14:textId="1D2500A4" w:rsidR="00185BC3" w:rsidRPr="00780E28" w:rsidRDefault="00185BC3" w:rsidP="00185BC3">
      <w:p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 xml:space="preserve">Please, appoint a </w:t>
      </w:r>
      <w:r w:rsidR="0000382C" w:rsidRPr="00780E28">
        <w:rPr>
          <w:rFonts w:asciiTheme="minorHAnsi" w:hAnsiTheme="minorHAnsi" w:cstheme="minorHAnsi"/>
          <w:sz w:val="32"/>
          <w:szCs w:val="32"/>
        </w:rPr>
        <w:t>r</w:t>
      </w:r>
      <w:r w:rsidRPr="00780E28">
        <w:rPr>
          <w:rFonts w:asciiTheme="minorHAnsi" w:hAnsiTheme="minorHAnsi" w:cstheme="minorHAnsi"/>
          <w:sz w:val="32"/>
          <w:szCs w:val="32"/>
        </w:rPr>
        <w:t>apporteur who will summari</w:t>
      </w:r>
      <w:r w:rsidR="0000382C" w:rsidRPr="00780E28">
        <w:rPr>
          <w:rFonts w:asciiTheme="minorHAnsi" w:hAnsiTheme="minorHAnsi" w:cstheme="minorHAnsi"/>
          <w:sz w:val="32"/>
          <w:szCs w:val="32"/>
        </w:rPr>
        <w:t>z</w:t>
      </w:r>
      <w:r w:rsidRPr="00780E28">
        <w:rPr>
          <w:rFonts w:asciiTheme="minorHAnsi" w:hAnsiTheme="minorHAnsi" w:cstheme="minorHAnsi"/>
          <w:sz w:val="32"/>
          <w:szCs w:val="32"/>
        </w:rPr>
        <w:t xml:space="preserve">e your discussions in </w:t>
      </w:r>
      <w:r w:rsidR="0000382C" w:rsidRPr="00780E28">
        <w:rPr>
          <w:rFonts w:asciiTheme="minorHAnsi" w:hAnsiTheme="minorHAnsi" w:cstheme="minorHAnsi"/>
          <w:sz w:val="32"/>
          <w:szCs w:val="32"/>
        </w:rPr>
        <w:t>p</w:t>
      </w:r>
      <w:r w:rsidRPr="00780E28">
        <w:rPr>
          <w:rFonts w:asciiTheme="minorHAnsi" w:hAnsiTheme="minorHAnsi" w:cstheme="minorHAnsi"/>
          <w:sz w:val="32"/>
          <w:szCs w:val="32"/>
        </w:rPr>
        <w:t>lenary.</w:t>
      </w:r>
    </w:p>
    <w:p w14:paraId="2A3B01E9" w14:textId="77777777" w:rsidR="00185BC3" w:rsidRPr="00780E28" w:rsidRDefault="00185BC3" w:rsidP="00185BC3">
      <w:p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You have 10 minutes to read the scenario and 20 minutes to discuss the following three</w:t>
      </w:r>
      <w:r w:rsidRPr="00780E28">
        <w:rPr>
          <w:rFonts w:asciiTheme="minorHAnsi" w:hAnsiTheme="minorHAnsi" w:cstheme="minorHAnsi"/>
          <w:b/>
          <w:bCs/>
          <w:sz w:val="32"/>
          <w:szCs w:val="32"/>
        </w:rPr>
        <w:t xml:space="preserve"> </w:t>
      </w:r>
      <w:r w:rsidRPr="00780E28">
        <w:rPr>
          <w:rFonts w:asciiTheme="minorHAnsi" w:hAnsiTheme="minorHAnsi" w:cstheme="minorHAnsi"/>
          <w:sz w:val="32"/>
          <w:szCs w:val="32"/>
        </w:rPr>
        <w:t>questions.</w:t>
      </w:r>
    </w:p>
    <w:p w14:paraId="34C500AA" w14:textId="2F964615" w:rsidR="00185BC3" w:rsidRPr="009D3CEB" w:rsidRDefault="00185BC3" w:rsidP="00185BC3">
      <w:pPr>
        <w:numPr>
          <w:ilvl w:val="0"/>
          <w:numId w:val="21"/>
        </w:num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 xml:space="preserve">List the obligations/rules relevant to your situation and the corresponding articles of the </w:t>
      </w:r>
      <w:r w:rsidR="00F5084B" w:rsidRPr="00780E28">
        <w:rPr>
          <w:rFonts w:asciiTheme="minorHAnsi" w:hAnsiTheme="minorHAnsi" w:cstheme="minorHAnsi"/>
          <w:sz w:val="32"/>
          <w:szCs w:val="32"/>
        </w:rPr>
        <w:t>Convention</w:t>
      </w:r>
      <w:r w:rsidRPr="00780E28">
        <w:rPr>
          <w:rFonts w:asciiTheme="minorHAnsi" w:hAnsiTheme="minorHAnsi" w:cstheme="minorHAnsi"/>
          <w:sz w:val="32"/>
          <w:szCs w:val="32"/>
        </w:rPr>
        <w:t>;</w:t>
      </w:r>
    </w:p>
    <w:p w14:paraId="04B75C5E" w14:textId="77777777" w:rsidR="00185BC3" w:rsidRPr="009D3CEB" w:rsidRDefault="00185BC3" w:rsidP="00185BC3">
      <w:pPr>
        <w:numPr>
          <w:ilvl w:val="0"/>
          <w:numId w:val="21"/>
        </w:num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Define if additional information is needed to fully understand the situation;</w:t>
      </w:r>
    </w:p>
    <w:p w14:paraId="095F3720" w14:textId="77777777" w:rsidR="00185BC3" w:rsidRPr="009D3CEB" w:rsidRDefault="00185BC3" w:rsidP="00185BC3">
      <w:pPr>
        <w:numPr>
          <w:ilvl w:val="0"/>
          <w:numId w:val="21"/>
        </w:num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Identify possible measures to be taken to address or to improve the situation.</w:t>
      </w:r>
    </w:p>
    <w:p w14:paraId="17228CB3" w14:textId="77777777" w:rsidR="006B18FF" w:rsidRPr="00780E28" w:rsidRDefault="006B18FF" w:rsidP="006B18FF">
      <w:pPr>
        <w:snapToGrid w:val="0"/>
        <w:spacing w:before="120" w:after="120"/>
        <w:rPr>
          <w:rFonts w:asciiTheme="minorHAnsi" w:hAnsiTheme="minorHAnsi" w:cstheme="minorHAnsi"/>
          <w:sz w:val="32"/>
          <w:szCs w:val="32"/>
        </w:rPr>
      </w:pPr>
    </w:p>
    <w:p w14:paraId="1A75BCF7" w14:textId="330B5771" w:rsidR="00E602A2" w:rsidRPr="00780E28" w:rsidRDefault="00E602A2" w:rsidP="00E602A2">
      <w:pPr>
        <w:snapToGrid w:val="0"/>
        <w:spacing w:before="120" w:after="120"/>
        <w:jc w:val="both"/>
        <w:rPr>
          <w:rFonts w:asciiTheme="minorHAnsi" w:hAnsiTheme="minorHAnsi" w:cstheme="minorHAnsi"/>
          <w:sz w:val="30"/>
          <w:szCs w:val="30"/>
        </w:rPr>
      </w:pPr>
      <w:r w:rsidRPr="00780E28">
        <w:rPr>
          <w:rFonts w:asciiTheme="minorHAnsi" w:hAnsiTheme="minorHAnsi" w:cstheme="minorHAnsi"/>
          <w:sz w:val="30"/>
          <w:szCs w:val="30"/>
        </w:rPr>
        <w:t xml:space="preserve">Liberto is a federal country with a population of approximately 3 million people. Political tensions between the </w:t>
      </w:r>
      <w:r w:rsidR="0000382C" w:rsidRPr="00780E28">
        <w:rPr>
          <w:rFonts w:asciiTheme="minorHAnsi" w:hAnsiTheme="minorHAnsi" w:cstheme="minorHAnsi"/>
          <w:sz w:val="30"/>
          <w:szCs w:val="30"/>
        </w:rPr>
        <w:t>G</w:t>
      </w:r>
      <w:r w:rsidRPr="00780E28">
        <w:rPr>
          <w:rFonts w:asciiTheme="minorHAnsi" w:hAnsiTheme="minorHAnsi" w:cstheme="minorHAnsi"/>
          <w:sz w:val="30"/>
          <w:szCs w:val="30"/>
        </w:rPr>
        <w:t xml:space="preserve">overnment and the opposition have turned into an armed conflict that has been ongoing for </w:t>
      </w:r>
      <w:r w:rsidR="0000382C" w:rsidRPr="00780E28">
        <w:rPr>
          <w:rFonts w:asciiTheme="minorHAnsi" w:hAnsiTheme="minorHAnsi" w:cstheme="minorHAnsi"/>
          <w:sz w:val="30"/>
          <w:szCs w:val="30"/>
        </w:rPr>
        <w:t xml:space="preserve">a </w:t>
      </w:r>
      <w:r w:rsidRPr="00780E28">
        <w:rPr>
          <w:rFonts w:asciiTheme="minorHAnsi" w:hAnsiTheme="minorHAnsi" w:cstheme="minorHAnsi"/>
          <w:sz w:val="30"/>
          <w:szCs w:val="30"/>
        </w:rPr>
        <w:t>few years now, in particular in the north of the country.</w:t>
      </w:r>
    </w:p>
    <w:p w14:paraId="31DF0C59" w14:textId="77777777" w:rsidR="00E602A2" w:rsidRPr="009D3CEB" w:rsidRDefault="00E602A2" w:rsidP="00E602A2">
      <w:pPr>
        <w:snapToGrid w:val="0"/>
        <w:spacing w:before="120" w:after="120"/>
        <w:jc w:val="both"/>
        <w:rPr>
          <w:rFonts w:asciiTheme="minorHAnsi" w:hAnsiTheme="minorHAnsi" w:cstheme="minorHAnsi"/>
          <w:sz w:val="30"/>
          <w:szCs w:val="30"/>
        </w:rPr>
      </w:pPr>
      <w:r w:rsidRPr="00780E28">
        <w:rPr>
          <w:rFonts w:asciiTheme="minorHAnsi" w:hAnsiTheme="minorHAnsi" w:cstheme="minorHAnsi"/>
          <w:sz w:val="30"/>
          <w:szCs w:val="30"/>
        </w:rPr>
        <w:t>There have been allegations of enforced disappearances being perpetrated in Liberto at the end of the 1990s.</w:t>
      </w:r>
    </w:p>
    <w:p w14:paraId="75408784" w14:textId="63FB734A" w:rsidR="006B18FF" w:rsidRPr="00780E28" w:rsidRDefault="00E602A2" w:rsidP="00E602A2">
      <w:pPr>
        <w:snapToGrid w:val="0"/>
        <w:spacing w:before="120" w:after="120"/>
        <w:jc w:val="both"/>
        <w:rPr>
          <w:rFonts w:ascii="Calibri" w:hAnsi="Calibri" w:cs="Calibri"/>
          <w:sz w:val="32"/>
          <w:szCs w:val="32"/>
        </w:rPr>
      </w:pPr>
      <w:r w:rsidRPr="00780E28">
        <w:rPr>
          <w:rFonts w:ascii="Calibri" w:hAnsi="Calibri" w:cs="Calibri"/>
          <w:sz w:val="30"/>
          <w:szCs w:val="30"/>
        </w:rPr>
        <w:t xml:space="preserve">Liberto ratified the Convention in 2018. No amendments have been made in domestic legislation to give effect to the provisions of the </w:t>
      </w:r>
      <w:r w:rsidR="00F5084B" w:rsidRPr="00780E28">
        <w:rPr>
          <w:rFonts w:ascii="Calibri" w:hAnsi="Calibri" w:cs="Calibri"/>
          <w:sz w:val="30"/>
          <w:szCs w:val="30"/>
        </w:rPr>
        <w:t>Convention</w:t>
      </w:r>
      <w:r w:rsidRPr="00780E28">
        <w:rPr>
          <w:rFonts w:ascii="Calibri" w:hAnsi="Calibri" w:cs="Calibri"/>
          <w:sz w:val="30"/>
          <w:szCs w:val="30"/>
        </w:rPr>
        <w:t>. Nevertheless, a working group</w:t>
      </w:r>
      <w:r w:rsidR="0000382C" w:rsidRPr="00780E28">
        <w:rPr>
          <w:rFonts w:ascii="Calibri" w:hAnsi="Calibri" w:cs="Calibri"/>
          <w:sz w:val="30"/>
          <w:szCs w:val="30"/>
        </w:rPr>
        <w:t>,</w:t>
      </w:r>
      <w:r w:rsidRPr="00780E28">
        <w:rPr>
          <w:rFonts w:ascii="Calibri" w:hAnsi="Calibri" w:cs="Calibri"/>
          <w:sz w:val="30"/>
          <w:szCs w:val="30"/>
        </w:rPr>
        <w:t xml:space="preserve"> </w:t>
      </w:r>
      <w:r w:rsidR="0000382C" w:rsidRPr="00780E28">
        <w:rPr>
          <w:rFonts w:ascii="Calibri" w:hAnsi="Calibri" w:cs="Calibri"/>
          <w:sz w:val="30"/>
          <w:szCs w:val="30"/>
        </w:rPr>
        <w:t xml:space="preserve">consisting of stakeholders from various governmental agencies, </w:t>
      </w:r>
      <w:r w:rsidRPr="00780E28">
        <w:rPr>
          <w:rFonts w:ascii="Calibri" w:hAnsi="Calibri" w:cs="Calibri"/>
          <w:sz w:val="30"/>
          <w:szCs w:val="30"/>
        </w:rPr>
        <w:t xml:space="preserve">that was set up prior to the ratification of the </w:t>
      </w:r>
      <w:r w:rsidR="00F5084B" w:rsidRPr="00780E28">
        <w:rPr>
          <w:rFonts w:ascii="Calibri" w:hAnsi="Calibri" w:cs="Calibri"/>
          <w:sz w:val="30"/>
          <w:szCs w:val="30"/>
        </w:rPr>
        <w:t>Convention</w:t>
      </w:r>
      <w:r w:rsidRPr="00780E28">
        <w:rPr>
          <w:rFonts w:ascii="Calibri" w:hAnsi="Calibri" w:cs="Calibri"/>
          <w:sz w:val="30"/>
          <w:szCs w:val="30"/>
        </w:rPr>
        <w:t xml:space="preserve"> by Liberto has prepared a legal brief on the </w:t>
      </w:r>
      <w:r w:rsidR="00F5084B" w:rsidRPr="00780E28">
        <w:rPr>
          <w:rFonts w:ascii="Calibri" w:hAnsi="Calibri" w:cs="Calibri"/>
          <w:sz w:val="30"/>
          <w:szCs w:val="30"/>
        </w:rPr>
        <w:t>Convention</w:t>
      </w:r>
      <w:r w:rsidRPr="00780E28">
        <w:rPr>
          <w:rFonts w:ascii="Calibri" w:hAnsi="Calibri" w:cs="Calibri"/>
          <w:sz w:val="30"/>
          <w:szCs w:val="30"/>
        </w:rPr>
        <w:t xml:space="preserve"> and its role in </w:t>
      </w:r>
      <w:r w:rsidR="0000382C" w:rsidRPr="00780E28">
        <w:rPr>
          <w:rFonts w:ascii="Calibri" w:hAnsi="Calibri" w:cs="Calibri"/>
          <w:sz w:val="30"/>
          <w:szCs w:val="30"/>
        </w:rPr>
        <w:t xml:space="preserve">the </w:t>
      </w:r>
      <w:r w:rsidRPr="00780E28">
        <w:rPr>
          <w:rFonts w:ascii="Calibri" w:hAnsi="Calibri" w:cs="Calibri"/>
          <w:sz w:val="30"/>
          <w:szCs w:val="30"/>
        </w:rPr>
        <w:t xml:space="preserve">legal system </w:t>
      </w:r>
      <w:r w:rsidR="0000382C" w:rsidRPr="00780E28">
        <w:rPr>
          <w:rFonts w:ascii="Calibri" w:hAnsi="Calibri" w:cs="Calibri"/>
          <w:sz w:val="30"/>
          <w:szCs w:val="30"/>
        </w:rPr>
        <w:t>of Liberto</w:t>
      </w:r>
      <w:r w:rsidRPr="00780E28">
        <w:rPr>
          <w:rFonts w:ascii="Calibri" w:hAnsi="Calibri" w:cs="Calibri"/>
          <w:sz w:val="30"/>
          <w:szCs w:val="30"/>
        </w:rPr>
        <w:t>. The legal brief was widely circulated among the authorities at the local, regional and local levels.</w:t>
      </w:r>
    </w:p>
    <w:p w14:paraId="77D395F0" w14:textId="641200C3" w:rsidR="00780E28" w:rsidRPr="00780E28" w:rsidRDefault="00780E28" w:rsidP="006B18FF">
      <w:pPr>
        <w:snapToGrid w:val="0"/>
        <w:spacing w:before="120" w:after="120"/>
        <w:rPr>
          <w:rFonts w:asciiTheme="minorHAnsi" w:hAnsiTheme="minorHAnsi" w:cstheme="minorHAnsi"/>
          <w:b/>
          <w:bCs/>
          <w:sz w:val="32"/>
          <w:szCs w:val="32"/>
          <w:u w:val="single"/>
        </w:rPr>
      </w:pPr>
    </w:p>
    <w:p w14:paraId="553FF327" w14:textId="77777777" w:rsidR="00893889" w:rsidRDefault="00893889" w:rsidP="006442B3">
      <w:pPr>
        <w:snapToGrid w:val="0"/>
        <w:spacing w:before="120" w:after="120"/>
        <w:rPr>
          <w:rFonts w:asciiTheme="minorHAnsi" w:hAnsiTheme="minorHAnsi" w:cstheme="minorHAnsi"/>
          <w:b/>
          <w:bCs/>
          <w:sz w:val="30"/>
          <w:szCs w:val="30"/>
          <w:u w:val="single"/>
        </w:rPr>
      </w:pPr>
    </w:p>
    <w:p w14:paraId="21143AB7" w14:textId="77777777" w:rsidR="00893889" w:rsidRDefault="00893889" w:rsidP="006442B3">
      <w:pPr>
        <w:snapToGrid w:val="0"/>
        <w:spacing w:before="120" w:after="120"/>
        <w:rPr>
          <w:rFonts w:asciiTheme="minorHAnsi" w:hAnsiTheme="minorHAnsi" w:cstheme="minorHAnsi"/>
          <w:b/>
          <w:bCs/>
          <w:sz w:val="30"/>
          <w:szCs w:val="30"/>
          <w:u w:val="single"/>
        </w:rPr>
      </w:pPr>
    </w:p>
    <w:p w14:paraId="4321C5E4" w14:textId="3BEA282E" w:rsidR="006442B3" w:rsidRPr="00780E28" w:rsidRDefault="006442B3" w:rsidP="006442B3">
      <w:pPr>
        <w:snapToGrid w:val="0"/>
        <w:spacing w:before="120" w:after="120"/>
        <w:rPr>
          <w:rFonts w:asciiTheme="minorHAnsi" w:hAnsiTheme="minorHAnsi" w:cstheme="minorHAnsi"/>
          <w:b/>
          <w:bCs/>
          <w:sz w:val="30"/>
          <w:szCs w:val="30"/>
          <w:u w:val="single"/>
        </w:rPr>
      </w:pPr>
      <w:r w:rsidRPr="00780E28">
        <w:rPr>
          <w:rFonts w:asciiTheme="minorHAnsi" w:hAnsiTheme="minorHAnsi" w:cstheme="minorHAnsi"/>
          <w:b/>
          <w:bCs/>
          <w:sz w:val="30"/>
          <w:szCs w:val="30"/>
          <w:u w:val="single"/>
        </w:rPr>
        <w:lastRenderedPageBreak/>
        <w:t>Case study 3</w:t>
      </w:r>
    </w:p>
    <w:p w14:paraId="70107BDC" w14:textId="0910768F" w:rsidR="00515F00" w:rsidRPr="00780E28" w:rsidRDefault="006442B3" w:rsidP="006442B3">
      <w:pPr>
        <w:spacing w:after="160" w:line="259" w:lineRule="auto"/>
        <w:jc w:val="both"/>
        <w:rPr>
          <w:rFonts w:asciiTheme="minorHAnsi" w:hAnsiTheme="minorHAnsi" w:cstheme="minorHAnsi"/>
          <w:sz w:val="22"/>
          <w:szCs w:val="22"/>
        </w:rPr>
      </w:pPr>
      <w:r w:rsidRPr="00780E28">
        <w:rPr>
          <w:rFonts w:asciiTheme="minorHAnsi" w:hAnsiTheme="minorHAnsi" w:cstheme="minorHAnsi"/>
          <w:sz w:val="30"/>
          <w:szCs w:val="30"/>
        </w:rPr>
        <w:t xml:space="preserve">The legal brief points out that the domestic legislation of Liberto is fully in line with the </w:t>
      </w:r>
      <w:r w:rsidR="00F5084B" w:rsidRPr="00780E28">
        <w:rPr>
          <w:rFonts w:asciiTheme="minorHAnsi" w:hAnsiTheme="minorHAnsi" w:cstheme="minorHAnsi"/>
          <w:sz w:val="30"/>
          <w:szCs w:val="30"/>
        </w:rPr>
        <w:t>Convention</w:t>
      </w:r>
      <w:r w:rsidRPr="00780E28">
        <w:rPr>
          <w:rFonts w:asciiTheme="minorHAnsi" w:hAnsiTheme="minorHAnsi" w:cstheme="minorHAnsi"/>
          <w:sz w:val="30"/>
          <w:szCs w:val="30"/>
        </w:rPr>
        <w:t xml:space="preserve"> and no further action is required to give effect to its provisions. It affirms that</w:t>
      </w:r>
      <w:r w:rsidR="0000382C" w:rsidRPr="00780E28">
        <w:rPr>
          <w:rFonts w:asciiTheme="minorHAnsi" w:hAnsiTheme="minorHAnsi" w:cstheme="minorHAnsi"/>
          <w:sz w:val="30"/>
          <w:szCs w:val="30"/>
        </w:rPr>
        <w:t>,</w:t>
      </w:r>
      <w:r w:rsidRPr="00780E28">
        <w:rPr>
          <w:rFonts w:asciiTheme="minorHAnsi" w:hAnsiTheme="minorHAnsi" w:cstheme="minorHAnsi"/>
          <w:sz w:val="30"/>
          <w:szCs w:val="30"/>
        </w:rPr>
        <w:t xml:space="preserve"> while enforced disappearances are not specifically criminali</w:t>
      </w:r>
      <w:r w:rsidR="00B1763A" w:rsidRPr="00780E28">
        <w:rPr>
          <w:rFonts w:asciiTheme="minorHAnsi" w:hAnsiTheme="minorHAnsi" w:cstheme="minorHAnsi"/>
          <w:sz w:val="30"/>
          <w:szCs w:val="30"/>
        </w:rPr>
        <w:t>z</w:t>
      </w:r>
      <w:r w:rsidRPr="00780E28">
        <w:rPr>
          <w:rFonts w:asciiTheme="minorHAnsi" w:hAnsiTheme="minorHAnsi" w:cstheme="minorHAnsi"/>
          <w:sz w:val="30"/>
          <w:szCs w:val="30"/>
        </w:rPr>
        <w:t xml:space="preserve">ed in Liberto, several provisions contained in its criminal code are sufficient to serve as the basis to prosecute and punish those responsible for such practices. The legal brief further mentions that the other obligations contained in the </w:t>
      </w:r>
      <w:r w:rsidR="00F5084B" w:rsidRPr="00780E28">
        <w:rPr>
          <w:rFonts w:asciiTheme="minorHAnsi" w:hAnsiTheme="minorHAnsi" w:cstheme="minorHAnsi"/>
          <w:sz w:val="30"/>
          <w:szCs w:val="30"/>
        </w:rPr>
        <w:t>Convention</w:t>
      </w:r>
      <w:r w:rsidRPr="00780E28">
        <w:rPr>
          <w:rFonts w:asciiTheme="minorHAnsi" w:hAnsiTheme="minorHAnsi" w:cstheme="minorHAnsi"/>
          <w:sz w:val="30"/>
          <w:szCs w:val="30"/>
        </w:rPr>
        <w:t xml:space="preserve"> are activated only when enforced disappearance is perpetrated in the territory of the State party. In the absence of such practices actually taking place, there is nothing to investigate, no one to search for and there are no victims. It goes on to explain that</w:t>
      </w:r>
      <w:r w:rsidR="00B1763A" w:rsidRPr="00780E28">
        <w:rPr>
          <w:rFonts w:asciiTheme="minorHAnsi" w:hAnsiTheme="minorHAnsi" w:cstheme="minorHAnsi"/>
          <w:sz w:val="30"/>
          <w:szCs w:val="30"/>
        </w:rPr>
        <w:t>,</w:t>
      </w:r>
      <w:r w:rsidRPr="00780E28">
        <w:rPr>
          <w:rFonts w:asciiTheme="minorHAnsi" w:hAnsiTheme="minorHAnsi" w:cstheme="minorHAnsi"/>
          <w:sz w:val="30"/>
          <w:szCs w:val="30"/>
        </w:rPr>
        <w:t xml:space="preserve"> since enforced disappearances do not happen in Liberto and given that there is nothing that would suggest that these practices would be perpetrated in the future, at this stage the </w:t>
      </w:r>
      <w:r w:rsidR="00F5084B" w:rsidRPr="00780E28">
        <w:rPr>
          <w:rFonts w:asciiTheme="minorHAnsi" w:hAnsiTheme="minorHAnsi" w:cstheme="minorHAnsi"/>
          <w:sz w:val="30"/>
          <w:szCs w:val="30"/>
        </w:rPr>
        <w:t>Convention</w:t>
      </w:r>
      <w:r w:rsidRPr="00780E28">
        <w:rPr>
          <w:rFonts w:asciiTheme="minorHAnsi" w:hAnsiTheme="minorHAnsi" w:cstheme="minorHAnsi"/>
          <w:sz w:val="30"/>
          <w:szCs w:val="30"/>
        </w:rPr>
        <w:t xml:space="preserve"> does not require Liberto to take additional steps to implement the treaty.</w:t>
      </w:r>
    </w:p>
    <w:p w14:paraId="3AE76ECD" w14:textId="77777777" w:rsidR="00515F00" w:rsidRPr="00780E28" w:rsidRDefault="00515F00" w:rsidP="00515F00">
      <w:pPr>
        <w:spacing w:after="160" w:line="259" w:lineRule="auto"/>
        <w:jc w:val="both"/>
        <w:rPr>
          <w:rFonts w:asciiTheme="minorHAnsi" w:hAnsiTheme="minorHAnsi" w:cstheme="minorHAnsi"/>
          <w:sz w:val="22"/>
          <w:szCs w:val="22"/>
        </w:rPr>
      </w:pPr>
    </w:p>
    <w:p w14:paraId="3B06805B" w14:textId="77777777" w:rsidR="00515F00" w:rsidRPr="009D3CEB" w:rsidRDefault="00515F00">
      <w:pPr>
        <w:spacing w:after="160" w:line="259" w:lineRule="auto"/>
        <w:rPr>
          <w:rFonts w:asciiTheme="minorHAnsi" w:hAnsiTheme="minorHAnsi" w:cstheme="minorHAnsi"/>
          <w:color w:val="FF0000"/>
          <w:sz w:val="22"/>
          <w:szCs w:val="22"/>
        </w:rPr>
      </w:pPr>
      <w:r w:rsidRPr="009D3CEB">
        <w:rPr>
          <w:rFonts w:asciiTheme="minorHAnsi" w:hAnsiTheme="minorHAnsi" w:cstheme="minorHAnsi"/>
          <w:color w:val="FF0000"/>
          <w:sz w:val="22"/>
          <w:szCs w:val="22"/>
        </w:rPr>
        <w:br w:type="page"/>
      </w:r>
    </w:p>
    <w:p w14:paraId="73C58FAF" w14:textId="436CABC5" w:rsidR="006B18FF" w:rsidRPr="009D3CEB" w:rsidRDefault="006B18FF" w:rsidP="006B18FF">
      <w:pPr>
        <w:snapToGrid w:val="0"/>
        <w:spacing w:before="120" w:after="120"/>
        <w:jc w:val="center"/>
        <w:rPr>
          <w:rFonts w:asciiTheme="minorHAnsi" w:hAnsiTheme="minorHAnsi" w:cstheme="minorHAnsi"/>
          <w:color w:val="FF0000"/>
          <w:sz w:val="22"/>
          <w:szCs w:val="22"/>
        </w:rPr>
      </w:pPr>
      <w:r w:rsidRPr="009D3CEB">
        <w:rPr>
          <w:rFonts w:asciiTheme="minorHAnsi" w:hAnsiTheme="minorHAnsi" w:cstheme="minorHAnsi"/>
          <w:color w:val="FF0000"/>
          <w:sz w:val="22"/>
          <w:szCs w:val="22"/>
        </w:rPr>
        <w:lastRenderedPageBreak/>
        <w:t>Handout for the group exercise for participants</w:t>
      </w:r>
    </w:p>
    <w:p w14:paraId="7D261BEA" w14:textId="59A4258A" w:rsidR="006B18FF" w:rsidRPr="009D3CEB" w:rsidRDefault="006B18FF" w:rsidP="006B18FF">
      <w:pPr>
        <w:snapToGrid w:val="0"/>
        <w:spacing w:before="120" w:after="120"/>
        <w:ind w:left="480" w:right="840"/>
        <w:jc w:val="center"/>
        <w:rPr>
          <w:rFonts w:asciiTheme="minorHAnsi" w:hAnsiTheme="minorHAnsi" w:cstheme="minorHAnsi"/>
          <w:b/>
          <w:bCs/>
          <w:sz w:val="22"/>
          <w:szCs w:val="22"/>
          <w:u w:val="single"/>
        </w:rPr>
      </w:pPr>
      <w:r w:rsidRPr="009D3CEB">
        <w:rPr>
          <w:rFonts w:asciiTheme="minorHAnsi" w:hAnsiTheme="minorHAnsi" w:cstheme="minorHAnsi"/>
          <w:b/>
          <w:bCs/>
          <w:sz w:val="22"/>
          <w:szCs w:val="22"/>
          <w:u w:val="single"/>
        </w:rPr>
        <w:t xml:space="preserve">Module 3: State </w:t>
      </w:r>
      <w:r w:rsidR="00B1763A" w:rsidRPr="009D3CEB">
        <w:rPr>
          <w:rFonts w:asciiTheme="minorHAnsi" w:hAnsiTheme="minorHAnsi" w:cstheme="minorHAnsi"/>
          <w:b/>
          <w:bCs/>
          <w:sz w:val="22"/>
          <w:szCs w:val="22"/>
          <w:u w:val="single"/>
        </w:rPr>
        <w:t>o</w:t>
      </w:r>
      <w:r w:rsidRPr="009D3CEB">
        <w:rPr>
          <w:rFonts w:asciiTheme="minorHAnsi" w:hAnsiTheme="minorHAnsi" w:cstheme="minorHAnsi"/>
          <w:b/>
          <w:bCs/>
          <w:sz w:val="22"/>
          <w:szCs w:val="22"/>
          <w:u w:val="single"/>
        </w:rPr>
        <w:t>bligations under the International Convention for the Protection of All Persons from Enforced Disappearance</w:t>
      </w:r>
    </w:p>
    <w:p w14:paraId="3A09DD37" w14:textId="77777777" w:rsidR="006B18FF" w:rsidRPr="009D3CEB" w:rsidRDefault="006B18FF" w:rsidP="006B18FF">
      <w:pPr>
        <w:snapToGrid w:val="0"/>
        <w:spacing w:before="120" w:after="120"/>
        <w:rPr>
          <w:rFonts w:asciiTheme="minorHAnsi" w:hAnsiTheme="minorHAnsi" w:cstheme="minorHAnsi"/>
          <w:sz w:val="22"/>
          <w:szCs w:val="22"/>
        </w:rPr>
      </w:pPr>
    </w:p>
    <w:p w14:paraId="27784E8A" w14:textId="09410B68" w:rsidR="006B18FF" w:rsidRPr="00780E28" w:rsidRDefault="006B18FF" w:rsidP="006B18FF">
      <w:pPr>
        <w:snapToGrid w:val="0"/>
        <w:spacing w:before="120" w:after="120"/>
        <w:rPr>
          <w:rFonts w:asciiTheme="minorHAnsi" w:hAnsiTheme="minorHAnsi" w:cstheme="minorHAnsi"/>
          <w:b/>
          <w:bCs/>
          <w:sz w:val="36"/>
          <w:szCs w:val="36"/>
        </w:rPr>
      </w:pPr>
      <w:r w:rsidRPr="00780E28">
        <w:rPr>
          <w:rFonts w:asciiTheme="minorHAnsi" w:hAnsiTheme="minorHAnsi" w:cstheme="minorHAnsi"/>
          <w:b/>
          <w:bCs/>
          <w:sz w:val="36"/>
          <w:szCs w:val="36"/>
        </w:rPr>
        <w:t>Working group 4</w:t>
      </w:r>
    </w:p>
    <w:p w14:paraId="7F4B6026" w14:textId="5384B258" w:rsidR="0044232A" w:rsidRPr="00780E28" w:rsidRDefault="0044232A" w:rsidP="0044232A">
      <w:p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 xml:space="preserve">Please, appoint a </w:t>
      </w:r>
      <w:r w:rsidR="00B1763A" w:rsidRPr="00780E28">
        <w:rPr>
          <w:rFonts w:asciiTheme="minorHAnsi" w:hAnsiTheme="minorHAnsi" w:cstheme="minorHAnsi"/>
          <w:sz w:val="32"/>
          <w:szCs w:val="32"/>
        </w:rPr>
        <w:t>r</w:t>
      </w:r>
      <w:r w:rsidRPr="00780E28">
        <w:rPr>
          <w:rFonts w:asciiTheme="minorHAnsi" w:hAnsiTheme="minorHAnsi" w:cstheme="minorHAnsi"/>
          <w:sz w:val="32"/>
          <w:szCs w:val="32"/>
        </w:rPr>
        <w:t>apporteur who will summari</w:t>
      </w:r>
      <w:r w:rsidR="00B1763A" w:rsidRPr="00780E28">
        <w:rPr>
          <w:rFonts w:asciiTheme="minorHAnsi" w:hAnsiTheme="minorHAnsi" w:cstheme="minorHAnsi"/>
          <w:sz w:val="32"/>
          <w:szCs w:val="32"/>
        </w:rPr>
        <w:t>z</w:t>
      </w:r>
      <w:r w:rsidRPr="00780E28">
        <w:rPr>
          <w:rFonts w:asciiTheme="minorHAnsi" w:hAnsiTheme="minorHAnsi" w:cstheme="minorHAnsi"/>
          <w:sz w:val="32"/>
          <w:szCs w:val="32"/>
        </w:rPr>
        <w:t xml:space="preserve">e your discussions in </w:t>
      </w:r>
      <w:r w:rsidR="00B1763A" w:rsidRPr="00780E28">
        <w:rPr>
          <w:rFonts w:asciiTheme="minorHAnsi" w:hAnsiTheme="minorHAnsi" w:cstheme="minorHAnsi"/>
          <w:sz w:val="32"/>
          <w:szCs w:val="32"/>
        </w:rPr>
        <w:t>p</w:t>
      </w:r>
      <w:r w:rsidRPr="00780E28">
        <w:rPr>
          <w:rFonts w:asciiTheme="minorHAnsi" w:hAnsiTheme="minorHAnsi" w:cstheme="minorHAnsi"/>
          <w:sz w:val="32"/>
          <w:szCs w:val="32"/>
        </w:rPr>
        <w:t>lenary.</w:t>
      </w:r>
    </w:p>
    <w:p w14:paraId="09B48A38" w14:textId="77777777" w:rsidR="0044232A" w:rsidRPr="00780E28" w:rsidRDefault="0044232A" w:rsidP="0044232A">
      <w:p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You have 10 minutes to read the scenario and 20 minutes to discuss the following three</w:t>
      </w:r>
      <w:r w:rsidRPr="00780E28">
        <w:rPr>
          <w:rFonts w:asciiTheme="minorHAnsi" w:hAnsiTheme="minorHAnsi" w:cstheme="minorHAnsi"/>
          <w:b/>
          <w:bCs/>
          <w:sz w:val="32"/>
          <w:szCs w:val="32"/>
        </w:rPr>
        <w:t xml:space="preserve"> </w:t>
      </w:r>
      <w:r w:rsidRPr="00780E28">
        <w:rPr>
          <w:rFonts w:asciiTheme="minorHAnsi" w:hAnsiTheme="minorHAnsi" w:cstheme="minorHAnsi"/>
          <w:sz w:val="32"/>
          <w:szCs w:val="32"/>
        </w:rPr>
        <w:t>questions.</w:t>
      </w:r>
    </w:p>
    <w:p w14:paraId="6E2735EC" w14:textId="24BAB5C2" w:rsidR="0044232A" w:rsidRPr="009D3CEB" w:rsidRDefault="0044232A" w:rsidP="0044232A">
      <w:pPr>
        <w:numPr>
          <w:ilvl w:val="0"/>
          <w:numId w:val="22"/>
        </w:num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 xml:space="preserve">List the obligations/rules relevant to your situation and the corresponding articles of the </w:t>
      </w:r>
      <w:r w:rsidR="00F5084B" w:rsidRPr="00780E28">
        <w:rPr>
          <w:rFonts w:asciiTheme="minorHAnsi" w:hAnsiTheme="minorHAnsi" w:cstheme="minorHAnsi"/>
          <w:sz w:val="32"/>
          <w:szCs w:val="32"/>
        </w:rPr>
        <w:t>Convention</w:t>
      </w:r>
      <w:r w:rsidRPr="00780E28">
        <w:rPr>
          <w:rFonts w:asciiTheme="minorHAnsi" w:hAnsiTheme="minorHAnsi" w:cstheme="minorHAnsi"/>
          <w:sz w:val="32"/>
          <w:szCs w:val="32"/>
        </w:rPr>
        <w:t>;</w:t>
      </w:r>
    </w:p>
    <w:p w14:paraId="714C85AF" w14:textId="77777777" w:rsidR="0044232A" w:rsidRPr="009D3CEB" w:rsidRDefault="0044232A" w:rsidP="0044232A">
      <w:pPr>
        <w:numPr>
          <w:ilvl w:val="0"/>
          <w:numId w:val="22"/>
        </w:num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Define if additional information is needed to fully understand the situation;</w:t>
      </w:r>
    </w:p>
    <w:p w14:paraId="1FB17A98" w14:textId="77777777" w:rsidR="0044232A" w:rsidRPr="009D3CEB" w:rsidRDefault="0044232A" w:rsidP="0044232A">
      <w:pPr>
        <w:numPr>
          <w:ilvl w:val="0"/>
          <w:numId w:val="22"/>
        </w:numPr>
        <w:snapToGrid w:val="0"/>
        <w:spacing w:before="120" w:after="120"/>
        <w:jc w:val="both"/>
        <w:rPr>
          <w:rFonts w:asciiTheme="minorHAnsi" w:hAnsiTheme="minorHAnsi" w:cstheme="minorHAnsi"/>
          <w:sz w:val="32"/>
          <w:szCs w:val="32"/>
        </w:rPr>
      </w:pPr>
      <w:r w:rsidRPr="00780E28">
        <w:rPr>
          <w:rFonts w:asciiTheme="minorHAnsi" w:hAnsiTheme="minorHAnsi" w:cstheme="minorHAnsi"/>
          <w:sz w:val="32"/>
          <w:szCs w:val="32"/>
        </w:rPr>
        <w:t>Identify possible measures to be taken to address or to improve the situation.</w:t>
      </w:r>
    </w:p>
    <w:p w14:paraId="6E2C0A3F" w14:textId="23624F53" w:rsidR="006B18FF" w:rsidRPr="009D3CEB" w:rsidRDefault="006B18FF" w:rsidP="0044232A">
      <w:pPr>
        <w:snapToGrid w:val="0"/>
        <w:spacing w:before="120" w:after="120"/>
        <w:rPr>
          <w:rFonts w:asciiTheme="minorHAnsi" w:hAnsiTheme="minorHAnsi" w:cstheme="minorHAnsi"/>
          <w:sz w:val="32"/>
          <w:szCs w:val="32"/>
        </w:rPr>
      </w:pPr>
    </w:p>
    <w:p w14:paraId="6794B670" w14:textId="29DB9A83" w:rsidR="00E602A2" w:rsidRPr="00780E28" w:rsidRDefault="00E602A2" w:rsidP="00E602A2">
      <w:pPr>
        <w:snapToGrid w:val="0"/>
        <w:spacing w:before="120" w:after="120"/>
        <w:jc w:val="both"/>
        <w:rPr>
          <w:rFonts w:asciiTheme="minorHAnsi" w:hAnsiTheme="minorHAnsi" w:cstheme="minorHAnsi"/>
          <w:sz w:val="30"/>
          <w:szCs w:val="30"/>
        </w:rPr>
      </w:pPr>
      <w:r w:rsidRPr="00780E28">
        <w:rPr>
          <w:rFonts w:asciiTheme="minorHAnsi" w:hAnsiTheme="minorHAnsi" w:cstheme="minorHAnsi"/>
          <w:sz w:val="30"/>
          <w:szCs w:val="30"/>
        </w:rPr>
        <w:t xml:space="preserve">Liberto is a federal country with a population of approximately 3 million people. Political tensions between the </w:t>
      </w:r>
      <w:r w:rsidR="00B1763A" w:rsidRPr="00780E28">
        <w:rPr>
          <w:rFonts w:asciiTheme="minorHAnsi" w:hAnsiTheme="minorHAnsi" w:cstheme="minorHAnsi"/>
          <w:sz w:val="30"/>
          <w:szCs w:val="30"/>
        </w:rPr>
        <w:t>G</w:t>
      </w:r>
      <w:r w:rsidRPr="00780E28">
        <w:rPr>
          <w:rFonts w:asciiTheme="minorHAnsi" w:hAnsiTheme="minorHAnsi" w:cstheme="minorHAnsi"/>
          <w:sz w:val="30"/>
          <w:szCs w:val="30"/>
        </w:rPr>
        <w:t xml:space="preserve">overnment and the opposition have turned into an armed conflict that has been ongoing for </w:t>
      </w:r>
      <w:r w:rsidR="00B1763A" w:rsidRPr="00780E28">
        <w:rPr>
          <w:rFonts w:asciiTheme="minorHAnsi" w:hAnsiTheme="minorHAnsi" w:cstheme="minorHAnsi"/>
          <w:sz w:val="30"/>
          <w:szCs w:val="30"/>
        </w:rPr>
        <w:t xml:space="preserve">a </w:t>
      </w:r>
      <w:r w:rsidRPr="00780E28">
        <w:rPr>
          <w:rFonts w:asciiTheme="minorHAnsi" w:hAnsiTheme="minorHAnsi" w:cstheme="minorHAnsi"/>
          <w:sz w:val="30"/>
          <w:szCs w:val="30"/>
        </w:rPr>
        <w:t>few years now, in particular in the north of the country.</w:t>
      </w:r>
    </w:p>
    <w:p w14:paraId="4F27E1A5" w14:textId="77777777" w:rsidR="00E602A2" w:rsidRPr="009D3CEB" w:rsidRDefault="00E602A2" w:rsidP="00E602A2">
      <w:pPr>
        <w:snapToGrid w:val="0"/>
        <w:spacing w:before="120" w:after="120"/>
        <w:jc w:val="both"/>
        <w:rPr>
          <w:rFonts w:asciiTheme="minorHAnsi" w:hAnsiTheme="minorHAnsi" w:cstheme="minorHAnsi"/>
          <w:sz w:val="30"/>
          <w:szCs w:val="30"/>
        </w:rPr>
      </w:pPr>
      <w:r w:rsidRPr="00780E28">
        <w:rPr>
          <w:rFonts w:asciiTheme="minorHAnsi" w:hAnsiTheme="minorHAnsi" w:cstheme="minorHAnsi"/>
          <w:sz w:val="30"/>
          <w:szCs w:val="30"/>
        </w:rPr>
        <w:t>There have been allegations of enforced disappearances being perpetrated in Liberto at the end of the 1990s.</w:t>
      </w:r>
    </w:p>
    <w:p w14:paraId="52FC93D7" w14:textId="2E9DF986" w:rsidR="0012017B" w:rsidRPr="00780E28" w:rsidRDefault="00E602A2" w:rsidP="00780E28">
      <w:pPr>
        <w:snapToGrid w:val="0"/>
        <w:spacing w:before="120" w:after="120"/>
        <w:jc w:val="both"/>
        <w:rPr>
          <w:rFonts w:ascii="Calibri" w:hAnsi="Calibri" w:cs="Calibri"/>
          <w:sz w:val="32"/>
          <w:szCs w:val="32"/>
        </w:rPr>
      </w:pPr>
      <w:r w:rsidRPr="00780E28">
        <w:rPr>
          <w:rFonts w:ascii="Calibri" w:hAnsi="Calibri" w:cs="Calibri"/>
          <w:sz w:val="30"/>
          <w:szCs w:val="30"/>
        </w:rPr>
        <w:t xml:space="preserve">Liberto ratified the Convention in 2018. No amendments have been made in the domestic legislation to give effect to the provisions of the </w:t>
      </w:r>
      <w:r w:rsidR="00F5084B" w:rsidRPr="00780E28">
        <w:rPr>
          <w:rFonts w:ascii="Calibri" w:hAnsi="Calibri" w:cs="Calibri"/>
          <w:sz w:val="30"/>
          <w:szCs w:val="30"/>
        </w:rPr>
        <w:t>Convention</w:t>
      </w:r>
      <w:r w:rsidRPr="00780E28">
        <w:rPr>
          <w:rFonts w:ascii="Calibri" w:hAnsi="Calibri" w:cs="Calibri"/>
          <w:sz w:val="30"/>
          <w:szCs w:val="30"/>
        </w:rPr>
        <w:t>. Nevertheless, a working group</w:t>
      </w:r>
      <w:r w:rsidR="00B1763A" w:rsidRPr="00780E28">
        <w:rPr>
          <w:rFonts w:ascii="Calibri" w:hAnsi="Calibri" w:cs="Calibri"/>
          <w:sz w:val="30"/>
          <w:szCs w:val="30"/>
        </w:rPr>
        <w:t>,</w:t>
      </w:r>
      <w:r w:rsidRPr="00780E28">
        <w:rPr>
          <w:rFonts w:ascii="Calibri" w:hAnsi="Calibri" w:cs="Calibri"/>
          <w:sz w:val="30"/>
          <w:szCs w:val="30"/>
        </w:rPr>
        <w:t xml:space="preserve"> </w:t>
      </w:r>
      <w:r w:rsidR="00B1763A" w:rsidRPr="00780E28">
        <w:rPr>
          <w:rFonts w:ascii="Calibri" w:hAnsi="Calibri" w:cs="Calibri"/>
          <w:sz w:val="30"/>
          <w:szCs w:val="30"/>
        </w:rPr>
        <w:t xml:space="preserve">consisting of stakeholders from various governmental agencies, </w:t>
      </w:r>
      <w:r w:rsidRPr="00780E28">
        <w:rPr>
          <w:rFonts w:ascii="Calibri" w:hAnsi="Calibri" w:cs="Calibri"/>
          <w:sz w:val="30"/>
          <w:szCs w:val="30"/>
        </w:rPr>
        <w:t xml:space="preserve">that was set up prior to the ratification of the </w:t>
      </w:r>
      <w:r w:rsidR="00F5084B" w:rsidRPr="00780E28">
        <w:rPr>
          <w:rFonts w:ascii="Calibri" w:hAnsi="Calibri" w:cs="Calibri"/>
          <w:sz w:val="30"/>
          <w:szCs w:val="30"/>
        </w:rPr>
        <w:t>Convention</w:t>
      </w:r>
      <w:r w:rsidRPr="00780E28">
        <w:rPr>
          <w:rFonts w:ascii="Calibri" w:hAnsi="Calibri" w:cs="Calibri"/>
          <w:sz w:val="30"/>
          <w:szCs w:val="30"/>
        </w:rPr>
        <w:t xml:space="preserve"> by Liberto has prepared a legal brief on the </w:t>
      </w:r>
      <w:r w:rsidR="00F5084B" w:rsidRPr="00780E28">
        <w:rPr>
          <w:rFonts w:ascii="Calibri" w:hAnsi="Calibri" w:cs="Calibri"/>
          <w:sz w:val="30"/>
          <w:szCs w:val="30"/>
        </w:rPr>
        <w:t>Convention</w:t>
      </w:r>
      <w:r w:rsidRPr="00780E28">
        <w:rPr>
          <w:rFonts w:ascii="Calibri" w:hAnsi="Calibri" w:cs="Calibri"/>
          <w:sz w:val="30"/>
          <w:szCs w:val="30"/>
        </w:rPr>
        <w:t xml:space="preserve"> and its role in </w:t>
      </w:r>
      <w:r w:rsidR="00B1763A" w:rsidRPr="00780E28">
        <w:rPr>
          <w:rFonts w:ascii="Calibri" w:hAnsi="Calibri" w:cs="Calibri"/>
          <w:sz w:val="30"/>
          <w:szCs w:val="30"/>
        </w:rPr>
        <w:t>the</w:t>
      </w:r>
      <w:r w:rsidRPr="00780E28">
        <w:rPr>
          <w:rFonts w:ascii="Calibri" w:hAnsi="Calibri" w:cs="Calibri"/>
          <w:sz w:val="30"/>
          <w:szCs w:val="30"/>
        </w:rPr>
        <w:t xml:space="preserve"> legal system </w:t>
      </w:r>
      <w:r w:rsidR="00B1763A" w:rsidRPr="00780E28">
        <w:rPr>
          <w:rFonts w:ascii="Calibri" w:hAnsi="Calibri" w:cs="Calibri"/>
          <w:sz w:val="30"/>
          <w:szCs w:val="30"/>
        </w:rPr>
        <w:t>of Liberto</w:t>
      </w:r>
      <w:r w:rsidRPr="00780E28">
        <w:rPr>
          <w:rFonts w:ascii="Calibri" w:hAnsi="Calibri" w:cs="Calibri"/>
          <w:sz w:val="30"/>
          <w:szCs w:val="30"/>
        </w:rPr>
        <w:t>. The legal brief was widely circulated among the authorities at the local, regional and local levels.</w:t>
      </w:r>
    </w:p>
    <w:p w14:paraId="310418AE" w14:textId="77777777" w:rsidR="00893889" w:rsidRDefault="00893889" w:rsidP="0012017B">
      <w:pPr>
        <w:spacing w:after="160" w:line="259" w:lineRule="auto"/>
        <w:rPr>
          <w:rFonts w:asciiTheme="minorHAnsi" w:hAnsiTheme="minorHAnsi" w:cstheme="minorHAnsi"/>
          <w:b/>
          <w:bCs/>
          <w:sz w:val="30"/>
          <w:szCs w:val="30"/>
          <w:u w:val="single"/>
        </w:rPr>
      </w:pPr>
    </w:p>
    <w:p w14:paraId="0148D798" w14:textId="77777777" w:rsidR="00893889" w:rsidRDefault="00893889" w:rsidP="0012017B">
      <w:pPr>
        <w:spacing w:after="160" w:line="259" w:lineRule="auto"/>
        <w:rPr>
          <w:rFonts w:asciiTheme="minorHAnsi" w:hAnsiTheme="minorHAnsi" w:cstheme="minorHAnsi"/>
          <w:b/>
          <w:bCs/>
          <w:sz w:val="30"/>
          <w:szCs w:val="30"/>
          <w:u w:val="single"/>
        </w:rPr>
      </w:pPr>
    </w:p>
    <w:p w14:paraId="5AF8F53E" w14:textId="71130236" w:rsidR="0012017B" w:rsidRPr="009D3CEB" w:rsidRDefault="0012017B" w:rsidP="0012017B">
      <w:pPr>
        <w:spacing w:after="160" w:line="259" w:lineRule="auto"/>
        <w:rPr>
          <w:rFonts w:asciiTheme="minorHAnsi" w:hAnsiTheme="minorHAnsi" w:cstheme="minorHAnsi"/>
          <w:color w:val="FF0000"/>
          <w:sz w:val="30"/>
          <w:szCs w:val="30"/>
        </w:rPr>
      </w:pPr>
      <w:bookmarkStart w:id="0" w:name="_GoBack"/>
      <w:bookmarkEnd w:id="0"/>
      <w:r w:rsidRPr="00780E28">
        <w:rPr>
          <w:rFonts w:asciiTheme="minorHAnsi" w:hAnsiTheme="minorHAnsi" w:cstheme="minorHAnsi"/>
          <w:b/>
          <w:bCs/>
          <w:sz w:val="30"/>
          <w:szCs w:val="30"/>
          <w:u w:val="single"/>
        </w:rPr>
        <w:lastRenderedPageBreak/>
        <w:t>Case study 4</w:t>
      </w:r>
    </w:p>
    <w:p w14:paraId="344EDD60" w14:textId="5109E04F" w:rsidR="009771BE" w:rsidRPr="009D3CEB" w:rsidRDefault="0012017B" w:rsidP="0012017B">
      <w:pPr>
        <w:spacing w:after="160" w:line="259" w:lineRule="auto"/>
        <w:jc w:val="both"/>
        <w:rPr>
          <w:rFonts w:asciiTheme="minorHAnsi" w:hAnsiTheme="minorHAnsi" w:cstheme="minorHAnsi"/>
          <w:sz w:val="32"/>
          <w:szCs w:val="32"/>
        </w:rPr>
      </w:pPr>
      <w:r w:rsidRPr="00780E28">
        <w:rPr>
          <w:rFonts w:asciiTheme="minorHAnsi" w:hAnsiTheme="minorHAnsi" w:cstheme="minorHAnsi"/>
          <w:sz w:val="30"/>
          <w:szCs w:val="30"/>
        </w:rPr>
        <w:t xml:space="preserve">The legal brief provides that the </w:t>
      </w:r>
      <w:r w:rsidR="00F5084B" w:rsidRPr="00780E28">
        <w:rPr>
          <w:rFonts w:asciiTheme="minorHAnsi" w:hAnsiTheme="minorHAnsi" w:cstheme="minorHAnsi"/>
          <w:sz w:val="30"/>
          <w:szCs w:val="30"/>
        </w:rPr>
        <w:t>Convention</w:t>
      </w:r>
      <w:r w:rsidRPr="00780E28">
        <w:rPr>
          <w:rFonts w:asciiTheme="minorHAnsi" w:hAnsiTheme="minorHAnsi" w:cstheme="minorHAnsi"/>
          <w:sz w:val="30"/>
          <w:szCs w:val="30"/>
        </w:rPr>
        <w:t xml:space="preserve"> does not apply to crimes perpetrated by rebel groups operating in the north of the country even when these acts involve the deprivation of liberty of persons, followed by the concealment of their fate and whereabouts. It affirms that the State’s obligations are limited to acts perpetrated by State officials or by persons acting with the authorization, support or acquiescence of the State. According to the legal brief, expanding the scope of the notion of enforced disappearance to encompass acts perpetrated by private individuals and criminal entities that have no connection with the State would dilute the meaning of the notion and contradicts the object and purpose of the </w:t>
      </w:r>
      <w:r w:rsidR="00F5084B" w:rsidRPr="00780E28">
        <w:rPr>
          <w:rFonts w:asciiTheme="minorHAnsi" w:hAnsiTheme="minorHAnsi" w:cstheme="minorHAnsi"/>
          <w:sz w:val="30"/>
          <w:szCs w:val="30"/>
        </w:rPr>
        <w:t>Convention</w:t>
      </w:r>
      <w:r w:rsidRPr="00780E28">
        <w:rPr>
          <w:rFonts w:asciiTheme="minorHAnsi" w:hAnsiTheme="minorHAnsi" w:cstheme="minorHAnsi"/>
          <w:sz w:val="30"/>
          <w:szCs w:val="30"/>
        </w:rPr>
        <w:t>. It also affirms that the central government is practically precluded from influencing the behaviour of such actors and, therefore, unable to prevent or repress such practices, or to provide redress for persons affected by such practices. Nevertheless, the legal brief affirms that</w:t>
      </w:r>
      <w:r w:rsidR="00B1763A" w:rsidRPr="00780E28">
        <w:rPr>
          <w:rFonts w:asciiTheme="minorHAnsi" w:hAnsiTheme="minorHAnsi" w:cstheme="minorHAnsi"/>
          <w:sz w:val="30"/>
          <w:szCs w:val="30"/>
        </w:rPr>
        <w:t>,</w:t>
      </w:r>
      <w:r w:rsidRPr="00780E28">
        <w:rPr>
          <w:rFonts w:asciiTheme="minorHAnsi" w:hAnsiTheme="minorHAnsi" w:cstheme="minorHAnsi"/>
          <w:sz w:val="30"/>
          <w:szCs w:val="30"/>
        </w:rPr>
        <w:t xml:space="preserve"> in such situations</w:t>
      </w:r>
      <w:r w:rsidR="00B1763A" w:rsidRPr="00780E28">
        <w:rPr>
          <w:rFonts w:asciiTheme="minorHAnsi" w:hAnsiTheme="minorHAnsi" w:cstheme="minorHAnsi"/>
          <w:sz w:val="30"/>
          <w:szCs w:val="30"/>
        </w:rPr>
        <w:t>,</w:t>
      </w:r>
      <w:r w:rsidRPr="00780E28">
        <w:rPr>
          <w:rFonts w:asciiTheme="minorHAnsi" w:hAnsiTheme="minorHAnsi" w:cstheme="minorHAnsi"/>
          <w:sz w:val="30"/>
          <w:szCs w:val="30"/>
        </w:rPr>
        <w:t xml:space="preserve"> the authorities of Liberto would, whenever feasible, initiate proceedings with respect to crimes, such as establishment of and membership in a criminal organi</w:t>
      </w:r>
      <w:r w:rsidR="00B1763A" w:rsidRPr="00780E28">
        <w:rPr>
          <w:rFonts w:asciiTheme="minorHAnsi" w:hAnsiTheme="minorHAnsi" w:cstheme="minorHAnsi"/>
          <w:sz w:val="30"/>
          <w:szCs w:val="30"/>
        </w:rPr>
        <w:t>z</w:t>
      </w:r>
      <w:r w:rsidRPr="00780E28">
        <w:rPr>
          <w:rFonts w:asciiTheme="minorHAnsi" w:hAnsiTheme="minorHAnsi" w:cstheme="minorHAnsi"/>
          <w:sz w:val="30"/>
          <w:szCs w:val="30"/>
        </w:rPr>
        <w:t>ation, murder, kidnapping and deprivation of liberty.</w:t>
      </w:r>
      <w:r w:rsidR="009771BE" w:rsidRPr="009D3CEB">
        <w:rPr>
          <w:rFonts w:asciiTheme="minorHAnsi" w:hAnsiTheme="minorHAnsi" w:cstheme="minorHAnsi"/>
          <w:sz w:val="32"/>
          <w:szCs w:val="32"/>
        </w:rPr>
        <w:t xml:space="preserve"> </w:t>
      </w:r>
    </w:p>
    <w:p w14:paraId="4899B779" w14:textId="77777777" w:rsidR="006451D6" w:rsidRPr="009D3CEB" w:rsidRDefault="006451D6" w:rsidP="003338A2">
      <w:pPr>
        <w:snapToGrid w:val="0"/>
        <w:spacing w:before="120" w:after="120"/>
        <w:rPr>
          <w:rFonts w:asciiTheme="minorHAnsi" w:hAnsiTheme="minorHAnsi" w:cstheme="minorHAnsi"/>
          <w:sz w:val="22"/>
          <w:szCs w:val="22"/>
        </w:rPr>
      </w:pPr>
    </w:p>
    <w:sectPr w:rsidR="006451D6" w:rsidRPr="009D3CEB" w:rsidSect="00F12965">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1A263" w14:textId="77777777" w:rsidR="0024753C" w:rsidRDefault="0024753C" w:rsidP="00236D6F">
      <w:r>
        <w:separator/>
      </w:r>
    </w:p>
  </w:endnote>
  <w:endnote w:type="continuationSeparator" w:id="0">
    <w:p w14:paraId="00BCB1A2" w14:textId="77777777" w:rsidR="0024753C" w:rsidRDefault="0024753C" w:rsidP="0023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B984" w14:textId="47803462" w:rsidR="003C6B7F" w:rsidRPr="003C6B7F" w:rsidRDefault="003C6B7F">
    <w:pPr>
      <w:pStyle w:val="Footer"/>
      <w:jc w:val="right"/>
      <w:rPr>
        <w:rFonts w:asciiTheme="majorHAnsi" w:hAnsiTheme="majorHAnsi" w:cstheme="majorHAnsi"/>
      </w:rPr>
    </w:pPr>
  </w:p>
  <w:sdt>
    <w:sdtPr>
      <w:rPr>
        <w:rFonts w:asciiTheme="majorHAnsi" w:hAnsiTheme="majorHAnsi" w:cstheme="majorHAnsi"/>
      </w:rPr>
      <w:id w:val="1391464034"/>
      <w:docPartObj>
        <w:docPartGallery w:val="Page Numbers (Bottom of Page)"/>
        <w:docPartUnique/>
      </w:docPartObj>
    </w:sdtPr>
    <w:sdtEndPr>
      <w:rPr>
        <w:noProof/>
      </w:rPr>
    </w:sdtEndPr>
    <w:sdtContent>
      <w:p w14:paraId="0B873498" w14:textId="436024A9" w:rsidR="00893889" w:rsidRPr="003C6B7F" w:rsidRDefault="00893889" w:rsidP="00893889">
        <w:pPr>
          <w:pStyle w:val="Footer"/>
          <w:jc w:val="right"/>
          <w:rPr>
            <w:rFonts w:asciiTheme="majorHAnsi" w:hAnsiTheme="majorHAnsi" w:cstheme="majorHAnsi"/>
          </w:rPr>
        </w:pPr>
        <w:r w:rsidRPr="003C6B7F">
          <w:rPr>
            <w:rFonts w:asciiTheme="majorHAnsi" w:hAnsiTheme="majorHAnsi" w:cstheme="majorHAnsi"/>
          </w:rPr>
          <w:fldChar w:fldCharType="begin"/>
        </w:r>
        <w:r w:rsidRPr="003C6B7F">
          <w:rPr>
            <w:rFonts w:asciiTheme="majorHAnsi" w:hAnsiTheme="majorHAnsi" w:cstheme="majorHAnsi"/>
          </w:rPr>
          <w:instrText xml:space="preserve"> PAGE   \* MERGEFORMAT </w:instrText>
        </w:r>
        <w:r w:rsidRPr="003C6B7F">
          <w:rPr>
            <w:rFonts w:asciiTheme="majorHAnsi" w:hAnsiTheme="majorHAnsi" w:cstheme="majorHAnsi"/>
          </w:rPr>
          <w:fldChar w:fldCharType="separate"/>
        </w:r>
        <w:r>
          <w:rPr>
            <w:rFonts w:asciiTheme="majorHAnsi" w:hAnsiTheme="majorHAnsi" w:cstheme="majorHAnsi"/>
            <w:noProof/>
          </w:rPr>
          <w:t>1</w:t>
        </w:r>
        <w:r w:rsidRPr="003C6B7F">
          <w:rPr>
            <w:rFonts w:asciiTheme="majorHAnsi" w:hAnsiTheme="majorHAnsi" w:cstheme="majorHAnsi"/>
            <w:noProof/>
          </w:rPr>
          <w:fldChar w:fldCharType="end"/>
        </w:r>
      </w:p>
    </w:sdtContent>
  </w:sdt>
  <w:p w14:paraId="5CF96C7B" w14:textId="77777777" w:rsidR="00893889" w:rsidRPr="00C06E07" w:rsidRDefault="00893889" w:rsidP="00893889">
    <w:pPr>
      <w:pStyle w:val="Footer"/>
      <w:jc w:val="center"/>
      <w:rPr>
        <w:rFonts w:asciiTheme="minorHAnsi" w:hAnsiTheme="minorHAnsi" w:cstheme="minorHAnsi"/>
        <w:sz w:val="18"/>
        <w:szCs w:val="18"/>
      </w:rPr>
    </w:pPr>
    <w:r w:rsidRPr="00C06E07">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p w14:paraId="44BBADE1" w14:textId="77777777" w:rsidR="003C6B7F" w:rsidRPr="003C6B7F" w:rsidRDefault="003C6B7F">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7E5B" w14:textId="77777777" w:rsidR="0024753C" w:rsidRDefault="0024753C" w:rsidP="00236D6F">
      <w:r>
        <w:separator/>
      </w:r>
    </w:p>
  </w:footnote>
  <w:footnote w:type="continuationSeparator" w:id="0">
    <w:p w14:paraId="1EB3295D" w14:textId="77777777" w:rsidR="0024753C" w:rsidRDefault="0024753C" w:rsidP="00236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704C"/>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2"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70FA5"/>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4"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D23C0C"/>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7"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AF11F5"/>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11" w15:restartNumberingAfterBreak="0">
    <w:nsid w:val="383E604D"/>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12"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B3EC9"/>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15" w15:restartNumberingAfterBreak="0">
    <w:nsid w:val="4ADB73A6"/>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16" w15:restartNumberingAfterBreak="0">
    <w:nsid w:val="535D4EAA"/>
    <w:multiLevelType w:val="hybridMultilevel"/>
    <w:tmpl w:val="2FEA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8A57A3"/>
    <w:multiLevelType w:val="hybridMultilevel"/>
    <w:tmpl w:val="A8182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F0F61"/>
    <w:multiLevelType w:val="hybridMultilevel"/>
    <w:tmpl w:val="53B6D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B72DC1"/>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num w:numId="1">
    <w:abstractNumId w:val="8"/>
  </w:num>
  <w:num w:numId="2">
    <w:abstractNumId w:val="5"/>
  </w:num>
  <w:num w:numId="3">
    <w:abstractNumId w:val="9"/>
  </w:num>
  <w:num w:numId="4">
    <w:abstractNumId w:val="16"/>
  </w:num>
  <w:num w:numId="5">
    <w:abstractNumId w:val="12"/>
  </w:num>
  <w:num w:numId="6">
    <w:abstractNumId w:val="17"/>
  </w:num>
  <w:num w:numId="7">
    <w:abstractNumId w:val="19"/>
  </w:num>
  <w:num w:numId="8">
    <w:abstractNumId w:val="7"/>
  </w:num>
  <w:num w:numId="9">
    <w:abstractNumId w:val="2"/>
  </w:num>
  <w:num w:numId="10">
    <w:abstractNumId w:val="18"/>
  </w:num>
  <w:num w:numId="11">
    <w:abstractNumId w:val="0"/>
  </w:num>
  <w:num w:numId="12">
    <w:abstractNumId w:val="4"/>
  </w:num>
  <w:num w:numId="13">
    <w:abstractNumId w:val="13"/>
  </w:num>
  <w:num w:numId="14">
    <w:abstractNumId w:val="20"/>
  </w:num>
  <w:num w:numId="15">
    <w:abstractNumId w:val="3"/>
  </w:num>
  <w:num w:numId="16">
    <w:abstractNumId w:val="15"/>
  </w:num>
  <w:num w:numId="17">
    <w:abstractNumId w:val="1"/>
  </w:num>
  <w:num w:numId="18">
    <w:abstractNumId w:val="14"/>
  </w:num>
  <w:num w:numId="19">
    <w:abstractNumId w:val="10"/>
  </w:num>
  <w:num w:numId="20">
    <w:abstractNumId w:val="11"/>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0382C"/>
    <w:rsid w:val="00010C5D"/>
    <w:rsid w:val="00043D93"/>
    <w:rsid w:val="00052D8A"/>
    <w:rsid w:val="00053D97"/>
    <w:rsid w:val="000543C6"/>
    <w:rsid w:val="00060D15"/>
    <w:rsid w:val="000620AC"/>
    <w:rsid w:val="000649D6"/>
    <w:rsid w:val="000666F7"/>
    <w:rsid w:val="00074C0D"/>
    <w:rsid w:val="0009477B"/>
    <w:rsid w:val="0009649C"/>
    <w:rsid w:val="000A3C02"/>
    <w:rsid w:val="000C073B"/>
    <w:rsid w:val="000C293A"/>
    <w:rsid w:val="000C4941"/>
    <w:rsid w:val="000C65BE"/>
    <w:rsid w:val="000D6C85"/>
    <w:rsid w:val="000E48CC"/>
    <w:rsid w:val="00106D99"/>
    <w:rsid w:val="00113008"/>
    <w:rsid w:val="00113765"/>
    <w:rsid w:val="0012017B"/>
    <w:rsid w:val="00122792"/>
    <w:rsid w:val="00124FEB"/>
    <w:rsid w:val="0012538B"/>
    <w:rsid w:val="00133BD6"/>
    <w:rsid w:val="00136C92"/>
    <w:rsid w:val="00152B68"/>
    <w:rsid w:val="00156346"/>
    <w:rsid w:val="00157426"/>
    <w:rsid w:val="00160998"/>
    <w:rsid w:val="00163E4D"/>
    <w:rsid w:val="00177C47"/>
    <w:rsid w:val="001808E1"/>
    <w:rsid w:val="00183B10"/>
    <w:rsid w:val="00185BC3"/>
    <w:rsid w:val="0019271F"/>
    <w:rsid w:val="001A1236"/>
    <w:rsid w:val="001A15CA"/>
    <w:rsid w:val="001B4A7A"/>
    <w:rsid w:val="001D627F"/>
    <w:rsid w:val="001E2AD2"/>
    <w:rsid w:val="001E3CC1"/>
    <w:rsid w:val="001F6BF7"/>
    <w:rsid w:val="00201D8B"/>
    <w:rsid w:val="00201EFA"/>
    <w:rsid w:val="002109CA"/>
    <w:rsid w:val="00227BDC"/>
    <w:rsid w:val="00236D6F"/>
    <w:rsid w:val="00242A56"/>
    <w:rsid w:val="00245498"/>
    <w:rsid w:val="002455FA"/>
    <w:rsid w:val="0024753C"/>
    <w:rsid w:val="0025201A"/>
    <w:rsid w:val="00254238"/>
    <w:rsid w:val="002629B8"/>
    <w:rsid w:val="00277FE9"/>
    <w:rsid w:val="0028198B"/>
    <w:rsid w:val="002A03AB"/>
    <w:rsid w:val="002A234E"/>
    <w:rsid w:val="002B7BDE"/>
    <w:rsid w:val="002C5EE7"/>
    <w:rsid w:val="002D0B7E"/>
    <w:rsid w:val="002D1AF8"/>
    <w:rsid w:val="002E49E8"/>
    <w:rsid w:val="003144AF"/>
    <w:rsid w:val="003214C6"/>
    <w:rsid w:val="00323403"/>
    <w:rsid w:val="003279D9"/>
    <w:rsid w:val="003303E7"/>
    <w:rsid w:val="003338A2"/>
    <w:rsid w:val="003347E9"/>
    <w:rsid w:val="00337576"/>
    <w:rsid w:val="0037747E"/>
    <w:rsid w:val="003813D6"/>
    <w:rsid w:val="00381BB0"/>
    <w:rsid w:val="003C06CC"/>
    <w:rsid w:val="003C4996"/>
    <w:rsid w:val="003C6685"/>
    <w:rsid w:val="003C6B7F"/>
    <w:rsid w:val="003D0D45"/>
    <w:rsid w:val="003D3DB6"/>
    <w:rsid w:val="003E6712"/>
    <w:rsid w:val="003E75E6"/>
    <w:rsid w:val="00402345"/>
    <w:rsid w:val="00427606"/>
    <w:rsid w:val="00433D21"/>
    <w:rsid w:val="0044232A"/>
    <w:rsid w:val="00456DF5"/>
    <w:rsid w:val="0047202F"/>
    <w:rsid w:val="00473918"/>
    <w:rsid w:val="0047487C"/>
    <w:rsid w:val="00476ECD"/>
    <w:rsid w:val="004800B3"/>
    <w:rsid w:val="00486C61"/>
    <w:rsid w:val="00491F7D"/>
    <w:rsid w:val="004944AD"/>
    <w:rsid w:val="00495F91"/>
    <w:rsid w:val="004B0906"/>
    <w:rsid w:val="004B1ED4"/>
    <w:rsid w:val="004B250C"/>
    <w:rsid w:val="004B503E"/>
    <w:rsid w:val="004C4265"/>
    <w:rsid w:val="004C4E7F"/>
    <w:rsid w:val="004D7A8B"/>
    <w:rsid w:val="004E4CA4"/>
    <w:rsid w:val="004F045A"/>
    <w:rsid w:val="004F6123"/>
    <w:rsid w:val="005019CA"/>
    <w:rsid w:val="00502132"/>
    <w:rsid w:val="00507F78"/>
    <w:rsid w:val="00511191"/>
    <w:rsid w:val="00515F00"/>
    <w:rsid w:val="00523927"/>
    <w:rsid w:val="005313B9"/>
    <w:rsid w:val="00534927"/>
    <w:rsid w:val="00537CC7"/>
    <w:rsid w:val="00540720"/>
    <w:rsid w:val="00544C45"/>
    <w:rsid w:val="00550550"/>
    <w:rsid w:val="0055092C"/>
    <w:rsid w:val="00557D5C"/>
    <w:rsid w:val="005618E7"/>
    <w:rsid w:val="0057059D"/>
    <w:rsid w:val="00586459"/>
    <w:rsid w:val="00587647"/>
    <w:rsid w:val="00594F49"/>
    <w:rsid w:val="005A599A"/>
    <w:rsid w:val="005C34FF"/>
    <w:rsid w:val="005F041E"/>
    <w:rsid w:val="0061087A"/>
    <w:rsid w:val="006335D3"/>
    <w:rsid w:val="006351F5"/>
    <w:rsid w:val="006442B3"/>
    <w:rsid w:val="006451D6"/>
    <w:rsid w:val="00664F53"/>
    <w:rsid w:val="00682E75"/>
    <w:rsid w:val="00690D5B"/>
    <w:rsid w:val="00696253"/>
    <w:rsid w:val="006A4EAF"/>
    <w:rsid w:val="006B18FF"/>
    <w:rsid w:val="006C4CD3"/>
    <w:rsid w:val="006D0717"/>
    <w:rsid w:val="006D2E29"/>
    <w:rsid w:val="006D51FE"/>
    <w:rsid w:val="006D7B54"/>
    <w:rsid w:val="006E2410"/>
    <w:rsid w:val="006E5C69"/>
    <w:rsid w:val="006E6E32"/>
    <w:rsid w:val="006F0CC7"/>
    <w:rsid w:val="006F109B"/>
    <w:rsid w:val="006F3D83"/>
    <w:rsid w:val="006F623F"/>
    <w:rsid w:val="00704C32"/>
    <w:rsid w:val="0071028E"/>
    <w:rsid w:val="00710E77"/>
    <w:rsid w:val="00713CFF"/>
    <w:rsid w:val="00737CC2"/>
    <w:rsid w:val="007465E4"/>
    <w:rsid w:val="0077300A"/>
    <w:rsid w:val="007741E8"/>
    <w:rsid w:val="007769D1"/>
    <w:rsid w:val="00776BBE"/>
    <w:rsid w:val="00780E28"/>
    <w:rsid w:val="007A0D9C"/>
    <w:rsid w:val="007A63E9"/>
    <w:rsid w:val="007C69CF"/>
    <w:rsid w:val="007D0663"/>
    <w:rsid w:val="007D4496"/>
    <w:rsid w:val="007E6B09"/>
    <w:rsid w:val="007E7BB7"/>
    <w:rsid w:val="008062D3"/>
    <w:rsid w:val="0081011F"/>
    <w:rsid w:val="00810475"/>
    <w:rsid w:val="0081471D"/>
    <w:rsid w:val="008154C6"/>
    <w:rsid w:val="00821726"/>
    <w:rsid w:val="00824301"/>
    <w:rsid w:val="008500D5"/>
    <w:rsid w:val="00863BAB"/>
    <w:rsid w:val="00880E4B"/>
    <w:rsid w:val="00882578"/>
    <w:rsid w:val="00883705"/>
    <w:rsid w:val="00890513"/>
    <w:rsid w:val="00893889"/>
    <w:rsid w:val="00893A54"/>
    <w:rsid w:val="008940D6"/>
    <w:rsid w:val="008A4F55"/>
    <w:rsid w:val="008B01F1"/>
    <w:rsid w:val="008C3ADD"/>
    <w:rsid w:val="008D09FB"/>
    <w:rsid w:val="008D2629"/>
    <w:rsid w:val="008D37F0"/>
    <w:rsid w:val="008E205B"/>
    <w:rsid w:val="008E22F7"/>
    <w:rsid w:val="008E2B28"/>
    <w:rsid w:val="008F24AC"/>
    <w:rsid w:val="008F2858"/>
    <w:rsid w:val="008F631F"/>
    <w:rsid w:val="009036D8"/>
    <w:rsid w:val="00912362"/>
    <w:rsid w:val="00913A9B"/>
    <w:rsid w:val="0091783D"/>
    <w:rsid w:val="00921493"/>
    <w:rsid w:val="00936F26"/>
    <w:rsid w:val="009465C9"/>
    <w:rsid w:val="009477DB"/>
    <w:rsid w:val="00951119"/>
    <w:rsid w:val="009515DF"/>
    <w:rsid w:val="009771BE"/>
    <w:rsid w:val="00986191"/>
    <w:rsid w:val="00991953"/>
    <w:rsid w:val="0099632B"/>
    <w:rsid w:val="009A25B2"/>
    <w:rsid w:val="009A580B"/>
    <w:rsid w:val="009A65BB"/>
    <w:rsid w:val="009B41B3"/>
    <w:rsid w:val="009B5A84"/>
    <w:rsid w:val="009B7AD8"/>
    <w:rsid w:val="009D3CEB"/>
    <w:rsid w:val="009F7FBC"/>
    <w:rsid w:val="00A0571E"/>
    <w:rsid w:val="00A20C8F"/>
    <w:rsid w:val="00A30DE8"/>
    <w:rsid w:val="00A320CC"/>
    <w:rsid w:val="00A37192"/>
    <w:rsid w:val="00A43CCD"/>
    <w:rsid w:val="00A44EE3"/>
    <w:rsid w:val="00A47FA6"/>
    <w:rsid w:val="00A647B1"/>
    <w:rsid w:val="00A66047"/>
    <w:rsid w:val="00A666A8"/>
    <w:rsid w:val="00A738FD"/>
    <w:rsid w:val="00A942F5"/>
    <w:rsid w:val="00AA5423"/>
    <w:rsid w:val="00AA56C6"/>
    <w:rsid w:val="00AA6F1B"/>
    <w:rsid w:val="00AC1850"/>
    <w:rsid w:val="00AC772C"/>
    <w:rsid w:val="00AD0896"/>
    <w:rsid w:val="00AD3A91"/>
    <w:rsid w:val="00AD3F98"/>
    <w:rsid w:val="00AD40B3"/>
    <w:rsid w:val="00AF2E4A"/>
    <w:rsid w:val="00AF3D92"/>
    <w:rsid w:val="00B00441"/>
    <w:rsid w:val="00B07558"/>
    <w:rsid w:val="00B07927"/>
    <w:rsid w:val="00B16221"/>
    <w:rsid w:val="00B1763A"/>
    <w:rsid w:val="00B27E11"/>
    <w:rsid w:val="00B5190B"/>
    <w:rsid w:val="00B6539D"/>
    <w:rsid w:val="00B67035"/>
    <w:rsid w:val="00B67677"/>
    <w:rsid w:val="00B73330"/>
    <w:rsid w:val="00B82E74"/>
    <w:rsid w:val="00B835CE"/>
    <w:rsid w:val="00B957CB"/>
    <w:rsid w:val="00BA66DB"/>
    <w:rsid w:val="00BC3C3B"/>
    <w:rsid w:val="00BD4833"/>
    <w:rsid w:val="00BD6E63"/>
    <w:rsid w:val="00BE5ED3"/>
    <w:rsid w:val="00BE7AE9"/>
    <w:rsid w:val="00C00970"/>
    <w:rsid w:val="00C078C4"/>
    <w:rsid w:val="00C07C39"/>
    <w:rsid w:val="00C23753"/>
    <w:rsid w:val="00C369FC"/>
    <w:rsid w:val="00C42922"/>
    <w:rsid w:val="00C479D2"/>
    <w:rsid w:val="00C54429"/>
    <w:rsid w:val="00C666A3"/>
    <w:rsid w:val="00C772CC"/>
    <w:rsid w:val="00C77B69"/>
    <w:rsid w:val="00C82E4B"/>
    <w:rsid w:val="00C86136"/>
    <w:rsid w:val="00C9496D"/>
    <w:rsid w:val="00C9638F"/>
    <w:rsid w:val="00CA0BF8"/>
    <w:rsid w:val="00CA2A85"/>
    <w:rsid w:val="00CB153D"/>
    <w:rsid w:val="00CC1C5B"/>
    <w:rsid w:val="00CC2119"/>
    <w:rsid w:val="00CF4A92"/>
    <w:rsid w:val="00D02A78"/>
    <w:rsid w:val="00D13F6C"/>
    <w:rsid w:val="00D15E96"/>
    <w:rsid w:val="00D2070C"/>
    <w:rsid w:val="00D31C8E"/>
    <w:rsid w:val="00D320DC"/>
    <w:rsid w:val="00D35B59"/>
    <w:rsid w:val="00D468B5"/>
    <w:rsid w:val="00D47639"/>
    <w:rsid w:val="00D574E8"/>
    <w:rsid w:val="00D57E6F"/>
    <w:rsid w:val="00D6061D"/>
    <w:rsid w:val="00D81844"/>
    <w:rsid w:val="00D81CDC"/>
    <w:rsid w:val="00D82C9D"/>
    <w:rsid w:val="00DA51CF"/>
    <w:rsid w:val="00DA7FA4"/>
    <w:rsid w:val="00DC60D9"/>
    <w:rsid w:val="00DD02C7"/>
    <w:rsid w:val="00DD2D23"/>
    <w:rsid w:val="00DD479D"/>
    <w:rsid w:val="00DE14D6"/>
    <w:rsid w:val="00DE6948"/>
    <w:rsid w:val="00E00229"/>
    <w:rsid w:val="00E0549A"/>
    <w:rsid w:val="00E07694"/>
    <w:rsid w:val="00E0769A"/>
    <w:rsid w:val="00E138B7"/>
    <w:rsid w:val="00E232A1"/>
    <w:rsid w:val="00E27B67"/>
    <w:rsid w:val="00E312B0"/>
    <w:rsid w:val="00E37AC8"/>
    <w:rsid w:val="00E41477"/>
    <w:rsid w:val="00E41879"/>
    <w:rsid w:val="00E50EF8"/>
    <w:rsid w:val="00E55626"/>
    <w:rsid w:val="00E602A2"/>
    <w:rsid w:val="00E64A03"/>
    <w:rsid w:val="00E67A06"/>
    <w:rsid w:val="00E82BE9"/>
    <w:rsid w:val="00E83BA9"/>
    <w:rsid w:val="00E91D98"/>
    <w:rsid w:val="00E972AC"/>
    <w:rsid w:val="00EA22FE"/>
    <w:rsid w:val="00EA4E57"/>
    <w:rsid w:val="00EB4BE7"/>
    <w:rsid w:val="00EF4E41"/>
    <w:rsid w:val="00EF5406"/>
    <w:rsid w:val="00EF6BBA"/>
    <w:rsid w:val="00F06A0C"/>
    <w:rsid w:val="00F06AD9"/>
    <w:rsid w:val="00F10D1A"/>
    <w:rsid w:val="00F12965"/>
    <w:rsid w:val="00F1620C"/>
    <w:rsid w:val="00F220D6"/>
    <w:rsid w:val="00F27DE6"/>
    <w:rsid w:val="00F5084B"/>
    <w:rsid w:val="00F61E5D"/>
    <w:rsid w:val="00F71B99"/>
    <w:rsid w:val="00F76042"/>
    <w:rsid w:val="00F77FA0"/>
    <w:rsid w:val="00F86BC9"/>
    <w:rsid w:val="00FA29E7"/>
    <w:rsid w:val="00FB1444"/>
    <w:rsid w:val="00FB1E09"/>
    <w:rsid w:val="00FC0973"/>
    <w:rsid w:val="00FC394E"/>
    <w:rsid w:val="00FD5A88"/>
    <w:rsid w:val="00FE0108"/>
    <w:rsid w:val="00FF6B8D"/>
    <w:rsid w:val="0A075F65"/>
    <w:rsid w:val="5E316D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D545"/>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690D5B"/>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semiHidden/>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paragraph" w:styleId="Revision">
    <w:name w:val="Revision"/>
    <w:hidden/>
    <w:uiPriority w:val="99"/>
    <w:semiHidden/>
    <w:rsid w:val="00690D5B"/>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A5423"/>
    <w:rPr>
      <w:color w:val="605E5C"/>
      <w:shd w:val="clear" w:color="auto" w:fill="E1DFDD"/>
    </w:rPr>
  </w:style>
  <w:style w:type="character" w:customStyle="1" w:styleId="UnresolvedMention2">
    <w:name w:val="Unresolved Mention2"/>
    <w:basedOn w:val="DefaultParagraphFont"/>
    <w:uiPriority w:val="99"/>
    <w:semiHidden/>
    <w:unhideWhenUsed/>
    <w:rsid w:val="000C073B"/>
    <w:rPr>
      <w:color w:val="605E5C"/>
      <w:shd w:val="clear" w:color="auto" w:fill="E1DFDD"/>
    </w:rPr>
  </w:style>
  <w:style w:type="character" w:customStyle="1" w:styleId="UnresolvedMention3">
    <w:name w:val="Unresolved Mention3"/>
    <w:basedOn w:val="DefaultParagraphFont"/>
    <w:uiPriority w:val="99"/>
    <w:semiHidden/>
    <w:unhideWhenUsed/>
    <w:rsid w:val="008D09FB"/>
    <w:rPr>
      <w:color w:val="605E5C"/>
      <w:shd w:val="clear" w:color="auto" w:fill="E1DFDD"/>
    </w:rPr>
  </w:style>
  <w:style w:type="paragraph" w:styleId="Header">
    <w:name w:val="header"/>
    <w:basedOn w:val="Normal"/>
    <w:link w:val="HeaderChar"/>
    <w:uiPriority w:val="99"/>
    <w:unhideWhenUsed/>
    <w:rsid w:val="003C6B7F"/>
    <w:pPr>
      <w:tabs>
        <w:tab w:val="center" w:pos="4680"/>
        <w:tab w:val="right" w:pos="9360"/>
      </w:tabs>
    </w:pPr>
  </w:style>
  <w:style w:type="character" w:customStyle="1" w:styleId="HeaderChar">
    <w:name w:val="Header Char"/>
    <w:basedOn w:val="DefaultParagraphFont"/>
    <w:link w:val="Header"/>
    <w:uiPriority w:val="99"/>
    <w:rsid w:val="003C6B7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6B7F"/>
    <w:pPr>
      <w:tabs>
        <w:tab w:val="center" w:pos="4680"/>
        <w:tab w:val="right" w:pos="9360"/>
      </w:tabs>
    </w:pPr>
  </w:style>
  <w:style w:type="character" w:customStyle="1" w:styleId="FooterChar">
    <w:name w:val="Footer Char"/>
    <w:basedOn w:val="DefaultParagraphFont"/>
    <w:link w:val="Footer"/>
    <w:uiPriority w:val="99"/>
    <w:rsid w:val="003C6B7F"/>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942F5"/>
    <w:pPr>
      <w:spacing w:before="100" w:beforeAutospacing="1" w:after="100" w:afterAutospacing="1"/>
    </w:pPr>
  </w:style>
  <w:style w:type="character" w:styleId="Emphasis">
    <w:name w:val="Emphasis"/>
    <w:basedOn w:val="DefaultParagraphFont"/>
    <w:uiPriority w:val="20"/>
    <w:qFormat/>
    <w:rsid w:val="00A942F5"/>
    <w:rPr>
      <w:i/>
      <w:iCs/>
    </w:rPr>
  </w:style>
  <w:style w:type="character" w:styleId="Strong">
    <w:name w:val="Strong"/>
    <w:basedOn w:val="DefaultParagraphFont"/>
    <w:uiPriority w:val="22"/>
    <w:qFormat/>
    <w:rsid w:val="00A94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299">
      <w:bodyDiv w:val="1"/>
      <w:marLeft w:val="0"/>
      <w:marRight w:val="0"/>
      <w:marTop w:val="0"/>
      <w:marBottom w:val="0"/>
      <w:divBdr>
        <w:top w:val="none" w:sz="0" w:space="0" w:color="auto"/>
        <w:left w:val="none" w:sz="0" w:space="0" w:color="auto"/>
        <w:bottom w:val="none" w:sz="0" w:space="0" w:color="auto"/>
        <w:right w:val="none" w:sz="0" w:space="0" w:color="auto"/>
      </w:divBdr>
    </w:div>
    <w:div w:id="322467527">
      <w:bodyDiv w:val="1"/>
      <w:marLeft w:val="0"/>
      <w:marRight w:val="0"/>
      <w:marTop w:val="0"/>
      <w:marBottom w:val="0"/>
      <w:divBdr>
        <w:top w:val="none" w:sz="0" w:space="0" w:color="auto"/>
        <w:left w:val="none" w:sz="0" w:space="0" w:color="auto"/>
        <w:bottom w:val="none" w:sz="0" w:space="0" w:color="auto"/>
        <w:right w:val="none" w:sz="0" w:space="0" w:color="auto"/>
      </w:divBdr>
    </w:div>
    <w:div w:id="445514131">
      <w:bodyDiv w:val="1"/>
      <w:marLeft w:val="0"/>
      <w:marRight w:val="0"/>
      <w:marTop w:val="0"/>
      <w:marBottom w:val="0"/>
      <w:divBdr>
        <w:top w:val="none" w:sz="0" w:space="0" w:color="auto"/>
        <w:left w:val="none" w:sz="0" w:space="0" w:color="auto"/>
        <w:bottom w:val="none" w:sz="0" w:space="0" w:color="auto"/>
        <w:right w:val="none" w:sz="0" w:space="0" w:color="auto"/>
      </w:divBdr>
    </w:div>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747312927">
      <w:bodyDiv w:val="1"/>
      <w:marLeft w:val="0"/>
      <w:marRight w:val="0"/>
      <w:marTop w:val="0"/>
      <w:marBottom w:val="0"/>
      <w:divBdr>
        <w:top w:val="none" w:sz="0" w:space="0" w:color="auto"/>
        <w:left w:val="none" w:sz="0" w:space="0" w:color="auto"/>
        <w:bottom w:val="none" w:sz="0" w:space="0" w:color="auto"/>
        <w:right w:val="none" w:sz="0" w:space="0" w:color="auto"/>
      </w:divBdr>
    </w:div>
    <w:div w:id="989745179">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251545941">
      <w:bodyDiv w:val="1"/>
      <w:marLeft w:val="0"/>
      <w:marRight w:val="0"/>
      <w:marTop w:val="0"/>
      <w:marBottom w:val="0"/>
      <w:divBdr>
        <w:top w:val="none" w:sz="0" w:space="0" w:color="auto"/>
        <w:left w:val="none" w:sz="0" w:space="0" w:color="auto"/>
        <w:bottom w:val="none" w:sz="0" w:space="0" w:color="auto"/>
        <w:right w:val="none" w:sz="0" w:space="0" w:color="auto"/>
      </w:divBdr>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288">
      <w:bodyDiv w:val="1"/>
      <w:marLeft w:val="0"/>
      <w:marRight w:val="0"/>
      <w:marTop w:val="0"/>
      <w:marBottom w:val="0"/>
      <w:divBdr>
        <w:top w:val="none" w:sz="0" w:space="0" w:color="auto"/>
        <w:left w:val="none" w:sz="0" w:space="0" w:color="auto"/>
        <w:bottom w:val="none" w:sz="0" w:space="0" w:color="auto"/>
        <w:right w:val="none" w:sz="0" w:space="0" w:color="auto"/>
      </w:divBdr>
      <w:divsChild>
        <w:div w:id="2034845310">
          <w:marLeft w:val="806"/>
          <w:marRight w:val="0"/>
          <w:marTop w:val="96"/>
          <w:marBottom w:val="0"/>
          <w:divBdr>
            <w:top w:val="none" w:sz="0" w:space="0" w:color="auto"/>
            <w:left w:val="none" w:sz="0" w:space="0" w:color="auto"/>
            <w:bottom w:val="none" w:sz="0" w:space="0" w:color="auto"/>
            <w:right w:val="none" w:sz="0" w:space="0" w:color="auto"/>
          </w:divBdr>
        </w:div>
        <w:div w:id="348339855">
          <w:marLeft w:val="806"/>
          <w:marRight w:val="0"/>
          <w:marTop w:val="96"/>
          <w:marBottom w:val="0"/>
          <w:divBdr>
            <w:top w:val="none" w:sz="0" w:space="0" w:color="auto"/>
            <w:left w:val="none" w:sz="0" w:space="0" w:color="auto"/>
            <w:bottom w:val="none" w:sz="0" w:space="0" w:color="auto"/>
            <w:right w:val="none" w:sz="0" w:space="0" w:color="auto"/>
          </w:divBdr>
        </w:div>
        <w:div w:id="413010423">
          <w:marLeft w:val="806"/>
          <w:marRight w:val="0"/>
          <w:marTop w:val="96"/>
          <w:marBottom w:val="0"/>
          <w:divBdr>
            <w:top w:val="none" w:sz="0" w:space="0" w:color="auto"/>
            <w:left w:val="none" w:sz="0" w:space="0" w:color="auto"/>
            <w:bottom w:val="none" w:sz="0" w:space="0" w:color="auto"/>
            <w:right w:val="none" w:sz="0" w:space="0" w:color="auto"/>
          </w:divBdr>
        </w:div>
        <w:div w:id="744496802">
          <w:marLeft w:val="806"/>
          <w:marRight w:val="0"/>
          <w:marTop w:val="96"/>
          <w:marBottom w:val="0"/>
          <w:divBdr>
            <w:top w:val="none" w:sz="0" w:space="0" w:color="auto"/>
            <w:left w:val="none" w:sz="0" w:space="0" w:color="auto"/>
            <w:bottom w:val="none" w:sz="0" w:space="0" w:color="auto"/>
            <w:right w:val="none" w:sz="0" w:space="0" w:color="auto"/>
          </w:divBdr>
        </w:div>
      </w:divsChild>
    </w:div>
    <w:div w:id="1640575689">
      <w:bodyDiv w:val="1"/>
      <w:marLeft w:val="0"/>
      <w:marRight w:val="0"/>
      <w:marTop w:val="0"/>
      <w:marBottom w:val="0"/>
      <w:divBdr>
        <w:top w:val="none" w:sz="0" w:space="0" w:color="auto"/>
        <w:left w:val="none" w:sz="0" w:space="0" w:color="auto"/>
        <w:bottom w:val="none" w:sz="0" w:space="0" w:color="auto"/>
        <w:right w:val="none" w:sz="0" w:space="0" w:color="auto"/>
      </w:divBdr>
    </w:div>
    <w:div w:id="1745758264">
      <w:bodyDiv w:val="1"/>
      <w:marLeft w:val="0"/>
      <w:marRight w:val="0"/>
      <w:marTop w:val="0"/>
      <w:marBottom w:val="0"/>
      <w:divBdr>
        <w:top w:val="none" w:sz="0" w:space="0" w:color="auto"/>
        <w:left w:val="none" w:sz="0" w:space="0" w:color="auto"/>
        <w:bottom w:val="none" w:sz="0" w:space="0" w:color="auto"/>
        <w:right w:val="none" w:sz="0" w:space="0" w:color="auto"/>
      </w:divBdr>
    </w:div>
    <w:div w:id="1798522391">
      <w:bodyDiv w:val="1"/>
      <w:marLeft w:val="0"/>
      <w:marRight w:val="0"/>
      <w:marTop w:val="0"/>
      <w:marBottom w:val="0"/>
      <w:divBdr>
        <w:top w:val="none" w:sz="0" w:space="0" w:color="auto"/>
        <w:left w:val="none" w:sz="0" w:space="0" w:color="auto"/>
        <w:bottom w:val="none" w:sz="0" w:space="0" w:color="auto"/>
        <w:right w:val="none" w:sz="0" w:space="0" w:color="auto"/>
      </w:divBdr>
    </w:div>
    <w:div w:id="1863057572">
      <w:bodyDiv w:val="1"/>
      <w:marLeft w:val="0"/>
      <w:marRight w:val="0"/>
      <w:marTop w:val="0"/>
      <w:marBottom w:val="0"/>
      <w:divBdr>
        <w:top w:val="none" w:sz="0" w:space="0" w:color="auto"/>
        <w:left w:val="none" w:sz="0" w:space="0" w:color="auto"/>
        <w:bottom w:val="none" w:sz="0" w:space="0" w:color="auto"/>
        <w:right w:val="none" w:sz="0" w:space="0" w:color="auto"/>
      </w:divBdr>
    </w:div>
    <w:div w:id="1889758020">
      <w:bodyDiv w:val="1"/>
      <w:marLeft w:val="0"/>
      <w:marRight w:val="0"/>
      <w:marTop w:val="0"/>
      <w:marBottom w:val="0"/>
      <w:divBdr>
        <w:top w:val="none" w:sz="0" w:space="0" w:color="auto"/>
        <w:left w:val="none" w:sz="0" w:space="0" w:color="auto"/>
        <w:bottom w:val="none" w:sz="0" w:space="0" w:color="auto"/>
        <w:right w:val="none" w:sz="0" w:space="0" w:color="auto"/>
      </w:divBdr>
    </w:div>
    <w:div w:id="1968966105">
      <w:bodyDiv w:val="1"/>
      <w:marLeft w:val="0"/>
      <w:marRight w:val="0"/>
      <w:marTop w:val="0"/>
      <w:marBottom w:val="0"/>
      <w:divBdr>
        <w:top w:val="none" w:sz="0" w:space="0" w:color="auto"/>
        <w:left w:val="none" w:sz="0" w:space="0" w:color="auto"/>
        <w:bottom w:val="none" w:sz="0" w:space="0" w:color="auto"/>
        <w:right w:val="none" w:sz="0" w:space="0" w:color="auto"/>
      </w:divBdr>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 w:id="20881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79AD81137E041BD601BDDA31F64CB" ma:contentTypeVersion="2" ma:contentTypeDescription="Create a new document." ma:contentTypeScope="" ma:versionID="fa181d363f63721c2fa67b74f1204318">
  <xsd:schema xmlns:xsd="http://www.w3.org/2001/XMLSchema" xmlns:xs="http://www.w3.org/2001/XMLSchema" xmlns:p="http://schemas.microsoft.com/office/2006/metadata/properties" xmlns:ns2="ae371667-de99-46f1-8de2-25516702cfa7" targetNamespace="http://schemas.microsoft.com/office/2006/metadata/properties" ma:root="true" ma:fieldsID="ec0cd9957d5842d1262383a838f69ed0" ns2:_="">
    <xsd:import namespace="ae371667-de99-46f1-8de2-25516702cf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71667-de99-46f1-8de2-25516702c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B3CB-F093-4940-8A3A-211003EEB371}">
  <ds:schemaRefs>
    <ds:schemaRef ds:uri="http://schemas.microsoft.com/sharepoint/v3/contenttype/forms"/>
  </ds:schemaRefs>
</ds:datastoreItem>
</file>

<file path=customXml/itemProps2.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7E134-A722-4BDA-A82C-0350F2B9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71667-de99-46f1-8de2-25516702c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43A65-835C-4031-AAA1-9644D589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1565</Words>
  <Characters>8925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2</cp:revision>
  <cp:lastPrinted>2022-03-17T14:09:00Z</cp:lastPrinted>
  <dcterms:created xsi:type="dcterms:W3CDTF">2022-03-17T14:11:00Z</dcterms:created>
  <dcterms:modified xsi:type="dcterms:W3CDTF">2022-03-17T14:11:00Z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0x010100E9879AD81137E041BD601BDDA31F64CB</vt:lpwstr>
  </property>
</Properties>
</file>