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D9AE5" w14:textId="0C97A8F1" w:rsidR="000C65BE" w:rsidRPr="00FD7AB4" w:rsidRDefault="000C65BE" w:rsidP="00A17FE6">
      <w:pPr>
        <w:snapToGrid w:val="0"/>
        <w:spacing w:before="120" w:after="120"/>
        <w:ind w:right="840"/>
        <w:jc w:val="center"/>
        <w:rPr>
          <w:rFonts w:asciiTheme="minorHAnsi" w:hAnsiTheme="minorHAnsi" w:cstheme="minorHAnsi"/>
          <w:b/>
          <w:bCs/>
          <w:sz w:val="22"/>
          <w:szCs w:val="22"/>
          <w:u w:val="single"/>
        </w:rPr>
      </w:pPr>
      <w:r w:rsidRPr="00FD7AB4">
        <w:rPr>
          <w:rFonts w:asciiTheme="minorHAnsi" w:hAnsiTheme="minorHAnsi" w:cstheme="minorHAnsi"/>
          <w:b/>
          <w:bCs/>
          <w:sz w:val="22"/>
          <w:szCs w:val="22"/>
          <w:u w:val="single"/>
        </w:rPr>
        <w:t>Note for the facilitator</w:t>
      </w:r>
    </w:p>
    <w:p w14:paraId="0E8C21E7" w14:textId="33E54A57" w:rsidR="000C65BE" w:rsidRPr="00FD7AB4" w:rsidRDefault="00502132" w:rsidP="00C31AE3">
      <w:pPr>
        <w:snapToGrid w:val="0"/>
        <w:spacing w:before="120" w:after="120"/>
        <w:ind w:left="480" w:right="840"/>
        <w:jc w:val="center"/>
        <w:rPr>
          <w:rFonts w:asciiTheme="minorHAnsi" w:hAnsiTheme="minorHAnsi" w:cstheme="minorHAnsi"/>
          <w:b/>
          <w:bCs/>
          <w:sz w:val="22"/>
          <w:szCs w:val="22"/>
          <w:u w:val="single"/>
        </w:rPr>
      </w:pPr>
      <w:r w:rsidRPr="00FD7AB4">
        <w:rPr>
          <w:rFonts w:asciiTheme="minorHAnsi" w:hAnsiTheme="minorHAnsi" w:cstheme="minorHAnsi"/>
          <w:b/>
          <w:bCs/>
          <w:sz w:val="22"/>
          <w:szCs w:val="22"/>
          <w:u w:val="single"/>
        </w:rPr>
        <w:t>Module</w:t>
      </w:r>
      <w:r w:rsidR="00CA6179" w:rsidRPr="00FD7AB4">
        <w:rPr>
          <w:rFonts w:asciiTheme="minorHAnsi" w:hAnsiTheme="minorHAnsi" w:cstheme="minorHAnsi"/>
          <w:b/>
          <w:bCs/>
          <w:sz w:val="22"/>
          <w:szCs w:val="22"/>
          <w:u w:val="single"/>
        </w:rPr>
        <w:t xml:space="preserve"> 2</w:t>
      </w:r>
      <w:r w:rsidR="000C65BE" w:rsidRPr="00FD7AB4">
        <w:rPr>
          <w:rFonts w:asciiTheme="minorHAnsi" w:hAnsiTheme="minorHAnsi" w:cstheme="minorHAnsi"/>
          <w:b/>
          <w:bCs/>
          <w:sz w:val="22"/>
          <w:szCs w:val="22"/>
          <w:u w:val="single"/>
        </w:rPr>
        <w:t>:</w:t>
      </w:r>
      <w:r w:rsidRPr="00FD7AB4">
        <w:rPr>
          <w:rFonts w:asciiTheme="minorHAnsi" w:hAnsiTheme="minorHAnsi" w:cstheme="minorHAnsi"/>
          <w:b/>
          <w:bCs/>
          <w:sz w:val="22"/>
          <w:szCs w:val="22"/>
          <w:u w:val="single"/>
        </w:rPr>
        <w:t xml:space="preserve"> </w:t>
      </w:r>
      <w:r w:rsidR="00B76883" w:rsidRPr="00FD7AB4">
        <w:rPr>
          <w:rFonts w:asciiTheme="minorHAnsi" w:hAnsiTheme="minorHAnsi" w:cstheme="minorHAnsi"/>
          <w:b/>
          <w:bCs/>
          <w:sz w:val="22"/>
          <w:szCs w:val="22"/>
          <w:u w:val="single"/>
        </w:rPr>
        <w:t xml:space="preserve">Ratification </w:t>
      </w:r>
      <w:r w:rsidR="008C3ADD" w:rsidRPr="00FD7AB4">
        <w:rPr>
          <w:rFonts w:asciiTheme="minorHAnsi" w:hAnsiTheme="minorHAnsi" w:cstheme="minorHAnsi"/>
          <w:b/>
          <w:bCs/>
          <w:sz w:val="22"/>
          <w:szCs w:val="22"/>
          <w:u w:val="single"/>
        </w:rPr>
        <w:t xml:space="preserve">of the </w:t>
      </w:r>
      <w:r w:rsidRPr="00FD7AB4">
        <w:rPr>
          <w:rFonts w:asciiTheme="minorHAnsi" w:hAnsiTheme="minorHAnsi" w:cstheme="minorHAnsi"/>
          <w:b/>
          <w:bCs/>
          <w:sz w:val="22"/>
          <w:szCs w:val="22"/>
          <w:u w:val="single"/>
        </w:rPr>
        <w:t>International Convention for the Protect</w:t>
      </w:r>
      <w:bookmarkStart w:id="0" w:name="_GoBack"/>
      <w:bookmarkEnd w:id="0"/>
      <w:r w:rsidRPr="00FD7AB4">
        <w:rPr>
          <w:rFonts w:asciiTheme="minorHAnsi" w:hAnsiTheme="minorHAnsi" w:cstheme="minorHAnsi"/>
          <w:b/>
          <w:bCs/>
          <w:sz w:val="22"/>
          <w:szCs w:val="22"/>
          <w:u w:val="single"/>
        </w:rPr>
        <w:t>ion of All Persons from Enforced Disappearance</w:t>
      </w:r>
      <w:r w:rsidR="00B76883" w:rsidRPr="00FD7AB4">
        <w:rPr>
          <w:rFonts w:asciiTheme="minorHAnsi" w:hAnsiTheme="minorHAnsi" w:cstheme="minorHAnsi"/>
          <w:b/>
          <w:bCs/>
          <w:sz w:val="22"/>
          <w:szCs w:val="22"/>
          <w:u w:val="single"/>
        </w:rPr>
        <w:t xml:space="preserve"> and the </w:t>
      </w:r>
      <w:r w:rsidR="004846C3" w:rsidRPr="00FD7AB4">
        <w:rPr>
          <w:rFonts w:asciiTheme="minorHAnsi" w:hAnsiTheme="minorHAnsi" w:cstheme="minorHAnsi"/>
          <w:b/>
          <w:bCs/>
          <w:sz w:val="22"/>
          <w:szCs w:val="22"/>
          <w:u w:val="single"/>
        </w:rPr>
        <w:t>possibility of making reservations and declarations</w:t>
      </w:r>
    </w:p>
    <w:p w14:paraId="30FD652C" w14:textId="77777777" w:rsidR="000C65BE" w:rsidRPr="00FD7AB4" w:rsidRDefault="000C65BE" w:rsidP="00C31AE3">
      <w:pPr>
        <w:snapToGrid w:val="0"/>
        <w:spacing w:before="120" w:after="120"/>
        <w:ind w:left="480" w:right="840"/>
        <w:jc w:val="both"/>
        <w:rPr>
          <w:rFonts w:asciiTheme="minorHAnsi" w:hAnsiTheme="minorHAnsi" w:cstheme="minorHAnsi"/>
          <w:b/>
          <w:bCs/>
          <w:sz w:val="22"/>
          <w:szCs w:val="22"/>
          <w:u w:val="single"/>
        </w:rPr>
      </w:pPr>
    </w:p>
    <w:tbl>
      <w:tblPr>
        <w:tblStyle w:val="TableGrid"/>
        <w:tblpPr w:leftFromText="180" w:rightFromText="180" w:vertAnchor="text" w:tblpX="279" w:tblpY="1"/>
        <w:tblOverlap w:val="never"/>
        <w:tblW w:w="0" w:type="auto"/>
        <w:tblLayout w:type="fixed"/>
        <w:tblLook w:val="04A0" w:firstRow="1" w:lastRow="0" w:firstColumn="1" w:lastColumn="0" w:noHBand="0" w:noVBand="1"/>
      </w:tblPr>
      <w:tblGrid>
        <w:gridCol w:w="2410"/>
        <w:gridCol w:w="6327"/>
      </w:tblGrid>
      <w:tr w:rsidR="00495F91" w:rsidRPr="00FD7AB4" w14:paraId="2361CEF0" w14:textId="77777777" w:rsidTr="00A17FE6">
        <w:tc>
          <w:tcPr>
            <w:tcW w:w="2410" w:type="dxa"/>
          </w:tcPr>
          <w:p w14:paraId="041F230D" w14:textId="77777777" w:rsidR="000C65BE" w:rsidRPr="00FD7AB4" w:rsidRDefault="000C65BE" w:rsidP="00A17FE6">
            <w:pPr>
              <w:snapToGrid w:val="0"/>
              <w:spacing w:before="120" w:after="120"/>
              <w:ind w:right="839"/>
              <w:jc w:val="both"/>
              <w:rPr>
                <w:rFonts w:asciiTheme="minorHAnsi" w:hAnsiTheme="minorHAnsi" w:cstheme="minorHAnsi"/>
                <w:bCs/>
                <w:sz w:val="22"/>
                <w:szCs w:val="22"/>
                <w:lang w:val="en-GB"/>
              </w:rPr>
            </w:pPr>
            <w:r w:rsidRPr="00FD7AB4">
              <w:rPr>
                <w:rFonts w:asciiTheme="minorHAnsi" w:hAnsiTheme="minorHAnsi" w:cstheme="minorHAnsi"/>
                <w:bCs/>
                <w:sz w:val="22"/>
                <w:szCs w:val="22"/>
              </w:rPr>
              <w:t>Session sequence</w:t>
            </w:r>
          </w:p>
        </w:tc>
        <w:tc>
          <w:tcPr>
            <w:tcW w:w="6327" w:type="dxa"/>
          </w:tcPr>
          <w:p w14:paraId="62C7400B" w14:textId="4F9CDE26" w:rsidR="00B6751A" w:rsidRPr="00FD7AB4" w:rsidRDefault="00F87BE1" w:rsidP="00A17FE6">
            <w:pPr>
              <w:pStyle w:val="ListParagraph"/>
              <w:numPr>
                <w:ilvl w:val="0"/>
                <w:numId w:val="1"/>
              </w:numPr>
              <w:snapToGrid w:val="0"/>
              <w:spacing w:before="120" w:after="120"/>
              <w:contextualSpacing w:val="0"/>
              <w:jc w:val="both"/>
              <w:rPr>
                <w:rFonts w:asciiTheme="minorHAnsi" w:hAnsiTheme="minorHAnsi" w:cstheme="minorHAnsi"/>
                <w:bCs/>
                <w:sz w:val="22"/>
                <w:szCs w:val="22"/>
                <w:lang w:val="en-GB"/>
              </w:rPr>
            </w:pPr>
            <w:hyperlink r:id="rId11" w:history="1">
              <w:r w:rsidR="00961AF8" w:rsidRPr="00FD7AB4">
                <w:rPr>
                  <w:rStyle w:val="Hyperlink"/>
                  <w:rFonts w:asciiTheme="minorHAnsi" w:hAnsiTheme="minorHAnsi" w:cstheme="minorHAnsi"/>
                  <w:bCs/>
                  <w:sz w:val="22"/>
                  <w:szCs w:val="22"/>
                </w:rPr>
                <w:t>Video message of the former United Nations High Commissioner for Human Rights</w:t>
              </w:r>
            </w:hyperlink>
            <w:r w:rsidR="00B6751A" w:rsidRPr="00FD7AB4">
              <w:rPr>
                <w:rFonts w:asciiTheme="minorHAnsi" w:hAnsiTheme="minorHAnsi" w:cstheme="minorHAnsi"/>
                <w:bCs/>
                <w:sz w:val="22"/>
                <w:szCs w:val="22"/>
              </w:rPr>
              <w:t xml:space="preserve"> (duration: 1:59 </w:t>
            </w:r>
            <w:r w:rsidR="00961AF8" w:rsidRPr="00FD7AB4">
              <w:rPr>
                <w:rFonts w:asciiTheme="minorHAnsi" w:hAnsiTheme="minorHAnsi" w:cstheme="minorHAnsi"/>
                <w:bCs/>
                <w:sz w:val="22"/>
                <w:szCs w:val="22"/>
              </w:rPr>
              <w:t>minutes</w:t>
            </w:r>
            <w:r w:rsidR="00B6751A" w:rsidRPr="00FD7AB4">
              <w:rPr>
                <w:rFonts w:asciiTheme="minorHAnsi" w:hAnsiTheme="minorHAnsi" w:cstheme="minorHAnsi"/>
                <w:bCs/>
                <w:sz w:val="22"/>
                <w:szCs w:val="22"/>
              </w:rPr>
              <w:t>);</w:t>
            </w:r>
          </w:p>
          <w:p w14:paraId="35BE4C54" w14:textId="28E45277" w:rsidR="006D2E29" w:rsidRPr="00FD7AB4" w:rsidRDefault="00B76883" w:rsidP="00A17FE6">
            <w:pPr>
              <w:pStyle w:val="ListParagraph"/>
              <w:numPr>
                <w:ilvl w:val="0"/>
                <w:numId w:val="1"/>
              </w:numPr>
              <w:snapToGrid w:val="0"/>
              <w:spacing w:before="120" w:after="120"/>
              <w:contextualSpacing w:val="0"/>
              <w:jc w:val="both"/>
              <w:rPr>
                <w:rFonts w:asciiTheme="minorHAnsi" w:hAnsiTheme="minorHAnsi" w:cstheme="minorHAnsi"/>
                <w:bCs/>
                <w:sz w:val="22"/>
                <w:szCs w:val="22"/>
                <w:lang w:val="en-GB"/>
              </w:rPr>
            </w:pPr>
            <w:r w:rsidRPr="00FD7AB4">
              <w:rPr>
                <w:rFonts w:asciiTheme="minorHAnsi" w:hAnsiTheme="minorHAnsi" w:cstheme="minorHAnsi"/>
                <w:bCs/>
                <w:sz w:val="22"/>
                <w:szCs w:val="22"/>
              </w:rPr>
              <w:t xml:space="preserve">Group exercise: </w:t>
            </w:r>
            <w:r w:rsidR="00961AF8" w:rsidRPr="00FD7AB4">
              <w:rPr>
                <w:rFonts w:asciiTheme="minorHAnsi" w:hAnsiTheme="minorHAnsi" w:cstheme="minorHAnsi"/>
                <w:bCs/>
                <w:sz w:val="22"/>
                <w:szCs w:val="22"/>
              </w:rPr>
              <w:t>p</w:t>
            </w:r>
            <w:r w:rsidRPr="00FD7AB4">
              <w:rPr>
                <w:rFonts w:asciiTheme="minorHAnsi" w:hAnsiTheme="minorHAnsi" w:cstheme="minorHAnsi"/>
                <w:bCs/>
                <w:sz w:val="22"/>
                <w:szCs w:val="22"/>
              </w:rPr>
              <w:t xml:space="preserve">reparation </w:t>
            </w:r>
            <w:r w:rsidR="00E82BE9" w:rsidRPr="00FD7AB4">
              <w:rPr>
                <w:rFonts w:asciiTheme="minorHAnsi" w:hAnsiTheme="minorHAnsi" w:cstheme="minorHAnsi"/>
                <w:bCs/>
                <w:sz w:val="22"/>
                <w:szCs w:val="22"/>
              </w:rPr>
              <w:t>(</w:t>
            </w:r>
            <w:r w:rsidRPr="00FD7AB4">
              <w:rPr>
                <w:rFonts w:asciiTheme="minorHAnsi" w:hAnsiTheme="minorHAnsi" w:cstheme="minorHAnsi"/>
                <w:bCs/>
                <w:sz w:val="22"/>
                <w:szCs w:val="22"/>
              </w:rPr>
              <w:t xml:space="preserve">15 </w:t>
            </w:r>
            <w:r w:rsidR="00961AF8" w:rsidRPr="00FD7AB4">
              <w:rPr>
                <w:rFonts w:asciiTheme="minorHAnsi" w:hAnsiTheme="minorHAnsi" w:cstheme="minorHAnsi"/>
                <w:bCs/>
                <w:sz w:val="22"/>
                <w:szCs w:val="22"/>
              </w:rPr>
              <w:t>minutes</w:t>
            </w:r>
            <w:r w:rsidR="00E27B67" w:rsidRPr="00FD7AB4">
              <w:rPr>
                <w:rFonts w:asciiTheme="minorHAnsi" w:hAnsiTheme="minorHAnsi" w:cstheme="minorHAnsi"/>
                <w:bCs/>
                <w:sz w:val="22"/>
                <w:szCs w:val="22"/>
              </w:rPr>
              <w:t>)</w:t>
            </w:r>
            <w:r w:rsidR="00C31AE3" w:rsidRPr="00FD7AB4">
              <w:rPr>
                <w:rFonts w:asciiTheme="minorHAnsi" w:hAnsiTheme="minorHAnsi" w:cstheme="minorHAnsi"/>
                <w:bCs/>
                <w:sz w:val="22"/>
                <w:szCs w:val="22"/>
              </w:rPr>
              <w:t>;</w:t>
            </w:r>
          </w:p>
          <w:p w14:paraId="73A47B43" w14:textId="58F587A3" w:rsidR="008C3ADD" w:rsidRPr="00FD7AB4" w:rsidRDefault="00C772CC" w:rsidP="00A17FE6">
            <w:pPr>
              <w:pStyle w:val="ListParagraph"/>
              <w:numPr>
                <w:ilvl w:val="0"/>
                <w:numId w:val="1"/>
              </w:numPr>
              <w:snapToGrid w:val="0"/>
              <w:spacing w:before="120" w:after="120"/>
              <w:contextualSpacing w:val="0"/>
              <w:jc w:val="both"/>
              <w:rPr>
                <w:rFonts w:asciiTheme="minorHAnsi" w:hAnsiTheme="minorHAnsi" w:cstheme="minorHAnsi"/>
                <w:bCs/>
                <w:sz w:val="22"/>
                <w:szCs w:val="22"/>
                <w:lang w:val="en-GB"/>
              </w:rPr>
            </w:pPr>
            <w:r w:rsidRPr="00FD7AB4">
              <w:rPr>
                <w:rFonts w:asciiTheme="minorHAnsi" w:hAnsiTheme="minorHAnsi" w:cstheme="minorHAnsi"/>
                <w:bCs/>
                <w:sz w:val="22"/>
                <w:szCs w:val="22"/>
              </w:rPr>
              <w:t>Group exercise</w:t>
            </w:r>
            <w:r w:rsidR="00B76883" w:rsidRPr="00FD7AB4">
              <w:rPr>
                <w:rFonts w:asciiTheme="minorHAnsi" w:hAnsiTheme="minorHAnsi" w:cstheme="minorHAnsi"/>
                <w:bCs/>
                <w:sz w:val="22"/>
                <w:szCs w:val="22"/>
              </w:rPr>
              <w:t xml:space="preserve">: </w:t>
            </w:r>
            <w:r w:rsidR="00961AF8" w:rsidRPr="00FD7AB4">
              <w:rPr>
                <w:rFonts w:asciiTheme="minorHAnsi" w:hAnsiTheme="minorHAnsi" w:cstheme="minorHAnsi"/>
                <w:bCs/>
                <w:sz w:val="22"/>
                <w:szCs w:val="22"/>
              </w:rPr>
              <w:t>p</w:t>
            </w:r>
            <w:r w:rsidR="00B76883" w:rsidRPr="00FD7AB4">
              <w:rPr>
                <w:rFonts w:asciiTheme="minorHAnsi" w:hAnsiTheme="minorHAnsi" w:cstheme="minorHAnsi"/>
                <w:bCs/>
                <w:sz w:val="22"/>
                <w:szCs w:val="22"/>
              </w:rPr>
              <w:t>resentations</w:t>
            </w:r>
            <w:r w:rsidRPr="00FD7AB4">
              <w:rPr>
                <w:rFonts w:asciiTheme="minorHAnsi" w:hAnsiTheme="minorHAnsi" w:cstheme="minorHAnsi"/>
                <w:bCs/>
                <w:sz w:val="22"/>
                <w:szCs w:val="22"/>
              </w:rPr>
              <w:t xml:space="preserve"> (</w:t>
            </w:r>
            <w:r w:rsidR="00B76883" w:rsidRPr="00FD7AB4">
              <w:rPr>
                <w:rFonts w:asciiTheme="minorHAnsi" w:hAnsiTheme="minorHAnsi" w:cstheme="minorHAnsi"/>
                <w:bCs/>
                <w:sz w:val="22"/>
                <w:szCs w:val="22"/>
              </w:rPr>
              <w:t>2</w:t>
            </w:r>
            <w:r w:rsidR="00E82BE9" w:rsidRPr="00FD7AB4">
              <w:rPr>
                <w:rFonts w:asciiTheme="minorHAnsi" w:hAnsiTheme="minorHAnsi" w:cstheme="minorHAnsi"/>
                <w:bCs/>
                <w:sz w:val="22"/>
                <w:szCs w:val="22"/>
              </w:rPr>
              <w:t xml:space="preserve">5 </w:t>
            </w:r>
            <w:r w:rsidR="00961AF8" w:rsidRPr="00FD7AB4">
              <w:rPr>
                <w:rFonts w:asciiTheme="minorHAnsi" w:hAnsiTheme="minorHAnsi" w:cstheme="minorHAnsi"/>
                <w:bCs/>
                <w:sz w:val="22"/>
                <w:szCs w:val="22"/>
              </w:rPr>
              <w:t>minutes</w:t>
            </w:r>
            <w:r w:rsidRPr="00FD7AB4">
              <w:rPr>
                <w:rFonts w:asciiTheme="minorHAnsi" w:hAnsiTheme="minorHAnsi" w:cstheme="minorHAnsi"/>
                <w:bCs/>
                <w:sz w:val="22"/>
                <w:szCs w:val="22"/>
              </w:rPr>
              <w:t>)</w:t>
            </w:r>
            <w:r w:rsidR="00E82BE9" w:rsidRPr="00FD7AB4">
              <w:rPr>
                <w:rFonts w:asciiTheme="minorHAnsi" w:hAnsiTheme="minorHAnsi" w:cstheme="minorHAnsi"/>
                <w:bCs/>
                <w:sz w:val="22"/>
                <w:szCs w:val="22"/>
              </w:rPr>
              <w:t>;</w:t>
            </w:r>
          </w:p>
          <w:p w14:paraId="24852825" w14:textId="5E616742" w:rsidR="00E82BE9" w:rsidRPr="00FD7AB4" w:rsidRDefault="00E82BE9" w:rsidP="00A17FE6">
            <w:pPr>
              <w:pStyle w:val="ListParagraph"/>
              <w:numPr>
                <w:ilvl w:val="0"/>
                <w:numId w:val="1"/>
              </w:numPr>
              <w:snapToGrid w:val="0"/>
              <w:spacing w:before="120" w:after="120"/>
              <w:contextualSpacing w:val="0"/>
              <w:jc w:val="both"/>
              <w:rPr>
                <w:rFonts w:asciiTheme="minorHAnsi" w:hAnsiTheme="minorHAnsi" w:cstheme="minorHAnsi"/>
                <w:bCs/>
                <w:sz w:val="22"/>
                <w:szCs w:val="22"/>
                <w:lang w:val="en-GB"/>
              </w:rPr>
            </w:pPr>
            <w:r w:rsidRPr="00FD7AB4">
              <w:rPr>
                <w:rFonts w:asciiTheme="minorHAnsi" w:hAnsiTheme="minorHAnsi" w:cstheme="minorHAnsi"/>
                <w:bCs/>
                <w:sz w:val="22"/>
                <w:szCs w:val="22"/>
              </w:rPr>
              <w:t>Wrap-up (</w:t>
            </w:r>
            <w:r w:rsidR="00B76883" w:rsidRPr="00FD7AB4">
              <w:rPr>
                <w:rFonts w:asciiTheme="minorHAnsi" w:hAnsiTheme="minorHAnsi" w:cstheme="minorHAnsi"/>
                <w:bCs/>
                <w:sz w:val="22"/>
                <w:szCs w:val="22"/>
              </w:rPr>
              <w:t>10</w:t>
            </w:r>
            <w:r w:rsidRPr="00FD7AB4">
              <w:rPr>
                <w:rFonts w:asciiTheme="minorHAnsi" w:hAnsiTheme="minorHAnsi" w:cstheme="minorHAnsi"/>
                <w:bCs/>
                <w:sz w:val="22"/>
                <w:szCs w:val="22"/>
              </w:rPr>
              <w:t xml:space="preserve"> </w:t>
            </w:r>
            <w:r w:rsidR="00961AF8" w:rsidRPr="00FD7AB4">
              <w:rPr>
                <w:rFonts w:asciiTheme="minorHAnsi" w:hAnsiTheme="minorHAnsi" w:cstheme="minorHAnsi"/>
                <w:bCs/>
                <w:sz w:val="22"/>
                <w:szCs w:val="22"/>
              </w:rPr>
              <w:t>minutes</w:t>
            </w:r>
            <w:r w:rsidRPr="00FD7AB4">
              <w:rPr>
                <w:rFonts w:asciiTheme="minorHAnsi" w:hAnsiTheme="minorHAnsi" w:cstheme="minorHAnsi"/>
                <w:bCs/>
                <w:sz w:val="22"/>
                <w:szCs w:val="22"/>
              </w:rPr>
              <w:t>).</w:t>
            </w:r>
          </w:p>
        </w:tc>
      </w:tr>
      <w:tr w:rsidR="00495F91" w:rsidRPr="00FD7AB4" w14:paraId="43143BE3" w14:textId="77777777" w:rsidTr="00A17FE6">
        <w:tc>
          <w:tcPr>
            <w:tcW w:w="2410" w:type="dxa"/>
          </w:tcPr>
          <w:p w14:paraId="7A4C8934" w14:textId="77777777" w:rsidR="000C65BE" w:rsidRPr="00FD7AB4" w:rsidRDefault="000C65BE" w:rsidP="00A17FE6">
            <w:pPr>
              <w:snapToGrid w:val="0"/>
              <w:spacing w:before="120" w:after="120"/>
              <w:ind w:right="839"/>
              <w:rPr>
                <w:rFonts w:asciiTheme="minorHAnsi" w:hAnsiTheme="minorHAnsi" w:cstheme="minorHAnsi"/>
                <w:bCs/>
                <w:sz w:val="22"/>
                <w:szCs w:val="22"/>
                <w:lang w:val="en-GB"/>
              </w:rPr>
            </w:pPr>
            <w:r w:rsidRPr="00FD7AB4">
              <w:rPr>
                <w:rFonts w:asciiTheme="minorHAnsi" w:hAnsiTheme="minorHAnsi" w:cstheme="minorHAnsi"/>
                <w:bCs/>
                <w:sz w:val="22"/>
                <w:szCs w:val="22"/>
              </w:rPr>
              <w:t>Total duration</w:t>
            </w:r>
          </w:p>
        </w:tc>
        <w:tc>
          <w:tcPr>
            <w:tcW w:w="6327" w:type="dxa"/>
          </w:tcPr>
          <w:p w14:paraId="65387CAF" w14:textId="69FF3E44" w:rsidR="000C65BE" w:rsidRPr="00FD7AB4" w:rsidRDefault="00C03BE4" w:rsidP="00A17FE6">
            <w:pPr>
              <w:snapToGrid w:val="0"/>
              <w:spacing w:before="120" w:after="120"/>
              <w:jc w:val="both"/>
              <w:rPr>
                <w:rFonts w:asciiTheme="minorHAnsi" w:hAnsiTheme="minorHAnsi" w:cstheme="minorHAnsi"/>
                <w:bCs/>
                <w:sz w:val="22"/>
                <w:szCs w:val="22"/>
                <w:lang w:val="en-GB"/>
              </w:rPr>
            </w:pPr>
            <w:r w:rsidRPr="00FD7AB4">
              <w:rPr>
                <w:rFonts w:asciiTheme="minorHAnsi" w:hAnsiTheme="minorHAnsi" w:cstheme="minorHAnsi"/>
                <w:bCs/>
                <w:color w:val="FF0000"/>
                <w:sz w:val="22"/>
                <w:szCs w:val="22"/>
              </w:rPr>
              <w:t>5</w:t>
            </w:r>
            <w:r w:rsidR="00725DBA" w:rsidRPr="00FD7AB4">
              <w:rPr>
                <w:rFonts w:asciiTheme="minorHAnsi" w:hAnsiTheme="minorHAnsi" w:cstheme="minorHAnsi"/>
                <w:bCs/>
                <w:color w:val="FF0000"/>
                <w:sz w:val="22"/>
                <w:szCs w:val="22"/>
              </w:rPr>
              <w:t>0</w:t>
            </w:r>
            <w:r w:rsidR="000C65BE" w:rsidRPr="00FD7AB4">
              <w:rPr>
                <w:rFonts w:asciiTheme="minorHAnsi" w:hAnsiTheme="minorHAnsi" w:cstheme="minorHAnsi"/>
                <w:bCs/>
                <w:color w:val="FF0000"/>
                <w:sz w:val="22"/>
                <w:szCs w:val="22"/>
              </w:rPr>
              <w:t xml:space="preserve"> minutes</w:t>
            </w:r>
          </w:p>
        </w:tc>
      </w:tr>
      <w:tr w:rsidR="00495F91" w:rsidRPr="00FD7AB4" w14:paraId="1FC1B5CD" w14:textId="77777777" w:rsidTr="00A17FE6">
        <w:tc>
          <w:tcPr>
            <w:tcW w:w="2410" w:type="dxa"/>
          </w:tcPr>
          <w:p w14:paraId="7A4A4608" w14:textId="77777777" w:rsidR="000C65BE" w:rsidRPr="00FD7AB4" w:rsidRDefault="000C65BE" w:rsidP="00A17FE6">
            <w:pPr>
              <w:snapToGrid w:val="0"/>
              <w:spacing w:before="120" w:after="120"/>
              <w:ind w:right="839"/>
              <w:rPr>
                <w:rFonts w:asciiTheme="minorHAnsi" w:hAnsiTheme="minorHAnsi" w:cstheme="minorHAnsi"/>
                <w:bCs/>
                <w:sz w:val="22"/>
                <w:szCs w:val="22"/>
                <w:lang w:val="en-GB"/>
              </w:rPr>
            </w:pPr>
            <w:r w:rsidRPr="00FD7AB4">
              <w:rPr>
                <w:rFonts w:asciiTheme="minorHAnsi" w:hAnsiTheme="minorHAnsi" w:cstheme="minorHAnsi"/>
                <w:bCs/>
                <w:sz w:val="22"/>
                <w:szCs w:val="22"/>
              </w:rPr>
              <w:t>Venue requirements</w:t>
            </w:r>
          </w:p>
        </w:tc>
        <w:tc>
          <w:tcPr>
            <w:tcW w:w="6327" w:type="dxa"/>
          </w:tcPr>
          <w:p w14:paraId="0E6DA78E" w14:textId="301B5EED" w:rsidR="000C65BE" w:rsidRPr="00FD7AB4" w:rsidRDefault="000C65BE" w:rsidP="00A17FE6">
            <w:pPr>
              <w:snapToGrid w:val="0"/>
              <w:spacing w:before="120" w:after="120"/>
              <w:jc w:val="both"/>
              <w:rPr>
                <w:rFonts w:asciiTheme="minorHAnsi" w:hAnsiTheme="minorHAnsi" w:cstheme="minorHAnsi"/>
                <w:bCs/>
                <w:sz w:val="22"/>
                <w:szCs w:val="22"/>
                <w:lang w:val="en-GB"/>
              </w:rPr>
            </w:pPr>
            <w:r w:rsidRPr="00FD7AB4">
              <w:rPr>
                <w:rFonts w:asciiTheme="minorHAnsi" w:hAnsiTheme="minorHAnsi" w:cstheme="minorHAnsi"/>
                <w:bCs/>
                <w:sz w:val="22"/>
                <w:szCs w:val="22"/>
              </w:rPr>
              <w:t xml:space="preserve">Spacious training hall arranged in such a way as to promote peer-to-peer atmosphere; preferably round tables with 4 to 5 persons </w:t>
            </w:r>
            <w:bookmarkStart w:id="1" w:name="_Hlk79305171"/>
            <w:r w:rsidR="00961AF8" w:rsidRPr="00FD7AB4">
              <w:rPr>
                <w:rFonts w:asciiTheme="minorHAnsi" w:hAnsiTheme="minorHAnsi" w:cstheme="minorHAnsi"/>
                <w:bCs/>
                <w:sz w:val="22"/>
                <w:szCs w:val="22"/>
              </w:rPr>
              <w:t>a</w:t>
            </w:r>
            <w:r w:rsidR="004846C3" w:rsidRPr="00FD7AB4">
              <w:rPr>
                <w:rFonts w:asciiTheme="minorHAnsi" w:hAnsiTheme="minorHAnsi" w:cstheme="minorHAnsi"/>
                <w:bCs/>
                <w:sz w:val="22"/>
                <w:szCs w:val="22"/>
              </w:rPr>
              <w:t>t</w:t>
            </w:r>
            <w:r w:rsidR="00961AF8" w:rsidRPr="00FD7AB4">
              <w:rPr>
                <w:rFonts w:asciiTheme="minorHAnsi" w:hAnsiTheme="minorHAnsi" w:cstheme="minorHAnsi"/>
                <w:bCs/>
                <w:sz w:val="22"/>
                <w:szCs w:val="22"/>
              </w:rPr>
              <w:t xml:space="preserve"> each </w:t>
            </w:r>
            <w:r w:rsidRPr="00FD7AB4">
              <w:rPr>
                <w:rFonts w:asciiTheme="minorHAnsi" w:hAnsiTheme="minorHAnsi" w:cstheme="minorHAnsi"/>
                <w:bCs/>
                <w:sz w:val="22"/>
                <w:szCs w:val="22"/>
              </w:rPr>
              <w:t xml:space="preserve">table </w:t>
            </w:r>
            <w:r w:rsidR="00961AF8" w:rsidRPr="00FD7AB4">
              <w:rPr>
                <w:rFonts w:asciiTheme="minorHAnsi" w:hAnsiTheme="minorHAnsi" w:cstheme="minorHAnsi"/>
                <w:bCs/>
                <w:sz w:val="22"/>
                <w:szCs w:val="22"/>
              </w:rPr>
              <w:t>(</w:t>
            </w:r>
            <w:r w:rsidRPr="00FD7AB4">
              <w:rPr>
                <w:rFonts w:asciiTheme="minorHAnsi" w:hAnsiTheme="minorHAnsi" w:cstheme="minorHAnsi"/>
                <w:bCs/>
                <w:sz w:val="22"/>
                <w:szCs w:val="22"/>
              </w:rPr>
              <w:t>maximum of 25 participants</w:t>
            </w:r>
            <w:r w:rsidR="00961AF8" w:rsidRPr="00FD7AB4">
              <w:rPr>
                <w:rFonts w:asciiTheme="minorHAnsi" w:hAnsiTheme="minorHAnsi" w:cstheme="minorHAnsi"/>
                <w:bCs/>
                <w:sz w:val="22"/>
                <w:szCs w:val="22"/>
              </w:rPr>
              <w:t>)</w:t>
            </w:r>
            <w:bookmarkEnd w:id="1"/>
            <w:r w:rsidR="00C31AE3" w:rsidRPr="00FD7AB4">
              <w:rPr>
                <w:rFonts w:asciiTheme="minorHAnsi" w:hAnsiTheme="minorHAnsi" w:cstheme="minorHAnsi"/>
                <w:bCs/>
                <w:sz w:val="22"/>
                <w:szCs w:val="22"/>
              </w:rPr>
              <w:t>.</w:t>
            </w:r>
          </w:p>
        </w:tc>
      </w:tr>
      <w:tr w:rsidR="00495F91" w:rsidRPr="00FD7AB4" w14:paraId="4C59542B" w14:textId="77777777" w:rsidTr="00A17FE6">
        <w:tc>
          <w:tcPr>
            <w:tcW w:w="2410" w:type="dxa"/>
          </w:tcPr>
          <w:p w14:paraId="65682A53" w14:textId="77777777" w:rsidR="000C65BE" w:rsidRPr="00FD7AB4" w:rsidRDefault="000C65BE" w:rsidP="00A17FE6">
            <w:pPr>
              <w:snapToGrid w:val="0"/>
              <w:spacing w:before="120" w:after="120"/>
              <w:ind w:right="839"/>
              <w:rPr>
                <w:rFonts w:asciiTheme="minorHAnsi" w:hAnsiTheme="minorHAnsi" w:cstheme="minorHAnsi"/>
                <w:bCs/>
                <w:sz w:val="22"/>
                <w:szCs w:val="22"/>
                <w:lang w:val="en-GB"/>
              </w:rPr>
            </w:pPr>
            <w:r w:rsidRPr="00FD7AB4">
              <w:rPr>
                <w:rFonts w:asciiTheme="minorHAnsi" w:hAnsiTheme="minorHAnsi" w:cstheme="minorHAnsi"/>
                <w:bCs/>
                <w:sz w:val="22"/>
                <w:szCs w:val="22"/>
              </w:rPr>
              <w:t>Equipment</w:t>
            </w:r>
          </w:p>
        </w:tc>
        <w:tc>
          <w:tcPr>
            <w:tcW w:w="6327" w:type="dxa"/>
          </w:tcPr>
          <w:p w14:paraId="682C9C79" w14:textId="16F86B6C" w:rsidR="000C65BE" w:rsidRPr="00FD7AB4" w:rsidRDefault="000C65BE" w:rsidP="00A17FE6">
            <w:pPr>
              <w:pStyle w:val="ListParagraph"/>
              <w:numPr>
                <w:ilvl w:val="0"/>
                <w:numId w:val="2"/>
              </w:numPr>
              <w:snapToGrid w:val="0"/>
              <w:spacing w:before="120" w:after="120"/>
              <w:contextualSpacing w:val="0"/>
              <w:jc w:val="both"/>
              <w:rPr>
                <w:rFonts w:asciiTheme="minorHAnsi" w:hAnsiTheme="minorHAnsi" w:cstheme="minorHAnsi"/>
                <w:b/>
                <w:bCs/>
                <w:sz w:val="22"/>
                <w:szCs w:val="22"/>
                <w:u w:val="single"/>
                <w:lang w:val="en-GB"/>
              </w:rPr>
            </w:pPr>
            <w:r w:rsidRPr="00FD7AB4">
              <w:rPr>
                <w:rFonts w:asciiTheme="minorHAnsi" w:hAnsiTheme="minorHAnsi" w:cstheme="minorHAnsi"/>
                <w:bCs/>
                <w:sz w:val="22"/>
                <w:szCs w:val="22"/>
              </w:rPr>
              <w:t>Video projector and screen</w:t>
            </w:r>
            <w:r w:rsidR="006D5E3E" w:rsidRPr="00FD7AB4">
              <w:rPr>
                <w:rFonts w:asciiTheme="minorHAnsi" w:hAnsiTheme="minorHAnsi" w:cstheme="minorHAnsi"/>
                <w:bCs/>
                <w:sz w:val="22"/>
                <w:szCs w:val="22"/>
              </w:rPr>
              <w:t>;</w:t>
            </w:r>
          </w:p>
          <w:p w14:paraId="127BC47F" w14:textId="5F9263CA" w:rsidR="000C65BE" w:rsidRPr="00FD7AB4" w:rsidRDefault="000C65BE" w:rsidP="00A17FE6">
            <w:pPr>
              <w:pStyle w:val="ListParagraph"/>
              <w:numPr>
                <w:ilvl w:val="0"/>
                <w:numId w:val="2"/>
              </w:numPr>
              <w:snapToGrid w:val="0"/>
              <w:spacing w:before="120" w:after="120"/>
              <w:contextualSpacing w:val="0"/>
              <w:jc w:val="both"/>
              <w:rPr>
                <w:rFonts w:asciiTheme="minorHAnsi" w:hAnsiTheme="minorHAnsi" w:cstheme="minorHAnsi"/>
                <w:b/>
                <w:bCs/>
                <w:sz w:val="22"/>
                <w:szCs w:val="22"/>
                <w:u w:val="single"/>
                <w:lang w:val="en-GB"/>
              </w:rPr>
            </w:pPr>
            <w:r w:rsidRPr="00FD7AB4">
              <w:rPr>
                <w:rFonts w:asciiTheme="minorHAnsi" w:hAnsiTheme="minorHAnsi" w:cstheme="minorHAnsi"/>
                <w:bCs/>
                <w:sz w:val="22"/>
                <w:szCs w:val="22"/>
              </w:rPr>
              <w:t xml:space="preserve">Laptop or computer with DVD drive or good </w:t>
            </w:r>
            <w:r w:rsidR="00961AF8" w:rsidRPr="00FD7AB4">
              <w:rPr>
                <w:rFonts w:asciiTheme="minorHAnsi" w:hAnsiTheme="minorHAnsi" w:cstheme="minorHAnsi"/>
                <w:bCs/>
                <w:sz w:val="22"/>
                <w:szCs w:val="22"/>
              </w:rPr>
              <w:t>I</w:t>
            </w:r>
            <w:r w:rsidRPr="00FD7AB4">
              <w:rPr>
                <w:rFonts w:asciiTheme="minorHAnsi" w:hAnsiTheme="minorHAnsi" w:cstheme="minorHAnsi"/>
                <w:bCs/>
                <w:sz w:val="22"/>
                <w:szCs w:val="22"/>
              </w:rPr>
              <w:t>nter</w:t>
            </w:r>
            <w:r w:rsidR="00E27B67" w:rsidRPr="00FD7AB4">
              <w:rPr>
                <w:rFonts w:asciiTheme="minorHAnsi" w:hAnsiTheme="minorHAnsi" w:cstheme="minorHAnsi"/>
                <w:bCs/>
                <w:sz w:val="22"/>
                <w:szCs w:val="22"/>
              </w:rPr>
              <w:t>net connection</w:t>
            </w:r>
            <w:r w:rsidR="00C31AE3" w:rsidRPr="00FD7AB4">
              <w:rPr>
                <w:rFonts w:asciiTheme="minorHAnsi" w:hAnsiTheme="minorHAnsi" w:cstheme="minorHAnsi"/>
                <w:bCs/>
                <w:sz w:val="22"/>
                <w:szCs w:val="22"/>
              </w:rPr>
              <w:t>;</w:t>
            </w:r>
          </w:p>
          <w:p w14:paraId="27DEB527" w14:textId="5F70C00D" w:rsidR="0009370C" w:rsidRPr="00FD7AB4" w:rsidRDefault="0A075F65" w:rsidP="00A17FE6">
            <w:pPr>
              <w:pStyle w:val="ListParagraph"/>
              <w:numPr>
                <w:ilvl w:val="0"/>
                <w:numId w:val="2"/>
              </w:numPr>
              <w:snapToGrid w:val="0"/>
              <w:spacing w:before="120" w:after="120"/>
              <w:contextualSpacing w:val="0"/>
              <w:jc w:val="both"/>
              <w:rPr>
                <w:rFonts w:asciiTheme="minorHAnsi" w:eastAsiaTheme="minorEastAsia" w:hAnsiTheme="minorHAnsi" w:cstheme="minorBidi"/>
                <w:b/>
                <w:bCs/>
                <w:sz w:val="22"/>
                <w:szCs w:val="22"/>
                <w:lang w:val="en-GB"/>
              </w:rPr>
            </w:pPr>
            <w:r w:rsidRPr="00FD7AB4">
              <w:rPr>
                <w:rFonts w:asciiTheme="minorHAnsi" w:hAnsiTheme="minorHAnsi" w:cstheme="minorBidi"/>
                <w:sz w:val="22"/>
                <w:szCs w:val="22"/>
              </w:rPr>
              <w:t xml:space="preserve">Speakers </w:t>
            </w:r>
            <w:r w:rsidRPr="00FD7AB4">
              <w:rPr>
                <w:rFonts w:ascii="Calibri" w:eastAsia="Calibri" w:hAnsi="Calibri" w:cs="Calibri"/>
                <w:sz w:val="22"/>
                <w:szCs w:val="22"/>
              </w:rPr>
              <w:t>with 2</w:t>
            </w:r>
            <w:r w:rsidR="00961AF8" w:rsidRPr="00FD7AB4">
              <w:rPr>
                <w:rFonts w:ascii="Calibri" w:eastAsia="Calibri" w:hAnsi="Calibri" w:cs="Calibri"/>
                <w:sz w:val="22"/>
                <w:szCs w:val="22"/>
              </w:rPr>
              <w:t>–</w:t>
            </w:r>
            <w:r w:rsidRPr="00FD7AB4">
              <w:rPr>
                <w:rFonts w:ascii="Calibri" w:eastAsia="Calibri" w:hAnsi="Calibri" w:cs="Calibri"/>
                <w:sz w:val="22"/>
                <w:szCs w:val="22"/>
              </w:rPr>
              <w:t>3 mic</w:t>
            </w:r>
            <w:r w:rsidR="00961AF8" w:rsidRPr="00FD7AB4">
              <w:rPr>
                <w:rFonts w:ascii="Calibri" w:eastAsia="Calibri" w:hAnsi="Calibri" w:cs="Calibri"/>
                <w:sz w:val="22"/>
                <w:szCs w:val="22"/>
              </w:rPr>
              <w:t>rophones</w:t>
            </w:r>
            <w:r w:rsidRPr="00FD7AB4">
              <w:rPr>
                <w:rFonts w:ascii="Calibri" w:eastAsia="Calibri" w:hAnsi="Calibri" w:cs="Calibri"/>
                <w:sz w:val="22"/>
                <w:szCs w:val="22"/>
              </w:rPr>
              <w:t xml:space="preserve"> (ideally wireless)</w:t>
            </w:r>
            <w:r w:rsidR="0009370C" w:rsidRPr="00FD7AB4">
              <w:rPr>
                <w:rFonts w:ascii="Calibri" w:eastAsia="Calibri" w:hAnsi="Calibri" w:cs="Calibri"/>
                <w:sz w:val="22"/>
                <w:szCs w:val="22"/>
              </w:rPr>
              <w:t>;</w:t>
            </w:r>
          </w:p>
          <w:p w14:paraId="1ED4999F" w14:textId="0384A152" w:rsidR="00080A35" w:rsidRPr="00FD7AB4" w:rsidRDefault="00FD7AB4" w:rsidP="00A17FE6">
            <w:pPr>
              <w:pStyle w:val="ListParagraph"/>
              <w:numPr>
                <w:ilvl w:val="0"/>
                <w:numId w:val="2"/>
              </w:numPr>
              <w:snapToGrid w:val="0"/>
              <w:spacing w:before="120" w:after="120"/>
              <w:contextualSpacing w:val="0"/>
              <w:jc w:val="both"/>
              <w:rPr>
                <w:rFonts w:asciiTheme="minorHAnsi" w:eastAsiaTheme="minorEastAsia" w:hAnsiTheme="minorHAnsi" w:cstheme="minorBidi"/>
                <w:b/>
                <w:bCs/>
                <w:sz w:val="22"/>
                <w:szCs w:val="22"/>
                <w:lang w:val="en-GB"/>
              </w:rPr>
            </w:pPr>
            <w:r>
              <w:rPr>
                <w:rFonts w:ascii="Calibri" w:eastAsia="Calibri" w:hAnsi="Calibri" w:cs="Calibri"/>
                <w:sz w:val="22"/>
                <w:szCs w:val="22"/>
                <w:lang w:val="en-GB"/>
              </w:rPr>
              <w:t>Five</w:t>
            </w:r>
            <w:r w:rsidR="0009370C" w:rsidRPr="00FD7AB4">
              <w:rPr>
                <w:rFonts w:ascii="Calibri" w:eastAsia="Calibri" w:hAnsi="Calibri" w:cs="Calibri"/>
                <w:sz w:val="22"/>
                <w:szCs w:val="22"/>
              </w:rPr>
              <w:t xml:space="preserve"> flip</w:t>
            </w:r>
            <w:r w:rsidR="00961AF8" w:rsidRPr="00FD7AB4">
              <w:rPr>
                <w:rFonts w:ascii="Calibri" w:eastAsia="Calibri" w:hAnsi="Calibri" w:cs="Calibri"/>
                <w:sz w:val="22"/>
                <w:szCs w:val="22"/>
              </w:rPr>
              <w:t xml:space="preserve"> </w:t>
            </w:r>
            <w:r w:rsidR="0009370C" w:rsidRPr="00FD7AB4">
              <w:rPr>
                <w:rFonts w:ascii="Calibri" w:eastAsia="Calibri" w:hAnsi="Calibri" w:cs="Calibri"/>
                <w:sz w:val="22"/>
                <w:szCs w:val="22"/>
              </w:rPr>
              <w:t>charts</w:t>
            </w:r>
            <w:r w:rsidR="00080A35" w:rsidRPr="00FD7AB4">
              <w:rPr>
                <w:rFonts w:ascii="Calibri" w:eastAsia="Calibri" w:hAnsi="Calibri" w:cs="Calibri"/>
                <w:sz w:val="22"/>
                <w:szCs w:val="22"/>
              </w:rPr>
              <w:t>;</w:t>
            </w:r>
          </w:p>
          <w:p w14:paraId="6A2E9017" w14:textId="31FBAACF" w:rsidR="0009370C" w:rsidRPr="00FD7AB4" w:rsidRDefault="00080A35" w:rsidP="00A17FE6">
            <w:pPr>
              <w:pStyle w:val="ListParagraph"/>
              <w:numPr>
                <w:ilvl w:val="0"/>
                <w:numId w:val="2"/>
              </w:numPr>
              <w:snapToGrid w:val="0"/>
              <w:spacing w:before="120" w:after="120"/>
              <w:contextualSpacing w:val="0"/>
              <w:jc w:val="both"/>
              <w:rPr>
                <w:rFonts w:asciiTheme="minorHAnsi" w:eastAsiaTheme="minorEastAsia" w:hAnsiTheme="minorHAnsi" w:cstheme="minorBidi"/>
                <w:b/>
                <w:bCs/>
                <w:sz w:val="22"/>
                <w:szCs w:val="22"/>
                <w:lang w:val="en-GB"/>
              </w:rPr>
            </w:pPr>
            <w:r w:rsidRPr="00FD7AB4">
              <w:rPr>
                <w:rFonts w:ascii="Calibri" w:eastAsia="Calibri" w:hAnsi="Calibri" w:cs="Calibri"/>
                <w:sz w:val="22"/>
                <w:szCs w:val="22"/>
              </w:rPr>
              <w:t>Markers</w:t>
            </w:r>
            <w:r w:rsidR="0009370C" w:rsidRPr="00FD7AB4">
              <w:rPr>
                <w:rFonts w:ascii="Calibri" w:eastAsia="Calibri" w:hAnsi="Calibri" w:cs="Calibri"/>
                <w:sz w:val="22"/>
                <w:szCs w:val="22"/>
              </w:rPr>
              <w:t>;</w:t>
            </w:r>
          </w:p>
          <w:p w14:paraId="312DFD40" w14:textId="28B67CB8" w:rsidR="00E27B67" w:rsidRPr="00FD7AB4" w:rsidRDefault="0009370C" w:rsidP="00A17FE6">
            <w:pPr>
              <w:pStyle w:val="ListParagraph"/>
              <w:numPr>
                <w:ilvl w:val="0"/>
                <w:numId w:val="2"/>
              </w:numPr>
              <w:snapToGrid w:val="0"/>
              <w:spacing w:before="120" w:after="120"/>
              <w:contextualSpacing w:val="0"/>
              <w:jc w:val="both"/>
              <w:rPr>
                <w:rFonts w:asciiTheme="minorHAnsi" w:eastAsiaTheme="minorEastAsia" w:hAnsiTheme="minorHAnsi" w:cstheme="minorBidi"/>
                <w:b/>
                <w:bCs/>
                <w:sz w:val="22"/>
                <w:szCs w:val="22"/>
                <w:lang w:val="en-GB"/>
              </w:rPr>
            </w:pPr>
            <w:r w:rsidRPr="00FD7AB4">
              <w:rPr>
                <w:rFonts w:ascii="Calibri" w:eastAsia="Calibri" w:hAnsi="Calibri" w:cs="Calibri"/>
                <w:sz w:val="22"/>
                <w:szCs w:val="22"/>
              </w:rPr>
              <w:t>Large sticky notes</w:t>
            </w:r>
            <w:r w:rsidR="00C31AE3" w:rsidRPr="00FD7AB4">
              <w:rPr>
                <w:rFonts w:ascii="Calibri" w:eastAsia="Calibri" w:hAnsi="Calibri" w:cs="Calibri"/>
                <w:sz w:val="22"/>
                <w:szCs w:val="22"/>
              </w:rPr>
              <w:t>.</w:t>
            </w:r>
          </w:p>
        </w:tc>
      </w:tr>
      <w:tr w:rsidR="00495F91" w:rsidRPr="00FD7AB4" w14:paraId="65509AB0" w14:textId="77777777" w:rsidTr="00A17FE6">
        <w:tc>
          <w:tcPr>
            <w:tcW w:w="2410" w:type="dxa"/>
          </w:tcPr>
          <w:p w14:paraId="19FEE03F" w14:textId="77777777" w:rsidR="000C65BE" w:rsidRPr="00FD7AB4" w:rsidRDefault="000C65BE" w:rsidP="00A17FE6">
            <w:pPr>
              <w:snapToGrid w:val="0"/>
              <w:spacing w:before="120" w:after="120"/>
              <w:ind w:right="839"/>
              <w:rPr>
                <w:rFonts w:asciiTheme="minorHAnsi" w:hAnsiTheme="minorHAnsi" w:cstheme="minorHAnsi"/>
                <w:bCs/>
                <w:sz w:val="22"/>
                <w:szCs w:val="22"/>
                <w:lang w:val="en-GB"/>
              </w:rPr>
            </w:pPr>
            <w:r w:rsidRPr="00FD7AB4">
              <w:rPr>
                <w:rFonts w:asciiTheme="minorHAnsi" w:hAnsiTheme="minorHAnsi" w:cstheme="minorHAnsi"/>
                <w:bCs/>
                <w:sz w:val="22"/>
                <w:szCs w:val="22"/>
              </w:rPr>
              <w:t>Training materials</w:t>
            </w:r>
          </w:p>
        </w:tc>
        <w:tc>
          <w:tcPr>
            <w:tcW w:w="6327" w:type="dxa"/>
          </w:tcPr>
          <w:p w14:paraId="4428B201" w14:textId="122D7E2A" w:rsidR="00807D95" w:rsidRPr="00FD7AB4" w:rsidRDefault="00961AF8" w:rsidP="00A17FE6">
            <w:pPr>
              <w:pStyle w:val="ListParagraph"/>
              <w:numPr>
                <w:ilvl w:val="0"/>
                <w:numId w:val="3"/>
              </w:numPr>
              <w:snapToGrid w:val="0"/>
              <w:spacing w:before="120" w:after="120"/>
              <w:contextualSpacing w:val="0"/>
              <w:jc w:val="both"/>
              <w:rPr>
                <w:rFonts w:asciiTheme="minorHAnsi" w:hAnsiTheme="minorHAnsi" w:cstheme="minorHAnsi"/>
                <w:b/>
                <w:bCs/>
                <w:sz w:val="22"/>
                <w:szCs w:val="22"/>
                <w:lang w:val="en-GB"/>
              </w:rPr>
            </w:pPr>
            <w:r w:rsidRPr="00FD7AB4">
              <w:rPr>
                <w:rFonts w:asciiTheme="minorHAnsi" w:hAnsiTheme="minorHAnsi" w:cstheme="minorHAnsi"/>
                <w:sz w:val="22"/>
                <w:szCs w:val="22"/>
              </w:rPr>
              <w:t>PowerPoint</w:t>
            </w:r>
            <w:r w:rsidR="00807D95" w:rsidRPr="00FD7AB4">
              <w:rPr>
                <w:rFonts w:asciiTheme="minorHAnsi" w:hAnsiTheme="minorHAnsi" w:cstheme="minorHAnsi"/>
                <w:sz w:val="22"/>
                <w:szCs w:val="22"/>
              </w:rPr>
              <w:t xml:space="preserve"> </w:t>
            </w:r>
            <w:r w:rsidR="00FA08F9" w:rsidRPr="00FD7AB4">
              <w:rPr>
                <w:rFonts w:asciiTheme="minorHAnsi" w:hAnsiTheme="minorHAnsi" w:cstheme="minorHAnsi"/>
                <w:sz w:val="22"/>
                <w:szCs w:val="22"/>
              </w:rPr>
              <w:t xml:space="preserve">presentation </w:t>
            </w:r>
            <w:r w:rsidR="00807D95" w:rsidRPr="00FD7AB4">
              <w:rPr>
                <w:rFonts w:asciiTheme="minorHAnsi" w:hAnsiTheme="minorHAnsi" w:cstheme="minorHAnsi"/>
                <w:sz w:val="22"/>
                <w:szCs w:val="22"/>
              </w:rPr>
              <w:t>(for online adaptation</w:t>
            </w:r>
            <w:r w:rsidR="004C2127" w:rsidRPr="00FD7AB4">
              <w:rPr>
                <w:rFonts w:asciiTheme="minorHAnsi" w:hAnsiTheme="minorHAnsi" w:cstheme="minorHAnsi"/>
                <w:sz w:val="22"/>
                <w:szCs w:val="22"/>
              </w:rPr>
              <w:t xml:space="preserve"> only</w:t>
            </w:r>
            <w:r w:rsidR="00807D95" w:rsidRPr="00FD7AB4">
              <w:rPr>
                <w:rFonts w:asciiTheme="minorHAnsi" w:hAnsiTheme="minorHAnsi" w:cstheme="minorHAnsi"/>
                <w:sz w:val="22"/>
                <w:szCs w:val="22"/>
              </w:rPr>
              <w:t>)</w:t>
            </w:r>
            <w:r w:rsidR="00E834C3" w:rsidRPr="00FD7AB4">
              <w:rPr>
                <w:rFonts w:asciiTheme="minorHAnsi" w:hAnsiTheme="minorHAnsi" w:cstheme="minorHAnsi"/>
                <w:sz w:val="22"/>
                <w:szCs w:val="22"/>
              </w:rPr>
              <w:t>;</w:t>
            </w:r>
          </w:p>
          <w:p w14:paraId="5F9A470A" w14:textId="764DCDA6" w:rsidR="00157426" w:rsidRPr="00FD7AB4" w:rsidRDefault="00157426" w:rsidP="00A17FE6">
            <w:pPr>
              <w:pStyle w:val="ListParagraph"/>
              <w:numPr>
                <w:ilvl w:val="0"/>
                <w:numId w:val="3"/>
              </w:numPr>
              <w:snapToGrid w:val="0"/>
              <w:spacing w:before="120" w:after="120"/>
              <w:contextualSpacing w:val="0"/>
              <w:jc w:val="both"/>
              <w:rPr>
                <w:rFonts w:asciiTheme="minorHAnsi" w:hAnsiTheme="minorHAnsi" w:cstheme="minorHAnsi"/>
                <w:b/>
                <w:bCs/>
                <w:sz w:val="22"/>
                <w:szCs w:val="22"/>
                <w:lang w:val="en-GB"/>
              </w:rPr>
            </w:pPr>
            <w:r w:rsidRPr="00FD7AB4">
              <w:rPr>
                <w:rFonts w:asciiTheme="minorHAnsi" w:hAnsiTheme="minorHAnsi" w:cstheme="minorHAnsi"/>
                <w:bCs/>
                <w:sz w:val="22"/>
                <w:szCs w:val="22"/>
              </w:rPr>
              <w:t>Handout for the group exercise</w:t>
            </w:r>
            <w:r w:rsidR="004C2127" w:rsidRPr="00FD7AB4">
              <w:rPr>
                <w:rFonts w:asciiTheme="minorHAnsi" w:hAnsiTheme="minorHAnsi" w:cstheme="minorHAnsi"/>
                <w:bCs/>
                <w:sz w:val="22"/>
                <w:szCs w:val="22"/>
              </w:rPr>
              <w:t xml:space="preserve"> (online adaptation: incorporated in the </w:t>
            </w:r>
            <w:r w:rsidR="00961AF8" w:rsidRPr="00FD7AB4">
              <w:rPr>
                <w:rFonts w:asciiTheme="minorHAnsi" w:hAnsiTheme="minorHAnsi" w:cstheme="minorHAnsi"/>
                <w:bCs/>
                <w:sz w:val="22"/>
                <w:szCs w:val="22"/>
              </w:rPr>
              <w:t>PowerPoint</w:t>
            </w:r>
            <w:r w:rsidR="00FA08F9" w:rsidRPr="00FD7AB4">
              <w:rPr>
                <w:rFonts w:asciiTheme="minorHAnsi" w:hAnsiTheme="minorHAnsi" w:cstheme="minorHAnsi"/>
                <w:bCs/>
                <w:sz w:val="22"/>
                <w:szCs w:val="22"/>
              </w:rPr>
              <w:t xml:space="preserve"> presentation</w:t>
            </w:r>
            <w:r w:rsidR="004C2127" w:rsidRPr="00FD7AB4">
              <w:rPr>
                <w:rFonts w:asciiTheme="minorHAnsi" w:hAnsiTheme="minorHAnsi" w:cstheme="minorHAnsi"/>
                <w:bCs/>
                <w:sz w:val="22"/>
                <w:szCs w:val="22"/>
              </w:rPr>
              <w:t>)</w:t>
            </w:r>
            <w:r w:rsidR="00E834C3" w:rsidRPr="00FD7AB4">
              <w:rPr>
                <w:rFonts w:asciiTheme="minorHAnsi" w:hAnsiTheme="minorHAnsi" w:cstheme="minorHAnsi"/>
                <w:bCs/>
                <w:sz w:val="22"/>
                <w:szCs w:val="22"/>
              </w:rPr>
              <w:t>;</w:t>
            </w:r>
          </w:p>
          <w:p w14:paraId="5343A653" w14:textId="21D74295" w:rsidR="00157426" w:rsidRPr="00FD7AB4" w:rsidRDefault="00157426" w:rsidP="00A17FE6">
            <w:pPr>
              <w:pStyle w:val="ListParagraph"/>
              <w:numPr>
                <w:ilvl w:val="0"/>
                <w:numId w:val="3"/>
              </w:numPr>
              <w:snapToGrid w:val="0"/>
              <w:spacing w:before="120" w:after="120"/>
              <w:contextualSpacing w:val="0"/>
              <w:jc w:val="both"/>
              <w:rPr>
                <w:rFonts w:asciiTheme="minorHAnsi" w:hAnsiTheme="minorHAnsi" w:cstheme="minorHAnsi"/>
                <w:b/>
                <w:bCs/>
                <w:sz w:val="22"/>
                <w:szCs w:val="22"/>
                <w:u w:val="single"/>
                <w:lang w:val="en-GB"/>
              </w:rPr>
            </w:pPr>
            <w:r w:rsidRPr="00FD7AB4">
              <w:rPr>
                <w:rFonts w:asciiTheme="minorHAnsi" w:hAnsiTheme="minorHAnsi" w:cstheme="minorHAnsi"/>
                <w:bCs/>
                <w:sz w:val="22"/>
                <w:szCs w:val="22"/>
              </w:rPr>
              <w:t>Facilitator’s copy of the group exercise</w:t>
            </w:r>
            <w:r w:rsidR="004C2127" w:rsidRPr="00FD7AB4">
              <w:rPr>
                <w:rFonts w:asciiTheme="minorHAnsi" w:hAnsiTheme="minorHAnsi" w:cstheme="minorHAnsi"/>
                <w:bCs/>
                <w:sz w:val="22"/>
                <w:szCs w:val="22"/>
              </w:rPr>
              <w:t xml:space="preserve"> (online adaptation: incorporated as notes in the </w:t>
            </w:r>
            <w:r w:rsidR="00961AF8" w:rsidRPr="00FD7AB4">
              <w:rPr>
                <w:rFonts w:asciiTheme="minorHAnsi" w:hAnsiTheme="minorHAnsi" w:cstheme="minorHAnsi"/>
                <w:bCs/>
                <w:sz w:val="22"/>
                <w:szCs w:val="22"/>
              </w:rPr>
              <w:t>PowerPoint</w:t>
            </w:r>
            <w:r w:rsidR="00FA08F9" w:rsidRPr="00FD7AB4">
              <w:rPr>
                <w:rFonts w:asciiTheme="minorHAnsi" w:hAnsiTheme="minorHAnsi" w:cstheme="minorHAnsi"/>
                <w:bCs/>
                <w:sz w:val="22"/>
                <w:szCs w:val="22"/>
              </w:rPr>
              <w:t xml:space="preserve"> presentation</w:t>
            </w:r>
            <w:r w:rsidR="004C2127" w:rsidRPr="00FD7AB4">
              <w:rPr>
                <w:rFonts w:asciiTheme="minorHAnsi" w:hAnsiTheme="minorHAnsi" w:cstheme="minorHAnsi"/>
                <w:bCs/>
                <w:sz w:val="22"/>
                <w:szCs w:val="22"/>
              </w:rPr>
              <w:t>)</w:t>
            </w:r>
            <w:r w:rsidR="00E834C3" w:rsidRPr="00FD7AB4">
              <w:rPr>
                <w:rFonts w:asciiTheme="minorHAnsi" w:hAnsiTheme="minorHAnsi" w:cstheme="minorHAnsi"/>
                <w:bCs/>
                <w:sz w:val="22"/>
                <w:szCs w:val="22"/>
              </w:rPr>
              <w:t>.</w:t>
            </w:r>
          </w:p>
        </w:tc>
      </w:tr>
      <w:tr w:rsidR="00155687" w:rsidRPr="00FD7AB4" w14:paraId="1AC7460B" w14:textId="77777777" w:rsidTr="00A17FE6">
        <w:tc>
          <w:tcPr>
            <w:tcW w:w="2410" w:type="dxa"/>
          </w:tcPr>
          <w:p w14:paraId="6BBD9665" w14:textId="636058BD" w:rsidR="00155687" w:rsidRPr="00A17FE6" w:rsidRDefault="00155687" w:rsidP="00A17FE6">
            <w:pPr>
              <w:snapToGrid w:val="0"/>
              <w:spacing w:before="120" w:after="120"/>
              <w:ind w:right="839"/>
              <w:rPr>
                <w:rFonts w:asciiTheme="minorHAnsi" w:hAnsiTheme="minorHAnsi" w:cstheme="minorHAnsi"/>
                <w:bCs/>
                <w:sz w:val="22"/>
                <w:szCs w:val="22"/>
                <w:lang w:val="en-GB"/>
              </w:rPr>
            </w:pPr>
            <w:r w:rsidRPr="00FD7AB4">
              <w:rPr>
                <w:rFonts w:asciiTheme="minorHAnsi" w:hAnsiTheme="minorHAnsi" w:cstheme="minorHAnsi"/>
                <w:bCs/>
                <w:sz w:val="22"/>
                <w:szCs w:val="22"/>
              </w:rPr>
              <w:t>Online adaptation</w:t>
            </w:r>
          </w:p>
        </w:tc>
        <w:tc>
          <w:tcPr>
            <w:tcW w:w="6327" w:type="dxa"/>
          </w:tcPr>
          <w:p w14:paraId="1C21A51B" w14:textId="02BAE1AD" w:rsidR="00155687" w:rsidRPr="00FD7AB4" w:rsidRDefault="00155687" w:rsidP="00A17FE6">
            <w:pPr>
              <w:snapToGrid w:val="0"/>
              <w:spacing w:before="120" w:after="120"/>
              <w:rPr>
                <w:rFonts w:asciiTheme="minorHAnsi" w:hAnsiTheme="minorHAnsi" w:cstheme="minorHAnsi"/>
                <w:bCs/>
                <w:sz w:val="22"/>
                <w:szCs w:val="22"/>
                <w:lang w:val="en-GB"/>
              </w:rPr>
            </w:pPr>
            <w:r w:rsidRPr="00FD7AB4">
              <w:rPr>
                <w:rFonts w:asciiTheme="minorHAnsi" w:hAnsiTheme="minorHAnsi" w:cstheme="minorHAnsi"/>
                <w:bCs/>
                <w:sz w:val="22"/>
                <w:szCs w:val="22"/>
              </w:rPr>
              <w:t xml:space="preserve">The session can be adapted to be held online as follows: </w:t>
            </w:r>
          </w:p>
          <w:p w14:paraId="12FF5B1D" w14:textId="412C00A9" w:rsidR="00155687" w:rsidRPr="00FD7AB4" w:rsidRDefault="00155687" w:rsidP="00A17FE6">
            <w:pPr>
              <w:snapToGrid w:val="0"/>
              <w:spacing w:before="120" w:after="120"/>
              <w:rPr>
                <w:rFonts w:asciiTheme="minorHAnsi" w:hAnsiTheme="minorHAnsi" w:cstheme="minorBidi"/>
                <w:sz w:val="22"/>
                <w:szCs w:val="22"/>
                <w:lang w:val="en-GB"/>
              </w:rPr>
            </w:pPr>
            <w:r w:rsidRPr="00FD7AB4">
              <w:rPr>
                <w:rFonts w:asciiTheme="minorHAnsi" w:hAnsiTheme="minorHAnsi" w:cstheme="minorHAnsi"/>
                <w:b/>
                <w:sz w:val="22"/>
                <w:szCs w:val="22"/>
              </w:rPr>
              <w:t xml:space="preserve">Step 1: </w:t>
            </w:r>
            <w:r w:rsidRPr="00A17FE6">
              <w:rPr>
                <w:rFonts w:asciiTheme="minorHAnsi" w:hAnsiTheme="minorHAnsi" w:cstheme="minorHAnsi"/>
                <w:bCs/>
                <w:sz w:val="22"/>
                <w:szCs w:val="22"/>
              </w:rPr>
              <w:t>Show the video online</w:t>
            </w:r>
          </w:p>
          <w:p w14:paraId="154AAF48" w14:textId="5A22098C" w:rsidR="0013051E" w:rsidRPr="00FD7AB4" w:rsidRDefault="00155687" w:rsidP="00A17FE6">
            <w:pPr>
              <w:snapToGrid w:val="0"/>
              <w:spacing w:before="120" w:after="120"/>
              <w:jc w:val="both"/>
              <w:rPr>
                <w:rFonts w:asciiTheme="minorHAnsi" w:hAnsiTheme="minorHAnsi" w:cstheme="minorHAnsi"/>
                <w:b/>
                <w:sz w:val="22"/>
                <w:szCs w:val="22"/>
                <w:lang w:val="en-GB"/>
              </w:rPr>
            </w:pPr>
            <w:r w:rsidRPr="00FD7AB4">
              <w:rPr>
                <w:rFonts w:asciiTheme="minorHAnsi" w:hAnsiTheme="minorHAnsi" w:cstheme="minorHAnsi"/>
                <w:b/>
                <w:sz w:val="22"/>
                <w:szCs w:val="22"/>
              </w:rPr>
              <w:t xml:space="preserve">Step 2: </w:t>
            </w:r>
            <w:r w:rsidR="00714255" w:rsidRPr="00FD7AB4">
              <w:rPr>
                <w:rFonts w:asciiTheme="minorHAnsi" w:hAnsiTheme="minorHAnsi" w:cstheme="minorHAnsi"/>
                <w:bCs/>
                <w:sz w:val="22"/>
                <w:szCs w:val="22"/>
              </w:rPr>
              <w:t>Prepare five flip</w:t>
            </w:r>
            <w:r w:rsidR="00FA08F9" w:rsidRPr="00FD7AB4">
              <w:rPr>
                <w:rFonts w:asciiTheme="minorHAnsi" w:hAnsiTheme="minorHAnsi" w:cstheme="minorHAnsi"/>
                <w:bCs/>
                <w:sz w:val="22"/>
                <w:szCs w:val="22"/>
              </w:rPr>
              <w:t xml:space="preserve"> </w:t>
            </w:r>
            <w:r w:rsidR="00714255" w:rsidRPr="00FD7AB4">
              <w:rPr>
                <w:rFonts w:asciiTheme="minorHAnsi" w:hAnsiTheme="minorHAnsi" w:cstheme="minorHAnsi"/>
                <w:bCs/>
                <w:sz w:val="22"/>
                <w:szCs w:val="22"/>
              </w:rPr>
              <w:t xml:space="preserve">charts </w:t>
            </w:r>
            <w:r w:rsidR="00A6407C" w:rsidRPr="00FD7AB4">
              <w:rPr>
                <w:rFonts w:asciiTheme="minorHAnsi" w:hAnsiTheme="minorHAnsi" w:cstheme="minorHAnsi"/>
                <w:bCs/>
                <w:sz w:val="22"/>
                <w:szCs w:val="22"/>
              </w:rPr>
              <w:t xml:space="preserve">to </w:t>
            </w:r>
            <w:r w:rsidR="00A6407C" w:rsidRPr="00A17FE6">
              <w:rPr>
                <w:rFonts w:asciiTheme="minorHAnsi" w:hAnsiTheme="minorHAnsi" w:cstheme="minorHAnsi"/>
                <w:bCs/>
                <w:sz w:val="22"/>
                <w:szCs w:val="22"/>
              </w:rPr>
              <w:t xml:space="preserve">write down </w:t>
            </w:r>
            <w:r w:rsidR="00FA08F9" w:rsidRPr="00A17FE6">
              <w:rPr>
                <w:rFonts w:asciiTheme="minorHAnsi" w:hAnsiTheme="minorHAnsi" w:cstheme="minorHAnsi"/>
                <w:bCs/>
                <w:sz w:val="22"/>
                <w:szCs w:val="22"/>
              </w:rPr>
              <w:t xml:space="preserve">the </w:t>
            </w:r>
            <w:r w:rsidR="00A6407C" w:rsidRPr="00A17FE6">
              <w:rPr>
                <w:rFonts w:asciiTheme="minorHAnsi" w:hAnsiTheme="minorHAnsi" w:cstheme="minorHAnsi"/>
                <w:bCs/>
                <w:sz w:val="22"/>
                <w:szCs w:val="22"/>
              </w:rPr>
              <w:t xml:space="preserve">importance and advantages of becoming a State party to the </w:t>
            </w:r>
            <w:r w:rsidR="00FA08F9" w:rsidRPr="00A17FE6">
              <w:rPr>
                <w:rFonts w:asciiTheme="minorHAnsi" w:hAnsiTheme="minorHAnsi" w:cstheme="minorHAnsi"/>
                <w:bCs/>
                <w:sz w:val="22"/>
                <w:szCs w:val="22"/>
              </w:rPr>
              <w:t xml:space="preserve">Convention </w:t>
            </w:r>
            <w:r w:rsidR="00A6407C" w:rsidRPr="00FD7AB4">
              <w:rPr>
                <w:rFonts w:asciiTheme="minorHAnsi" w:hAnsiTheme="minorHAnsi" w:cstheme="minorHAnsi"/>
                <w:bCs/>
                <w:sz w:val="22"/>
                <w:szCs w:val="22"/>
              </w:rPr>
              <w:t>f</w:t>
            </w:r>
            <w:r w:rsidR="002C13A1" w:rsidRPr="00FD7AB4">
              <w:rPr>
                <w:rFonts w:asciiTheme="minorHAnsi" w:hAnsiTheme="minorHAnsi" w:cstheme="minorHAnsi"/>
                <w:bCs/>
                <w:sz w:val="22"/>
                <w:szCs w:val="22"/>
              </w:rPr>
              <w:t>rom the perspective of five different stakeholders:</w:t>
            </w:r>
            <w:r w:rsidR="002C13A1" w:rsidRPr="00FD7AB4">
              <w:rPr>
                <w:rFonts w:asciiTheme="minorHAnsi" w:hAnsiTheme="minorHAnsi" w:cstheme="minorHAnsi"/>
                <w:b/>
                <w:sz w:val="22"/>
                <w:szCs w:val="22"/>
              </w:rPr>
              <w:t xml:space="preserve"> </w:t>
            </w:r>
          </w:p>
          <w:p w14:paraId="71EC51DA" w14:textId="66D51B45" w:rsidR="0013051E" w:rsidRPr="00FD7AB4" w:rsidRDefault="00FA08F9" w:rsidP="00A17FE6">
            <w:pPr>
              <w:pStyle w:val="ListParagraph"/>
              <w:numPr>
                <w:ilvl w:val="0"/>
                <w:numId w:val="25"/>
              </w:numPr>
              <w:snapToGrid w:val="0"/>
              <w:spacing w:before="120" w:after="120"/>
              <w:jc w:val="both"/>
              <w:rPr>
                <w:rFonts w:asciiTheme="minorHAnsi" w:hAnsiTheme="minorHAnsi" w:cstheme="minorHAnsi"/>
                <w:b/>
                <w:sz w:val="22"/>
                <w:szCs w:val="22"/>
                <w:lang w:val="en-GB"/>
              </w:rPr>
            </w:pPr>
            <w:r w:rsidRPr="00FD7AB4">
              <w:rPr>
                <w:rFonts w:asciiTheme="minorHAnsi" w:hAnsiTheme="minorHAnsi" w:cstheme="minorHAnsi"/>
                <w:sz w:val="22"/>
                <w:szCs w:val="22"/>
              </w:rPr>
              <w:t>A</w:t>
            </w:r>
            <w:r w:rsidR="0013051E" w:rsidRPr="00FD7AB4">
              <w:rPr>
                <w:rFonts w:asciiTheme="minorHAnsi" w:hAnsiTheme="minorHAnsi" w:cstheme="minorHAnsi"/>
                <w:sz w:val="22"/>
                <w:szCs w:val="22"/>
              </w:rPr>
              <w:t>n association of victims of enforced disappearance;</w:t>
            </w:r>
          </w:p>
          <w:p w14:paraId="120D1F85" w14:textId="1E729120" w:rsidR="0013051E" w:rsidRPr="00FD7AB4" w:rsidRDefault="00FA08F9" w:rsidP="00A17FE6">
            <w:pPr>
              <w:pStyle w:val="ListParagraph"/>
              <w:numPr>
                <w:ilvl w:val="0"/>
                <w:numId w:val="25"/>
              </w:numPr>
              <w:snapToGrid w:val="0"/>
              <w:spacing w:before="120" w:after="120"/>
              <w:jc w:val="both"/>
              <w:rPr>
                <w:rFonts w:asciiTheme="minorHAnsi" w:hAnsiTheme="minorHAnsi" w:cstheme="minorHAnsi"/>
                <w:b/>
                <w:sz w:val="22"/>
                <w:szCs w:val="22"/>
                <w:lang w:val="en-GB"/>
              </w:rPr>
            </w:pPr>
            <w:r w:rsidRPr="00FD7AB4">
              <w:rPr>
                <w:rFonts w:asciiTheme="minorHAnsi" w:hAnsiTheme="minorHAnsi" w:cstheme="minorHAnsi"/>
                <w:sz w:val="22"/>
                <w:szCs w:val="22"/>
              </w:rPr>
              <w:t>A</w:t>
            </w:r>
            <w:r w:rsidR="0013051E" w:rsidRPr="00FD7AB4">
              <w:rPr>
                <w:rFonts w:asciiTheme="minorHAnsi" w:hAnsiTheme="minorHAnsi" w:cstheme="minorHAnsi"/>
                <w:sz w:val="22"/>
                <w:szCs w:val="22"/>
              </w:rPr>
              <w:t xml:space="preserve"> human rights NGO;</w:t>
            </w:r>
          </w:p>
          <w:p w14:paraId="1C7EE698" w14:textId="34B6F996" w:rsidR="0013051E" w:rsidRPr="00FD7AB4" w:rsidRDefault="00FA08F9" w:rsidP="00A17FE6">
            <w:pPr>
              <w:pStyle w:val="ListParagraph"/>
              <w:numPr>
                <w:ilvl w:val="0"/>
                <w:numId w:val="25"/>
              </w:numPr>
              <w:snapToGrid w:val="0"/>
              <w:spacing w:before="120" w:after="120"/>
              <w:jc w:val="both"/>
              <w:rPr>
                <w:rFonts w:asciiTheme="minorHAnsi" w:hAnsiTheme="minorHAnsi" w:cstheme="minorHAnsi"/>
                <w:b/>
                <w:sz w:val="22"/>
                <w:szCs w:val="22"/>
                <w:lang w:val="en-GB"/>
              </w:rPr>
            </w:pPr>
            <w:r w:rsidRPr="00FD7AB4">
              <w:rPr>
                <w:rFonts w:asciiTheme="minorHAnsi" w:hAnsiTheme="minorHAnsi" w:cstheme="minorHAnsi"/>
                <w:sz w:val="22"/>
                <w:szCs w:val="22"/>
              </w:rPr>
              <w:t>A</w:t>
            </w:r>
            <w:r w:rsidR="0013051E" w:rsidRPr="00FD7AB4">
              <w:rPr>
                <w:rFonts w:asciiTheme="minorHAnsi" w:hAnsiTheme="minorHAnsi" w:cstheme="minorHAnsi"/>
                <w:sz w:val="22"/>
                <w:szCs w:val="22"/>
              </w:rPr>
              <w:t xml:space="preserve"> </w:t>
            </w:r>
            <w:bookmarkStart w:id="2" w:name="_Hlk79247673"/>
            <w:r w:rsidRPr="00FD7AB4">
              <w:rPr>
                <w:rFonts w:asciiTheme="minorHAnsi" w:hAnsiTheme="minorHAnsi" w:cstheme="minorHAnsi"/>
                <w:sz w:val="22"/>
                <w:szCs w:val="22"/>
              </w:rPr>
              <w:t>national human rights institution</w:t>
            </w:r>
            <w:bookmarkEnd w:id="2"/>
            <w:r w:rsidR="0013051E" w:rsidRPr="00FD7AB4">
              <w:rPr>
                <w:rFonts w:asciiTheme="minorHAnsi" w:hAnsiTheme="minorHAnsi" w:cstheme="minorHAnsi"/>
                <w:sz w:val="22"/>
                <w:szCs w:val="22"/>
              </w:rPr>
              <w:t xml:space="preserve">; </w:t>
            </w:r>
          </w:p>
          <w:p w14:paraId="4B610E50" w14:textId="77777777" w:rsidR="0013051E" w:rsidRPr="00FD7AB4" w:rsidRDefault="0013051E" w:rsidP="00A17FE6">
            <w:pPr>
              <w:pStyle w:val="ListParagraph"/>
              <w:numPr>
                <w:ilvl w:val="0"/>
                <w:numId w:val="25"/>
              </w:numPr>
              <w:snapToGrid w:val="0"/>
              <w:spacing w:before="120" w:after="120"/>
              <w:jc w:val="both"/>
              <w:rPr>
                <w:rFonts w:asciiTheme="minorHAnsi" w:hAnsiTheme="minorHAnsi" w:cstheme="minorHAnsi"/>
                <w:b/>
                <w:sz w:val="22"/>
                <w:szCs w:val="22"/>
                <w:lang w:val="en-GB"/>
              </w:rPr>
            </w:pPr>
            <w:r w:rsidRPr="00FD7AB4">
              <w:rPr>
                <w:rFonts w:asciiTheme="minorHAnsi" w:hAnsiTheme="minorHAnsi" w:cstheme="minorHAnsi"/>
                <w:sz w:val="22"/>
                <w:szCs w:val="22"/>
              </w:rPr>
              <w:t>OHCHR;</w:t>
            </w:r>
          </w:p>
          <w:p w14:paraId="656EFCA2" w14:textId="6A91B0C1" w:rsidR="0013051E" w:rsidRPr="00FD7AB4" w:rsidRDefault="00FA08F9" w:rsidP="00A17FE6">
            <w:pPr>
              <w:pStyle w:val="ListParagraph"/>
              <w:numPr>
                <w:ilvl w:val="0"/>
                <w:numId w:val="25"/>
              </w:numPr>
              <w:snapToGrid w:val="0"/>
              <w:spacing w:before="120" w:after="120"/>
              <w:jc w:val="both"/>
              <w:rPr>
                <w:rFonts w:asciiTheme="minorHAnsi" w:hAnsiTheme="minorHAnsi" w:cstheme="minorHAnsi"/>
                <w:b/>
                <w:sz w:val="22"/>
                <w:szCs w:val="22"/>
                <w:lang w:val="en-GB"/>
              </w:rPr>
            </w:pPr>
            <w:r w:rsidRPr="00FD7AB4">
              <w:rPr>
                <w:rFonts w:asciiTheme="minorHAnsi" w:hAnsiTheme="minorHAnsi" w:cstheme="minorHAnsi"/>
                <w:sz w:val="22"/>
                <w:szCs w:val="22"/>
              </w:rPr>
              <w:t>A</w:t>
            </w:r>
            <w:r w:rsidR="0013051E" w:rsidRPr="00FD7AB4">
              <w:rPr>
                <w:rFonts w:asciiTheme="minorHAnsi" w:hAnsiTheme="minorHAnsi" w:cstheme="minorHAnsi"/>
                <w:sz w:val="22"/>
                <w:szCs w:val="22"/>
              </w:rPr>
              <w:t xml:space="preserve"> State</w:t>
            </w:r>
          </w:p>
          <w:p w14:paraId="5D76387A" w14:textId="564EDC64" w:rsidR="0013051E" w:rsidRPr="00FD7AB4" w:rsidRDefault="0013051E" w:rsidP="00A17FE6">
            <w:pPr>
              <w:snapToGrid w:val="0"/>
              <w:spacing w:before="120" w:after="120"/>
              <w:jc w:val="both"/>
              <w:rPr>
                <w:rFonts w:asciiTheme="minorHAnsi" w:hAnsiTheme="minorHAnsi" w:cstheme="minorHAnsi"/>
                <w:bCs/>
                <w:sz w:val="22"/>
                <w:szCs w:val="22"/>
                <w:lang w:val="en-GB"/>
              </w:rPr>
            </w:pPr>
            <w:r w:rsidRPr="00FD7AB4">
              <w:rPr>
                <w:rFonts w:asciiTheme="minorHAnsi" w:hAnsiTheme="minorHAnsi" w:cstheme="minorHAnsi"/>
                <w:bCs/>
                <w:sz w:val="22"/>
                <w:szCs w:val="22"/>
              </w:rPr>
              <w:t xml:space="preserve">Participants are randomly divided into five groups and asked to </w:t>
            </w:r>
            <w:r w:rsidR="00743676" w:rsidRPr="00FD7AB4">
              <w:rPr>
                <w:rFonts w:asciiTheme="minorHAnsi" w:hAnsiTheme="minorHAnsi" w:cstheme="minorHAnsi"/>
                <w:bCs/>
                <w:sz w:val="22"/>
                <w:szCs w:val="22"/>
              </w:rPr>
              <w:t>go around all flip</w:t>
            </w:r>
            <w:r w:rsidR="00FA08F9" w:rsidRPr="00FD7AB4">
              <w:rPr>
                <w:rFonts w:asciiTheme="minorHAnsi" w:hAnsiTheme="minorHAnsi" w:cstheme="minorHAnsi"/>
                <w:bCs/>
                <w:sz w:val="22"/>
                <w:szCs w:val="22"/>
              </w:rPr>
              <w:t xml:space="preserve"> </w:t>
            </w:r>
            <w:r w:rsidR="00743676" w:rsidRPr="00FD7AB4">
              <w:rPr>
                <w:rFonts w:asciiTheme="minorHAnsi" w:hAnsiTheme="minorHAnsi" w:cstheme="minorHAnsi"/>
                <w:bCs/>
                <w:sz w:val="22"/>
                <w:szCs w:val="22"/>
              </w:rPr>
              <w:t xml:space="preserve">charts and write down </w:t>
            </w:r>
            <w:r w:rsidR="00976E01" w:rsidRPr="00FD7AB4">
              <w:rPr>
                <w:rFonts w:asciiTheme="minorHAnsi" w:hAnsiTheme="minorHAnsi" w:cstheme="minorHAnsi"/>
                <w:bCs/>
                <w:sz w:val="22"/>
                <w:szCs w:val="22"/>
              </w:rPr>
              <w:t xml:space="preserve">their inputs. </w:t>
            </w:r>
          </w:p>
          <w:p w14:paraId="5587928C" w14:textId="0398CFD5" w:rsidR="00155687" w:rsidRPr="00A17FE6" w:rsidRDefault="00155687" w:rsidP="00A17FE6">
            <w:pPr>
              <w:snapToGrid w:val="0"/>
              <w:spacing w:before="120" w:after="120"/>
              <w:rPr>
                <w:rFonts w:asciiTheme="minorHAnsi" w:hAnsiTheme="minorHAnsi" w:cstheme="minorHAnsi"/>
                <w:bCs/>
                <w:sz w:val="22"/>
                <w:szCs w:val="22"/>
                <w:lang w:val="en-GB"/>
              </w:rPr>
            </w:pPr>
            <w:r w:rsidRPr="00A17FE6">
              <w:rPr>
                <w:rFonts w:asciiTheme="minorHAnsi" w:hAnsiTheme="minorHAnsi" w:cstheme="minorHAnsi"/>
                <w:bCs/>
                <w:sz w:val="22"/>
                <w:szCs w:val="22"/>
              </w:rPr>
              <w:lastRenderedPageBreak/>
              <w:t>Show the instructions</w:t>
            </w:r>
            <w:r w:rsidR="00FA08F9" w:rsidRPr="00A17FE6">
              <w:rPr>
                <w:rFonts w:asciiTheme="minorHAnsi" w:hAnsiTheme="minorHAnsi" w:cstheme="minorHAnsi"/>
                <w:bCs/>
                <w:sz w:val="22"/>
                <w:szCs w:val="22"/>
              </w:rPr>
              <w:t>, for example</w:t>
            </w:r>
            <w:r w:rsidRPr="00A17FE6">
              <w:rPr>
                <w:rFonts w:asciiTheme="minorHAnsi" w:hAnsiTheme="minorHAnsi" w:cstheme="minorHAnsi"/>
                <w:bCs/>
                <w:sz w:val="22"/>
                <w:szCs w:val="22"/>
              </w:rPr>
              <w:t xml:space="preserve"> on a preprepared </w:t>
            </w:r>
            <w:r w:rsidR="00961AF8" w:rsidRPr="00A17FE6">
              <w:rPr>
                <w:rFonts w:asciiTheme="minorHAnsi" w:hAnsiTheme="minorHAnsi" w:cstheme="minorHAnsi"/>
                <w:bCs/>
                <w:sz w:val="22"/>
                <w:szCs w:val="22"/>
              </w:rPr>
              <w:t>PowerPoint</w:t>
            </w:r>
            <w:r w:rsidRPr="00A17FE6">
              <w:rPr>
                <w:rFonts w:asciiTheme="minorHAnsi" w:hAnsiTheme="minorHAnsi" w:cstheme="minorHAnsi"/>
                <w:bCs/>
                <w:sz w:val="22"/>
                <w:szCs w:val="22"/>
              </w:rPr>
              <w:t xml:space="preserve"> slide.</w:t>
            </w:r>
          </w:p>
          <w:p w14:paraId="27BB191D" w14:textId="0797B27A" w:rsidR="00155687" w:rsidRPr="00FD7AB4" w:rsidRDefault="00155687" w:rsidP="00A17FE6">
            <w:pPr>
              <w:snapToGrid w:val="0"/>
              <w:spacing w:before="120" w:after="120"/>
              <w:rPr>
                <w:rFonts w:asciiTheme="minorHAnsi" w:hAnsiTheme="minorHAnsi" w:cstheme="minorBidi"/>
                <w:b/>
                <w:bCs/>
                <w:sz w:val="22"/>
                <w:szCs w:val="22"/>
                <w:lang w:val="en-GB"/>
              </w:rPr>
            </w:pPr>
            <w:r w:rsidRPr="00FD7AB4">
              <w:rPr>
                <w:rFonts w:asciiTheme="minorHAnsi" w:hAnsiTheme="minorHAnsi" w:cstheme="minorBidi"/>
                <w:b/>
                <w:bCs/>
                <w:sz w:val="22"/>
                <w:szCs w:val="22"/>
              </w:rPr>
              <w:t xml:space="preserve">Step 3: Presentations </w:t>
            </w:r>
          </w:p>
          <w:p w14:paraId="51B95A20" w14:textId="2D83DF17" w:rsidR="00155687" w:rsidRPr="00FD7AB4" w:rsidRDefault="00155687" w:rsidP="00A17FE6">
            <w:pPr>
              <w:snapToGrid w:val="0"/>
              <w:spacing w:before="120" w:after="120"/>
              <w:rPr>
                <w:rFonts w:asciiTheme="minorHAnsi" w:hAnsiTheme="minorHAnsi" w:cstheme="minorBidi"/>
                <w:b/>
                <w:bCs/>
                <w:sz w:val="22"/>
                <w:szCs w:val="22"/>
                <w:lang w:val="en-GB"/>
              </w:rPr>
            </w:pPr>
            <w:r w:rsidRPr="00FD7AB4">
              <w:rPr>
                <w:rFonts w:asciiTheme="minorHAnsi" w:hAnsiTheme="minorHAnsi" w:cstheme="minorHAnsi"/>
                <w:sz w:val="22"/>
                <w:szCs w:val="22"/>
              </w:rPr>
              <w:t xml:space="preserve">Ask </w:t>
            </w:r>
            <w:r w:rsidR="00FA08F9" w:rsidRPr="00FD7AB4">
              <w:rPr>
                <w:rFonts w:asciiTheme="minorHAnsi" w:hAnsiTheme="minorHAnsi" w:cstheme="minorHAnsi"/>
                <w:sz w:val="22"/>
                <w:szCs w:val="22"/>
              </w:rPr>
              <w:t>the r</w:t>
            </w:r>
            <w:r w:rsidRPr="00FD7AB4">
              <w:rPr>
                <w:rFonts w:asciiTheme="minorHAnsi" w:hAnsiTheme="minorHAnsi" w:cstheme="minorHAnsi"/>
                <w:sz w:val="22"/>
                <w:szCs w:val="22"/>
              </w:rPr>
              <w:t>apporteur from each breakout group to present</w:t>
            </w:r>
            <w:r w:rsidR="00FF3A84" w:rsidRPr="00FD7AB4">
              <w:rPr>
                <w:rFonts w:asciiTheme="minorHAnsi" w:hAnsiTheme="minorHAnsi" w:cstheme="minorHAnsi"/>
                <w:sz w:val="22"/>
                <w:szCs w:val="22"/>
              </w:rPr>
              <w:t>,</w:t>
            </w:r>
            <w:r w:rsidRPr="00FD7AB4">
              <w:rPr>
                <w:rFonts w:asciiTheme="minorHAnsi" w:hAnsiTheme="minorHAnsi" w:cstheme="minorHAnsi"/>
                <w:sz w:val="22"/>
                <w:szCs w:val="22"/>
              </w:rPr>
              <w:t xml:space="preserve"> if IT platforms allow for it, </w:t>
            </w:r>
            <w:r w:rsidR="00BA1764" w:rsidRPr="00FD7AB4">
              <w:rPr>
                <w:rFonts w:asciiTheme="minorHAnsi" w:hAnsiTheme="minorHAnsi" w:cstheme="minorHAnsi"/>
                <w:sz w:val="22"/>
                <w:szCs w:val="22"/>
              </w:rPr>
              <w:t>o</w:t>
            </w:r>
            <w:r w:rsidRPr="00FD7AB4">
              <w:rPr>
                <w:rFonts w:asciiTheme="minorHAnsi" w:hAnsiTheme="minorHAnsi" w:cstheme="minorHAnsi"/>
                <w:sz w:val="22"/>
                <w:szCs w:val="22"/>
              </w:rPr>
              <w:t>r alternatively have one or two chat monitors</w:t>
            </w:r>
            <w:r w:rsidR="00FF3A84" w:rsidRPr="00FD7AB4">
              <w:rPr>
                <w:rFonts w:asciiTheme="minorHAnsi" w:hAnsiTheme="minorHAnsi" w:cstheme="minorHAnsi"/>
                <w:sz w:val="22"/>
                <w:szCs w:val="22"/>
              </w:rPr>
              <w:t>,</w:t>
            </w:r>
            <w:r w:rsidRPr="00FD7AB4">
              <w:rPr>
                <w:rFonts w:asciiTheme="minorHAnsi" w:hAnsiTheme="minorHAnsi" w:cstheme="minorHAnsi"/>
                <w:sz w:val="22"/>
                <w:szCs w:val="22"/>
              </w:rPr>
              <w:t xml:space="preserve"> summarize the arguments made for each of the five roles.  </w:t>
            </w:r>
          </w:p>
          <w:p w14:paraId="669733DE" w14:textId="0D2DAB71" w:rsidR="00155687" w:rsidRPr="00FD7AB4" w:rsidRDefault="00155687" w:rsidP="00A17FE6">
            <w:pPr>
              <w:snapToGrid w:val="0"/>
              <w:spacing w:before="120" w:after="120"/>
              <w:rPr>
                <w:rFonts w:asciiTheme="minorHAnsi" w:hAnsiTheme="minorHAnsi" w:cstheme="minorHAnsi"/>
                <w:sz w:val="22"/>
                <w:szCs w:val="22"/>
                <w:lang w:val="en-GB"/>
              </w:rPr>
            </w:pPr>
            <w:r w:rsidRPr="00FD7AB4">
              <w:rPr>
                <w:rFonts w:asciiTheme="minorHAnsi" w:hAnsiTheme="minorHAnsi" w:cstheme="minorBidi"/>
                <w:b/>
                <w:bCs/>
                <w:sz w:val="22"/>
                <w:szCs w:val="22"/>
              </w:rPr>
              <w:t>Step 4: Wrap-up</w:t>
            </w:r>
          </w:p>
          <w:p w14:paraId="633F9F18" w14:textId="63B5DF66" w:rsidR="00155687" w:rsidRPr="00A17FE6" w:rsidRDefault="00155687" w:rsidP="00A17FE6">
            <w:pPr>
              <w:snapToGrid w:val="0"/>
              <w:spacing w:before="120" w:after="120"/>
              <w:rPr>
                <w:rFonts w:asciiTheme="minorHAnsi" w:hAnsiTheme="minorHAnsi" w:cstheme="minorHAnsi"/>
                <w:bCs/>
                <w:sz w:val="22"/>
                <w:szCs w:val="22"/>
                <w:lang w:val="en-GB"/>
              </w:rPr>
            </w:pPr>
            <w:r w:rsidRPr="00A17FE6">
              <w:rPr>
                <w:rFonts w:asciiTheme="minorHAnsi" w:hAnsiTheme="minorHAnsi" w:cstheme="minorHAnsi"/>
                <w:bCs/>
                <w:sz w:val="22"/>
                <w:szCs w:val="22"/>
              </w:rPr>
              <w:t>Show key messages</w:t>
            </w:r>
            <w:r w:rsidR="004846C3" w:rsidRPr="00FD7AB4">
              <w:rPr>
                <w:rFonts w:asciiTheme="minorHAnsi" w:hAnsiTheme="minorHAnsi" w:cstheme="minorHAnsi"/>
                <w:bCs/>
                <w:sz w:val="22"/>
                <w:szCs w:val="22"/>
              </w:rPr>
              <w:t>,</w:t>
            </w:r>
            <w:r w:rsidRPr="00A17FE6">
              <w:rPr>
                <w:rFonts w:asciiTheme="minorHAnsi" w:hAnsiTheme="minorHAnsi" w:cstheme="minorHAnsi"/>
                <w:bCs/>
                <w:sz w:val="22"/>
                <w:szCs w:val="22"/>
              </w:rPr>
              <w:t xml:space="preserve"> </w:t>
            </w:r>
            <w:r w:rsidR="00FF3A84" w:rsidRPr="00FD7AB4">
              <w:rPr>
                <w:rFonts w:asciiTheme="minorHAnsi" w:hAnsiTheme="minorHAnsi" w:cstheme="minorHAnsi"/>
                <w:bCs/>
                <w:sz w:val="22"/>
                <w:szCs w:val="22"/>
              </w:rPr>
              <w:t>for example</w:t>
            </w:r>
            <w:r w:rsidRPr="00A17FE6">
              <w:rPr>
                <w:rFonts w:asciiTheme="minorHAnsi" w:hAnsiTheme="minorHAnsi" w:cstheme="minorHAnsi"/>
                <w:bCs/>
                <w:sz w:val="22"/>
                <w:szCs w:val="22"/>
              </w:rPr>
              <w:t xml:space="preserve"> on a preprepared </w:t>
            </w:r>
            <w:r w:rsidR="00961AF8" w:rsidRPr="00A17FE6">
              <w:rPr>
                <w:rFonts w:asciiTheme="minorHAnsi" w:hAnsiTheme="minorHAnsi" w:cstheme="minorHAnsi"/>
                <w:bCs/>
                <w:sz w:val="22"/>
                <w:szCs w:val="22"/>
              </w:rPr>
              <w:t>PowerPoint</w:t>
            </w:r>
            <w:r w:rsidRPr="00A17FE6">
              <w:rPr>
                <w:rFonts w:asciiTheme="minorHAnsi" w:hAnsiTheme="minorHAnsi" w:cstheme="minorHAnsi"/>
                <w:bCs/>
                <w:sz w:val="22"/>
                <w:szCs w:val="22"/>
              </w:rPr>
              <w:t xml:space="preserve"> slide.</w:t>
            </w:r>
          </w:p>
        </w:tc>
      </w:tr>
      <w:tr w:rsidR="00495F91" w:rsidRPr="00FD7AB4" w14:paraId="3A14257C" w14:textId="77777777" w:rsidTr="00A17FE6">
        <w:tc>
          <w:tcPr>
            <w:tcW w:w="2410" w:type="dxa"/>
          </w:tcPr>
          <w:p w14:paraId="604B384A" w14:textId="77777777" w:rsidR="000C65BE" w:rsidRPr="00FD7AB4" w:rsidRDefault="000C65BE" w:rsidP="00A17FE6">
            <w:pPr>
              <w:snapToGrid w:val="0"/>
              <w:spacing w:before="120" w:after="120"/>
              <w:ind w:right="839"/>
              <w:rPr>
                <w:rFonts w:asciiTheme="minorHAnsi" w:hAnsiTheme="minorHAnsi" w:cstheme="minorHAnsi"/>
                <w:bCs/>
                <w:sz w:val="22"/>
                <w:szCs w:val="22"/>
                <w:lang w:val="en-GB"/>
              </w:rPr>
            </w:pPr>
            <w:r w:rsidRPr="00FD7AB4">
              <w:rPr>
                <w:rFonts w:asciiTheme="minorHAnsi" w:hAnsiTheme="minorHAnsi" w:cstheme="minorHAnsi"/>
                <w:bCs/>
                <w:sz w:val="22"/>
                <w:szCs w:val="22"/>
              </w:rPr>
              <w:lastRenderedPageBreak/>
              <w:t>Background reading for facilitators</w:t>
            </w:r>
          </w:p>
        </w:tc>
        <w:tc>
          <w:tcPr>
            <w:tcW w:w="6327" w:type="dxa"/>
          </w:tcPr>
          <w:p w14:paraId="7DF0B8D5" w14:textId="2390AE12" w:rsidR="002109CA" w:rsidRPr="00A17FE6" w:rsidRDefault="00D61146" w:rsidP="00A17FE6">
            <w:pPr>
              <w:pStyle w:val="ListParagraph"/>
              <w:numPr>
                <w:ilvl w:val="0"/>
                <w:numId w:val="4"/>
              </w:numPr>
              <w:snapToGrid w:val="0"/>
              <w:spacing w:before="120" w:after="120"/>
              <w:contextualSpacing w:val="0"/>
              <w:rPr>
                <w:rFonts w:asciiTheme="minorHAnsi" w:hAnsiTheme="minorHAnsi" w:cstheme="minorHAnsi"/>
                <w:bCs/>
                <w:sz w:val="22"/>
                <w:szCs w:val="22"/>
                <w:lang w:val="en-GB"/>
              </w:rPr>
            </w:pPr>
            <w:r w:rsidRPr="00FD7AB4">
              <w:rPr>
                <w:rFonts w:asciiTheme="minorHAnsi" w:hAnsiTheme="minorHAnsi" w:cstheme="minorHAnsi"/>
                <w:bCs/>
                <w:sz w:val="22"/>
                <w:szCs w:val="22"/>
              </w:rPr>
              <w:t>Section II</w:t>
            </w:r>
            <w:r w:rsidR="00381BB0" w:rsidRPr="00FD7AB4">
              <w:rPr>
                <w:rFonts w:asciiTheme="minorHAnsi" w:hAnsiTheme="minorHAnsi" w:cstheme="minorHAnsi"/>
                <w:bCs/>
                <w:sz w:val="22"/>
                <w:szCs w:val="22"/>
              </w:rPr>
              <w:t xml:space="preserve"> </w:t>
            </w:r>
            <w:r w:rsidR="002109CA" w:rsidRPr="00FD7AB4">
              <w:rPr>
                <w:rFonts w:asciiTheme="minorHAnsi" w:hAnsiTheme="minorHAnsi" w:cstheme="minorHAnsi"/>
                <w:bCs/>
                <w:sz w:val="22"/>
                <w:szCs w:val="22"/>
              </w:rPr>
              <w:t xml:space="preserve">of </w:t>
            </w:r>
            <w:r w:rsidR="00DB51E1" w:rsidRPr="00FD7AB4">
              <w:rPr>
                <w:rFonts w:asciiTheme="minorHAnsi" w:hAnsiTheme="minorHAnsi" w:cstheme="minorHAnsi"/>
                <w:bCs/>
                <w:sz w:val="22"/>
                <w:szCs w:val="22"/>
              </w:rPr>
              <w:t>part I of the training guide</w:t>
            </w:r>
          </w:p>
          <w:p w14:paraId="456F5AAC" w14:textId="339CFABF" w:rsidR="00502132" w:rsidRPr="00FD7AB4" w:rsidRDefault="00381BB0" w:rsidP="00A17FE6">
            <w:pPr>
              <w:pStyle w:val="ListParagraph"/>
              <w:numPr>
                <w:ilvl w:val="0"/>
                <w:numId w:val="4"/>
              </w:numPr>
              <w:snapToGrid w:val="0"/>
              <w:spacing w:before="120" w:after="120"/>
              <w:contextualSpacing w:val="0"/>
              <w:rPr>
                <w:rStyle w:val="Hyperlink"/>
                <w:rFonts w:asciiTheme="minorHAnsi" w:hAnsiTheme="minorHAnsi" w:cstheme="minorHAnsi"/>
                <w:bCs/>
                <w:color w:val="auto"/>
                <w:sz w:val="22"/>
                <w:szCs w:val="22"/>
                <w:u w:val="none"/>
                <w:lang w:val="en-GB"/>
              </w:rPr>
            </w:pPr>
            <w:r w:rsidRPr="00A17FE6">
              <w:rPr>
                <w:rFonts w:asciiTheme="minorHAnsi" w:hAnsiTheme="minorHAnsi" w:cstheme="minorHAnsi"/>
                <w:bCs/>
                <w:sz w:val="22"/>
                <w:szCs w:val="22"/>
              </w:rPr>
              <w:t xml:space="preserve">OHCHR, </w:t>
            </w:r>
            <w:hyperlink r:id="rId12" w:history="1">
              <w:r w:rsidR="002109CA" w:rsidRPr="00A17FE6">
                <w:rPr>
                  <w:rStyle w:val="Hyperlink"/>
                  <w:rFonts w:asciiTheme="minorHAnsi" w:hAnsiTheme="minorHAnsi" w:cstheme="minorHAnsi"/>
                  <w:bCs/>
                  <w:i/>
                  <w:iCs/>
                  <w:sz w:val="22"/>
                  <w:szCs w:val="22"/>
                </w:rPr>
                <w:t>Enforced or Involuntary Disappearances</w:t>
              </w:r>
            </w:hyperlink>
            <w:r w:rsidR="000D6CD2" w:rsidRPr="00FD7AB4">
              <w:rPr>
                <w:rStyle w:val="Hyperlink"/>
                <w:rFonts w:asciiTheme="minorHAnsi" w:hAnsiTheme="minorHAnsi" w:cstheme="minorHAnsi"/>
                <w:bCs/>
                <w:sz w:val="22"/>
                <w:szCs w:val="22"/>
              </w:rPr>
              <w:t>,</w:t>
            </w:r>
            <w:r w:rsidR="000D6CD2" w:rsidRPr="00FD7AB4">
              <w:t xml:space="preserve"> </w:t>
            </w:r>
            <w:r w:rsidR="000D6CD2" w:rsidRPr="00A17FE6">
              <w:rPr>
                <w:rFonts w:asciiTheme="minorHAnsi" w:hAnsiTheme="minorHAnsi" w:cstheme="minorHAnsi"/>
              </w:rPr>
              <w:t>Fact Sheet No. 6/Rev. 3</w:t>
            </w:r>
          </w:p>
          <w:p w14:paraId="2190D521" w14:textId="1278BB8A" w:rsidR="00FE3FCB" w:rsidRPr="00FD7AB4" w:rsidRDefault="00FE3FCB" w:rsidP="00A17FE6">
            <w:pPr>
              <w:pStyle w:val="ListParagraph"/>
              <w:numPr>
                <w:ilvl w:val="0"/>
                <w:numId w:val="4"/>
              </w:numPr>
              <w:snapToGrid w:val="0"/>
              <w:spacing w:before="120" w:after="120"/>
              <w:contextualSpacing w:val="0"/>
              <w:rPr>
                <w:rFonts w:asciiTheme="minorHAnsi" w:hAnsiTheme="minorHAnsi" w:cstheme="minorHAnsi"/>
                <w:bCs/>
                <w:sz w:val="22"/>
                <w:szCs w:val="22"/>
                <w:lang w:val="en-GB"/>
              </w:rPr>
            </w:pPr>
            <w:r w:rsidRPr="00FD7AB4">
              <w:rPr>
                <w:rFonts w:asciiTheme="minorHAnsi" w:hAnsiTheme="minorHAnsi" w:cstheme="minorHAnsi"/>
                <w:bCs/>
                <w:sz w:val="22"/>
                <w:szCs w:val="22"/>
              </w:rPr>
              <w:t xml:space="preserve">OHCHR, </w:t>
            </w:r>
            <w:hyperlink r:id="rId13" w:history="1">
              <w:r w:rsidR="00DB51E1" w:rsidRPr="00FD7AB4">
                <w:rPr>
                  <w:rStyle w:val="Hyperlink"/>
                  <w:rFonts w:asciiTheme="minorHAnsi" w:hAnsiTheme="minorHAnsi" w:cstheme="minorHAnsi"/>
                  <w:bCs/>
                  <w:sz w:val="22"/>
                  <w:szCs w:val="22"/>
                </w:rPr>
                <w:t>10</w:t>
              </w:r>
              <w:r w:rsidR="00DB51E1" w:rsidRPr="00A17FE6">
                <w:rPr>
                  <w:rStyle w:val="Hyperlink"/>
                  <w:rFonts w:asciiTheme="minorHAnsi" w:hAnsiTheme="minorHAnsi" w:cstheme="minorHAnsi"/>
                  <w:bCs/>
                  <w:sz w:val="22"/>
                  <w:szCs w:val="22"/>
                </w:rPr>
                <w:t>th</w:t>
              </w:r>
              <w:r w:rsidR="00DB51E1" w:rsidRPr="00FD7AB4">
                <w:rPr>
                  <w:rStyle w:val="Hyperlink"/>
                  <w:rFonts w:asciiTheme="minorHAnsi" w:hAnsiTheme="minorHAnsi" w:cstheme="minorHAnsi"/>
                  <w:bCs/>
                  <w:sz w:val="22"/>
                  <w:szCs w:val="22"/>
                </w:rPr>
                <w:t xml:space="preserve"> </w:t>
              </w:r>
              <w:r w:rsidR="000D6CD2" w:rsidRPr="00FD7AB4">
                <w:rPr>
                  <w:rStyle w:val="Hyperlink"/>
                  <w:rFonts w:asciiTheme="minorHAnsi" w:hAnsiTheme="minorHAnsi" w:cstheme="minorHAnsi"/>
                  <w:bCs/>
                  <w:sz w:val="22"/>
                  <w:szCs w:val="22"/>
                </w:rPr>
                <w:t>a</w:t>
              </w:r>
              <w:r w:rsidR="00DB51E1" w:rsidRPr="00FD7AB4">
                <w:rPr>
                  <w:rStyle w:val="Hyperlink"/>
                  <w:rFonts w:asciiTheme="minorHAnsi" w:hAnsiTheme="minorHAnsi" w:cstheme="minorHAnsi"/>
                  <w:bCs/>
                  <w:sz w:val="22"/>
                  <w:szCs w:val="22"/>
                </w:rPr>
                <w:t>nniversary of the Convention</w:t>
              </w:r>
            </w:hyperlink>
          </w:p>
          <w:p w14:paraId="1BF86AA1" w14:textId="118D0D78" w:rsidR="00FE3FCB" w:rsidRPr="00FD7AB4" w:rsidRDefault="00FE3FCB" w:rsidP="00A17FE6">
            <w:pPr>
              <w:pStyle w:val="ListParagraph"/>
              <w:numPr>
                <w:ilvl w:val="0"/>
                <w:numId w:val="4"/>
              </w:numPr>
              <w:snapToGrid w:val="0"/>
              <w:spacing w:before="120" w:after="120"/>
              <w:contextualSpacing w:val="0"/>
              <w:jc w:val="both"/>
              <w:rPr>
                <w:rFonts w:asciiTheme="minorHAnsi" w:hAnsiTheme="minorHAnsi" w:cstheme="minorHAnsi"/>
                <w:bCs/>
                <w:sz w:val="22"/>
                <w:szCs w:val="22"/>
                <w:lang w:val="en-GB"/>
              </w:rPr>
            </w:pPr>
            <w:r w:rsidRPr="00FD7AB4">
              <w:rPr>
                <w:rFonts w:asciiTheme="minorHAnsi" w:hAnsiTheme="minorHAnsi" w:cstheme="minorHAnsi"/>
                <w:bCs/>
                <w:sz w:val="22"/>
                <w:szCs w:val="22"/>
              </w:rPr>
              <w:t xml:space="preserve">CED, </w:t>
            </w:r>
            <w:hyperlink r:id="rId14" w:history="1">
              <w:r w:rsidR="00D61146" w:rsidRPr="00FD7AB4">
                <w:rPr>
                  <w:rStyle w:val="Hyperlink"/>
                  <w:rFonts w:asciiTheme="minorHAnsi" w:hAnsiTheme="minorHAnsi" w:cstheme="minorHAnsi"/>
                  <w:bCs/>
                  <w:sz w:val="22"/>
                  <w:szCs w:val="22"/>
                </w:rPr>
                <w:t>s</w:t>
              </w:r>
              <w:r w:rsidRPr="00A17FE6">
                <w:rPr>
                  <w:rStyle w:val="Hyperlink"/>
                  <w:rFonts w:asciiTheme="minorHAnsi" w:hAnsiTheme="minorHAnsi" w:cstheme="minorHAnsi"/>
                  <w:bCs/>
                  <w:sz w:val="22"/>
                  <w:szCs w:val="22"/>
                  <w:lang w:val="en-GB"/>
                </w:rPr>
                <w:t xml:space="preserve">tatement on the </w:t>
              </w:r>
              <w:r w:rsidRPr="00A17FE6">
                <w:rPr>
                  <w:rStyle w:val="Hyperlink"/>
                  <w:rFonts w:asciiTheme="minorHAnsi" w:hAnsiTheme="minorHAnsi" w:cstheme="minorHAnsi"/>
                  <w:bCs/>
                  <w:i/>
                  <w:iCs/>
                  <w:sz w:val="22"/>
                  <w:szCs w:val="22"/>
                  <w:lang w:val="en-GB"/>
                </w:rPr>
                <w:t>ratione temporis</w:t>
              </w:r>
              <w:r w:rsidRPr="00A17FE6">
                <w:rPr>
                  <w:rStyle w:val="Hyperlink"/>
                  <w:rFonts w:asciiTheme="minorHAnsi" w:hAnsiTheme="minorHAnsi" w:cstheme="minorHAnsi"/>
                  <w:bCs/>
                  <w:sz w:val="22"/>
                  <w:szCs w:val="22"/>
                  <w:lang w:val="en-GB"/>
                </w:rPr>
                <w:t xml:space="preserve"> element in the </w:t>
              </w:r>
              <w:r w:rsidR="005A5F75" w:rsidRPr="00A17FE6">
                <w:rPr>
                  <w:rStyle w:val="Hyperlink"/>
                  <w:rFonts w:asciiTheme="minorHAnsi" w:hAnsiTheme="minorHAnsi" w:cstheme="minorHAnsi"/>
                  <w:bCs/>
                  <w:sz w:val="22"/>
                  <w:szCs w:val="22"/>
                  <w:lang w:val="en-GB"/>
                </w:rPr>
                <w:t>review of reports submitted by S</w:t>
              </w:r>
              <w:r w:rsidRPr="00A17FE6">
                <w:rPr>
                  <w:rStyle w:val="Hyperlink"/>
                  <w:rFonts w:asciiTheme="minorHAnsi" w:hAnsiTheme="minorHAnsi" w:cstheme="minorHAnsi"/>
                  <w:bCs/>
                  <w:sz w:val="22"/>
                  <w:szCs w:val="22"/>
                  <w:lang w:val="en-GB"/>
                </w:rPr>
                <w:t xml:space="preserve">tates parties under the international convention </w:t>
              </w:r>
              <w:r w:rsidRPr="00A17FE6">
                <w:rPr>
                  <w:rStyle w:val="Hyperlink"/>
                  <w:rFonts w:ascii="Calibri" w:hAnsi="Calibri" w:cs="Calibri"/>
                  <w:bCs/>
                  <w:sz w:val="22"/>
                  <w:szCs w:val="22"/>
                  <w:lang w:val="en-GB"/>
                </w:rPr>
                <w:t>for the protection of all persons from enforced disappearance</w:t>
              </w:r>
            </w:hyperlink>
          </w:p>
          <w:p w14:paraId="539C9BDC" w14:textId="2D5F6B37" w:rsidR="006472B9" w:rsidRPr="00FD7AB4" w:rsidRDefault="006472B9" w:rsidP="00A17FE6">
            <w:pPr>
              <w:pStyle w:val="ListParagraph"/>
              <w:snapToGrid w:val="0"/>
              <w:spacing w:before="120" w:after="120"/>
              <w:ind w:left="0"/>
              <w:contextualSpacing w:val="0"/>
              <w:jc w:val="both"/>
              <w:rPr>
                <w:rFonts w:asciiTheme="minorHAnsi" w:hAnsiTheme="minorHAnsi" w:cstheme="minorHAnsi"/>
                <w:bCs/>
                <w:sz w:val="22"/>
                <w:szCs w:val="22"/>
                <w:lang w:val="en-GB"/>
              </w:rPr>
            </w:pPr>
            <w:r w:rsidRPr="00FD7AB4">
              <w:rPr>
                <w:rFonts w:ascii="Calibri" w:hAnsi="Calibri" w:cs="Calibri"/>
                <w:b/>
                <w:bCs/>
                <w:i/>
                <w:iCs/>
                <w:sz w:val="22"/>
                <w:szCs w:val="22"/>
              </w:rPr>
              <w:t xml:space="preserve">Note: </w:t>
            </w:r>
            <w:r w:rsidR="00B258D7" w:rsidRPr="00FD7AB4">
              <w:rPr>
                <w:rFonts w:ascii="Calibri" w:hAnsi="Calibri" w:cs="Calibri"/>
                <w:sz w:val="22"/>
                <w:szCs w:val="22"/>
              </w:rPr>
              <w:t>Before the session, p</w:t>
            </w:r>
            <w:r w:rsidRPr="00FD7AB4">
              <w:rPr>
                <w:rFonts w:ascii="Calibri" w:hAnsi="Calibri" w:cs="Calibri"/>
                <w:sz w:val="22"/>
                <w:szCs w:val="22"/>
              </w:rPr>
              <w:t xml:space="preserve">lease make sure to check the updated list of States parties to the </w:t>
            </w:r>
            <w:r w:rsidR="00B258D7" w:rsidRPr="00FD7AB4">
              <w:rPr>
                <w:rFonts w:ascii="Calibri" w:hAnsi="Calibri" w:cs="Calibri"/>
                <w:sz w:val="22"/>
                <w:szCs w:val="22"/>
              </w:rPr>
              <w:t xml:space="preserve">Convention </w:t>
            </w:r>
            <w:r w:rsidRPr="00FD7AB4">
              <w:rPr>
                <w:rFonts w:ascii="Calibri" w:hAnsi="Calibri" w:cs="Calibri"/>
                <w:sz w:val="22"/>
                <w:szCs w:val="22"/>
              </w:rPr>
              <w:t xml:space="preserve">and the acceptance of the competence </w:t>
            </w:r>
            <w:r w:rsidR="00B258D7" w:rsidRPr="00FD7AB4">
              <w:rPr>
                <w:rFonts w:ascii="Calibri" w:hAnsi="Calibri" w:cs="Calibri"/>
                <w:sz w:val="22"/>
                <w:szCs w:val="22"/>
              </w:rPr>
              <w:t xml:space="preserve">Committee </w:t>
            </w:r>
            <w:r w:rsidRPr="00FD7AB4">
              <w:rPr>
                <w:rFonts w:ascii="Calibri" w:hAnsi="Calibri" w:cs="Calibri"/>
                <w:sz w:val="22"/>
                <w:szCs w:val="22"/>
              </w:rPr>
              <w:t>under articles 31 and 32</w:t>
            </w:r>
            <w:r w:rsidR="00B07D87" w:rsidRPr="00FD7AB4">
              <w:rPr>
                <w:rFonts w:ascii="Calibri" w:hAnsi="Calibri" w:cs="Calibri"/>
                <w:sz w:val="22"/>
                <w:szCs w:val="22"/>
              </w:rPr>
              <w:t xml:space="preserve">, </w:t>
            </w:r>
            <w:hyperlink r:id="rId15" w:history="1">
              <w:r w:rsidR="00B07D87" w:rsidRPr="00FD7AB4">
                <w:rPr>
                  <w:rStyle w:val="Hyperlink"/>
                  <w:rFonts w:ascii="Calibri" w:hAnsi="Calibri" w:cs="Calibri"/>
                  <w:sz w:val="22"/>
                  <w:szCs w:val="22"/>
                </w:rPr>
                <w:t>here</w:t>
              </w:r>
            </w:hyperlink>
            <w:r w:rsidR="00B07D87" w:rsidRPr="00FD7AB4">
              <w:rPr>
                <w:rFonts w:ascii="Calibri" w:hAnsi="Calibri" w:cs="Calibri"/>
                <w:sz w:val="22"/>
                <w:szCs w:val="22"/>
              </w:rPr>
              <w:t>.</w:t>
            </w:r>
          </w:p>
        </w:tc>
      </w:tr>
    </w:tbl>
    <w:p w14:paraId="0002722C" w14:textId="26D4A5EF" w:rsidR="000C65BE" w:rsidRPr="00FD7AB4" w:rsidRDefault="00A17FE6" w:rsidP="00C31AE3">
      <w:pPr>
        <w:snapToGrid w:val="0"/>
        <w:spacing w:before="120" w:after="120"/>
        <w:ind w:left="480" w:right="84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br w:type="textWrapping" w:clear="all"/>
      </w:r>
    </w:p>
    <w:p w14:paraId="78E2AC17" w14:textId="40A0EE21" w:rsidR="00E56E6F" w:rsidRPr="00FD7AB4" w:rsidRDefault="00381BB0" w:rsidP="00C31AE3">
      <w:pPr>
        <w:snapToGrid w:val="0"/>
        <w:spacing w:before="120" w:after="120"/>
        <w:rPr>
          <w:rFonts w:asciiTheme="minorHAnsi" w:hAnsiTheme="minorHAnsi" w:cstheme="minorHAnsi"/>
          <w:sz w:val="22"/>
          <w:szCs w:val="22"/>
        </w:rPr>
      </w:pPr>
      <w:r w:rsidRPr="00FD7AB4">
        <w:rPr>
          <w:rFonts w:asciiTheme="minorHAnsi" w:hAnsiTheme="minorHAnsi" w:cstheme="minorHAnsi"/>
          <w:sz w:val="22"/>
          <w:szCs w:val="22"/>
          <w:u w:val="single"/>
        </w:rPr>
        <w:t>Learning objectives</w:t>
      </w:r>
    </w:p>
    <w:p w14:paraId="78757E0C" w14:textId="77777777" w:rsidR="00381BB0" w:rsidRPr="00FD7AB4" w:rsidRDefault="00381BB0" w:rsidP="00C31AE3">
      <w:pPr>
        <w:snapToGrid w:val="0"/>
        <w:spacing w:before="120" w:after="120"/>
        <w:rPr>
          <w:rFonts w:asciiTheme="minorHAnsi" w:hAnsiTheme="minorHAnsi" w:cstheme="minorHAnsi"/>
          <w:sz w:val="22"/>
          <w:szCs w:val="22"/>
        </w:rPr>
      </w:pPr>
      <w:r w:rsidRPr="00FD7AB4">
        <w:rPr>
          <w:rFonts w:asciiTheme="minorHAnsi" w:hAnsiTheme="minorHAnsi" w:cstheme="minorHAnsi"/>
          <w:sz w:val="22"/>
          <w:szCs w:val="22"/>
        </w:rPr>
        <w:t>By the end of this session, participants will be able to:</w:t>
      </w:r>
    </w:p>
    <w:p w14:paraId="2C8739F1" w14:textId="22A7C642" w:rsidR="00B76883" w:rsidRPr="00FD7AB4" w:rsidRDefault="00FE3FCB" w:rsidP="00C31AE3">
      <w:pPr>
        <w:pStyle w:val="ListParagraph"/>
        <w:numPr>
          <w:ilvl w:val="0"/>
          <w:numId w:val="5"/>
        </w:numPr>
        <w:snapToGrid w:val="0"/>
        <w:spacing w:before="120" w:after="120"/>
        <w:contextualSpacing w:val="0"/>
        <w:rPr>
          <w:rFonts w:asciiTheme="minorHAnsi" w:hAnsiTheme="minorHAnsi" w:cstheme="minorHAnsi"/>
          <w:sz w:val="22"/>
          <w:szCs w:val="22"/>
        </w:rPr>
      </w:pPr>
      <w:r w:rsidRPr="00FD7AB4">
        <w:rPr>
          <w:rFonts w:asciiTheme="minorHAnsi" w:hAnsiTheme="minorHAnsi" w:cstheme="minorHAnsi"/>
          <w:sz w:val="22"/>
          <w:szCs w:val="22"/>
        </w:rPr>
        <w:t xml:space="preserve">Explain the importance of the universal ratification of the </w:t>
      </w:r>
      <w:r w:rsidR="00B258D7" w:rsidRPr="00FD7AB4">
        <w:rPr>
          <w:rFonts w:asciiTheme="minorHAnsi" w:hAnsiTheme="minorHAnsi" w:cstheme="minorHAnsi"/>
          <w:sz w:val="22"/>
          <w:szCs w:val="22"/>
        </w:rPr>
        <w:t>Convention.</w:t>
      </w:r>
    </w:p>
    <w:p w14:paraId="19DCF557" w14:textId="77777777" w:rsidR="00C31AE3" w:rsidRPr="00FD7AB4" w:rsidRDefault="00C31AE3" w:rsidP="00C31AE3">
      <w:pPr>
        <w:snapToGrid w:val="0"/>
        <w:spacing w:before="120" w:after="120"/>
        <w:rPr>
          <w:rFonts w:asciiTheme="minorHAnsi" w:hAnsiTheme="minorHAnsi" w:cstheme="minorHAnsi"/>
          <w:sz w:val="22"/>
          <w:szCs w:val="22"/>
          <w:u w:val="single"/>
        </w:rPr>
      </w:pPr>
    </w:p>
    <w:p w14:paraId="2CCE70E1" w14:textId="196D9737" w:rsidR="009477DB" w:rsidRPr="00FD7AB4" w:rsidRDefault="009477DB" w:rsidP="00C31AE3">
      <w:pPr>
        <w:snapToGrid w:val="0"/>
        <w:spacing w:before="120" w:after="120"/>
        <w:rPr>
          <w:rFonts w:asciiTheme="minorHAnsi" w:hAnsiTheme="minorHAnsi" w:cstheme="minorHAnsi"/>
          <w:sz w:val="22"/>
          <w:szCs w:val="22"/>
        </w:rPr>
      </w:pPr>
      <w:r w:rsidRPr="00FD7AB4">
        <w:rPr>
          <w:rFonts w:asciiTheme="minorHAnsi" w:hAnsiTheme="minorHAnsi" w:cstheme="minorHAnsi"/>
          <w:sz w:val="22"/>
          <w:szCs w:val="22"/>
          <w:u w:val="single"/>
        </w:rPr>
        <w:t>Session preparations</w:t>
      </w:r>
    </w:p>
    <w:p w14:paraId="3DBABF0C" w14:textId="784C6C85" w:rsidR="009477DB" w:rsidRPr="00FD7AB4" w:rsidRDefault="009477DB" w:rsidP="00C31AE3">
      <w:pPr>
        <w:pStyle w:val="ListParagraph"/>
        <w:numPr>
          <w:ilvl w:val="0"/>
          <w:numId w:val="6"/>
        </w:numPr>
        <w:snapToGrid w:val="0"/>
        <w:spacing w:before="120" w:after="120"/>
        <w:contextualSpacing w:val="0"/>
        <w:rPr>
          <w:rFonts w:asciiTheme="minorHAnsi" w:hAnsiTheme="minorHAnsi" w:cstheme="minorHAnsi"/>
          <w:sz w:val="22"/>
          <w:szCs w:val="22"/>
        </w:rPr>
      </w:pPr>
      <w:r w:rsidRPr="00FD7AB4">
        <w:rPr>
          <w:rFonts w:asciiTheme="minorHAnsi" w:hAnsiTheme="minorHAnsi" w:cstheme="minorHAnsi"/>
          <w:sz w:val="22"/>
          <w:szCs w:val="22"/>
        </w:rPr>
        <w:t>In advance of the session:</w:t>
      </w:r>
    </w:p>
    <w:p w14:paraId="7F3744C5" w14:textId="5545E971" w:rsidR="0009370C" w:rsidRPr="00FD7AB4" w:rsidRDefault="0009370C" w:rsidP="00C31AE3">
      <w:pPr>
        <w:pStyle w:val="ListParagraph"/>
        <w:numPr>
          <w:ilvl w:val="0"/>
          <w:numId w:val="7"/>
        </w:numPr>
        <w:snapToGrid w:val="0"/>
        <w:spacing w:before="120" w:after="120"/>
        <w:contextualSpacing w:val="0"/>
        <w:jc w:val="both"/>
        <w:rPr>
          <w:rFonts w:asciiTheme="minorHAnsi" w:hAnsiTheme="minorHAnsi" w:cstheme="minorHAnsi"/>
          <w:sz w:val="22"/>
          <w:szCs w:val="22"/>
        </w:rPr>
      </w:pPr>
      <w:r w:rsidRPr="00FD7AB4">
        <w:rPr>
          <w:rFonts w:asciiTheme="minorHAnsi" w:hAnsiTheme="minorHAnsi" w:cstheme="minorHAnsi"/>
          <w:sz w:val="22"/>
          <w:szCs w:val="22"/>
        </w:rPr>
        <w:t>Test the video and the sound system. In case of connectivity problem</w:t>
      </w:r>
      <w:r w:rsidR="00B258D7" w:rsidRPr="00FD7AB4">
        <w:rPr>
          <w:rFonts w:asciiTheme="minorHAnsi" w:hAnsiTheme="minorHAnsi" w:cstheme="minorHAnsi"/>
          <w:sz w:val="22"/>
          <w:szCs w:val="22"/>
        </w:rPr>
        <w:t>s</w:t>
      </w:r>
      <w:r w:rsidRPr="00FD7AB4">
        <w:rPr>
          <w:rFonts w:asciiTheme="minorHAnsi" w:hAnsiTheme="minorHAnsi" w:cstheme="minorHAnsi"/>
          <w:sz w:val="22"/>
          <w:szCs w:val="22"/>
        </w:rPr>
        <w:t>, prepare a USB key with the video.</w:t>
      </w:r>
    </w:p>
    <w:p w14:paraId="749B571B" w14:textId="1515010B" w:rsidR="00704C32" w:rsidRPr="00FD7AB4" w:rsidRDefault="009477DB" w:rsidP="00C31AE3">
      <w:pPr>
        <w:pStyle w:val="ListParagraph"/>
        <w:numPr>
          <w:ilvl w:val="0"/>
          <w:numId w:val="7"/>
        </w:numPr>
        <w:snapToGrid w:val="0"/>
        <w:spacing w:before="120" w:after="120"/>
        <w:contextualSpacing w:val="0"/>
        <w:jc w:val="both"/>
        <w:rPr>
          <w:rFonts w:asciiTheme="minorHAnsi" w:hAnsiTheme="minorHAnsi" w:cstheme="minorHAnsi"/>
          <w:sz w:val="22"/>
          <w:szCs w:val="22"/>
        </w:rPr>
      </w:pPr>
      <w:r w:rsidRPr="00FD7AB4">
        <w:rPr>
          <w:rFonts w:asciiTheme="minorHAnsi" w:hAnsiTheme="minorHAnsi" w:cstheme="minorHAnsi"/>
          <w:sz w:val="22"/>
          <w:szCs w:val="22"/>
        </w:rPr>
        <w:t xml:space="preserve">Prepare </w:t>
      </w:r>
      <w:r w:rsidRPr="00A17FE6">
        <w:rPr>
          <w:rFonts w:asciiTheme="minorHAnsi" w:hAnsiTheme="minorHAnsi" w:cstheme="minorHAnsi"/>
          <w:color w:val="000000" w:themeColor="text1"/>
          <w:sz w:val="22"/>
          <w:szCs w:val="22"/>
        </w:rPr>
        <w:t xml:space="preserve">copies of the </w:t>
      </w:r>
      <w:r w:rsidR="00E82BE9" w:rsidRPr="00A17FE6">
        <w:rPr>
          <w:rFonts w:asciiTheme="minorHAnsi" w:hAnsiTheme="minorHAnsi" w:cstheme="minorHAnsi"/>
          <w:color w:val="000000" w:themeColor="text1"/>
          <w:sz w:val="22"/>
          <w:szCs w:val="22"/>
        </w:rPr>
        <w:t>group exercise</w:t>
      </w:r>
      <w:r w:rsidRPr="00A17FE6">
        <w:rPr>
          <w:rFonts w:asciiTheme="minorHAnsi" w:hAnsiTheme="minorHAnsi" w:cstheme="minorHAnsi"/>
          <w:color w:val="000000" w:themeColor="text1"/>
          <w:sz w:val="22"/>
          <w:szCs w:val="22"/>
        </w:rPr>
        <w:t xml:space="preserve"> </w:t>
      </w:r>
      <w:r w:rsidRPr="00FD7AB4">
        <w:rPr>
          <w:rFonts w:asciiTheme="minorHAnsi" w:hAnsiTheme="minorHAnsi" w:cstheme="minorHAnsi"/>
          <w:sz w:val="22"/>
          <w:szCs w:val="22"/>
        </w:rPr>
        <w:t>for participants</w:t>
      </w:r>
      <w:r w:rsidR="00C31AE3" w:rsidRPr="00FD7AB4">
        <w:rPr>
          <w:rFonts w:asciiTheme="minorHAnsi" w:hAnsiTheme="minorHAnsi" w:cstheme="minorHAnsi"/>
          <w:sz w:val="22"/>
          <w:szCs w:val="22"/>
        </w:rPr>
        <w:t xml:space="preserve"> (t</w:t>
      </w:r>
      <w:r w:rsidRPr="00FD7AB4">
        <w:rPr>
          <w:rFonts w:asciiTheme="minorHAnsi" w:hAnsiTheme="minorHAnsi" w:cstheme="minorHAnsi"/>
          <w:sz w:val="22"/>
          <w:szCs w:val="22"/>
        </w:rPr>
        <w:t xml:space="preserve">he </w:t>
      </w:r>
      <w:r w:rsidR="00E82BE9" w:rsidRPr="00FD7AB4">
        <w:rPr>
          <w:rFonts w:asciiTheme="minorHAnsi" w:hAnsiTheme="minorHAnsi" w:cstheme="minorHAnsi"/>
          <w:sz w:val="22"/>
          <w:szCs w:val="22"/>
        </w:rPr>
        <w:t>group exercise</w:t>
      </w:r>
      <w:r w:rsidRPr="00FD7AB4">
        <w:rPr>
          <w:rFonts w:asciiTheme="minorHAnsi" w:hAnsiTheme="minorHAnsi" w:cstheme="minorHAnsi"/>
          <w:sz w:val="22"/>
          <w:szCs w:val="22"/>
        </w:rPr>
        <w:t xml:space="preserve"> </w:t>
      </w:r>
      <w:r w:rsidR="005313B9" w:rsidRPr="00FD7AB4">
        <w:rPr>
          <w:rFonts w:asciiTheme="minorHAnsi" w:hAnsiTheme="minorHAnsi" w:cstheme="minorHAnsi"/>
          <w:sz w:val="22"/>
          <w:szCs w:val="22"/>
        </w:rPr>
        <w:t xml:space="preserve">for participants and the </w:t>
      </w:r>
      <w:r w:rsidR="005313B9" w:rsidRPr="00A17FE6">
        <w:rPr>
          <w:rFonts w:asciiTheme="minorHAnsi" w:hAnsiTheme="minorHAnsi" w:cstheme="minorHAnsi"/>
          <w:color w:val="000000" w:themeColor="text1"/>
          <w:sz w:val="22"/>
          <w:szCs w:val="22"/>
        </w:rPr>
        <w:t>facilitator’s copy of the</w:t>
      </w:r>
      <w:r w:rsidR="00E82BE9" w:rsidRPr="00A17FE6">
        <w:rPr>
          <w:rFonts w:asciiTheme="minorHAnsi" w:hAnsiTheme="minorHAnsi" w:cstheme="minorHAnsi"/>
          <w:color w:val="000000" w:themeColor="text1"/>
          <w:sz w:val="22"/>
          <w:szCs w:val="22"/>
        </w:rPr>
        <w:t xml:space="preserve"> group exercise</w:t>
      </w:r>
      <w:r w:rsidR="005313B9" w:rsidRPr="00A17FE6">
        <w:rPr>
          <w:rFonts w:asciiTheme="minorHAnsi" w:hAnsiTheme="minorHAnsi" w:cstheme="minorHAnsi"/>
          <w:color w:val="000000" w:themeColor="text1"/>
          <w:sz w:val="22"/>
          <w:szCs w:val="22"/>
        </w:rPr>
        <w:t xml:space="preserve"> are</w:t>
      </w:r>
      <w:r w:rsidRPr="00A17FE6">
        <w:rPr>
          <w:rFonts w:asciiTheme="minorHAnsi" w:hAnsiTheme="minorHAnsi" w:cstheme="minorHAnsi"/>
          <w:color w:val="000000" w:themeColor="text1"/>
          <w:sz w:val="22"/>
          <w:szCs w:val="22"/>
        </w:rPr>
        <w:t xml:space="preserve"> </w:t>
      </w:r>
      <w:r w:rsidR="005313B9" w:rsidRPr="00A17FE6">
        <w:rPr>
          <w:rFonts w:asciiTheme="minorHAnsi" w:hAnsiTheme="minorHAnsi" w:cstheme="minorHAnsi"/>
          <w:color w:val="000000" w:themeColor="text1"/>
          <w:sz w:val="22"/>
          <w:szCs w:val="22"/>
        </w:rPr>
        <w:t xml:space="preserve">available </w:t>
      </w:r>
      <w:r w:rsidR="005313B9" w:rsidRPr="00FD7AB4">
        <w:rPr>
          <w:rFonts w:asciiTheme="minorHAnsi" w:hAnsiTheme="minorHAnsi" w:cstheme="minorHAnsi"/>
          <w:sz w:val="22"/>
          <w:szCs w:val="22"/>
        </w:rPr>
        <w:t>as separate documents</w:t>
      </w:r>
      <w:r w:rsidR="00C31AE3" w:rsidRPr="00FD7AB4">
        <w:rPr>
          <w:rFonts w:asciiTheme="minorHAnsi" w:hAnsiTheme="minorHAnsi" w:cstheme="minorHAnsi"/>
          <w:sz w:val="22"/>
          <w:szCs w:val="22"/>
        </w:rPr>
        <w:t>)</w:t>
      </w:r>
      <w:r w:rsidRPr="00FD7AB4">
        <w:rPr>
          <w:rFonts w:asciiTheme="minorHAnsi" w:hAnsiTheme="minorHAnsi" w:cstheme="minorHAnsi"/>
          <w:sz w:val="22"/>
          <w:szCs w:val="22"/>
        </w:rPr>
        <w:t>.</w:t>
      </w:r>
    </w:p>
    <w:p w14:paraId="71AB8BD1" w14:textId="77EFC83F" w:rsidR="00080A35" w:rsidRPr="00FD7AB4" w:rsidRDefault="00080A35" w:rsidP="00C31AE3">
      <w:pPr>
        <w:pStyle w:val="ListParagraph"/>
        <w:numPr>
          <w:ilvl w:val="0"/>
          <w:numId w:val="7"/>
        </w:numPr>
        <w:snapToGrid w:val="0"/>
        <w:spacing w:before="120" w:after="120"/>
        <w:contextualSpacing w:val="0"/>
        <w:jc w:val="both"/>
        <w:rPr>
          <w:rFonts w:asciiTheme="minorHAnsi" w:hAnsiTheme="minorHAnsi" w:cstheme="minorHAnsi"/>
          <w:sz w:val="22"/>
          <w:szCs w:val="22"/>
        </w:rPr>
      </w:pPr>
      <w:r w:rsidRPr="00FD7AB4">
        <w:rPr>
          <w:rFonts w:asciiTheme="minorHAnsi" w:hAnsiTheme="minorHAnsi" w:cstheme="minorHAnsi"/>
          <w:sz w:val="22"/>
          <w:szCs w:val="22"/>
        </w:rPr>
        <w:t>Write the key messages on the large sticky notes.</w:t>
      </w:r>
    </w:p>
    <w:p w14:paraId="05C63ED9" w14:textId="77777777" w:rsidR="0037794A" w:rsidRPr="00FD7AB4" w:rsidRDefault="0037794A" w:rsidP="00C31AE3">
      <w:pPr>
        <w:snapToGrid w:val="0"/>
        <w:spacing w:before="120" w:after="120"/>
        <w:rPr>
          <w:rFonts w:asciiTheme="minorHAnsi" w:hAnsiTheme="minorHAnsi" w:cstheme="minorHAnsi"/>
          <w:sz w:val="22"/>
          <w:szCs w:val="22"/>
          <w:u w:val="single"/>
        </w:rPr>
      </w:pPr>
    </w:p>
    <w:p w14:paraId="6725A4C9" w14:textId="61D5B6EB" w:rsidR="009477DB" w:rsidRPr="00FD7AB4" w:rsidRDefault="009477DB" w:rsidP="00C31AE3">
      <w:pPr>
        <w:snapToGrid w:val="0"/>
        <w:spacing w:before="120" w:after="120"/>
        <w:rPr>
          <w:rFonts w:asciiTheme="minorHAnsi" w:hAnsiTheme="minorHAnsi" w:cstheme="minorHAnsi"/>
          <w:sz w:val="22"/>
          <w:szCs w:val="22"/>
          <w:u w:val="single"/>
        </w:rPr>
      </w:pPr>
      <w:r w:rsidRPr="00FD7AB4">
        <w:rPr>
          <w:rFonts w:asciiTheme="minorHAnsi" w:hAnsiTheme="minorHAnsi" w:cstheme="minorHAnsi"/>
          <w:sz w:val="22"/>
          <w:szCs w:val="22"/>
          <w:u w:val="single"/>
        </w:rPr>
        <w:t>Session sequence</w:t>
      </w:r>
    </w:p>
    <w:p w14:paraId="663F9A2C" w14:textId="7DC42AAC" w:rsidR="00812A3C" w:rsidRPr="00FD7AB4" w:rsidRDefault="00C772CC" w:rsidP="00C31AE3">
      <w:pPr>
        <w:snapToGrid w:val="0"/>
        <w:spacing w:before="120" w:after="120"/>
        <w:rPr>
          <w:rFonts w:asciiTheme="minorHAnsi" w:hAnsiTheme="minorHAnsi" w:cstheme="minorHAnsi"/>
          <w:b/>
          <w:i/>
          <w:iCs/>
          <w:sz w:val="22"/>
          <w:szCs w:val="22"/>
        </w:rPr>
      </w:pPr>
      <w:r w:rsidRPr="00FD7AB4">
        <w:rPr>
          <w:rFonts w:asciiTheme="minorHAnsi" w:hAnsiTheme="minorHAnsi" w:cstheme="minorHAnsi"/>
          <w:b/>
          <w:sz w:val="22"/>
          <w:szCs w:val="22"/>
        </w:rPr>
        <w:t xml:space="preserve">Step </w:t>
      </w:r>
      <w:r w:rsidR="00AB2555" w:rsidRPr="00FD7AB4">
        <w:rPr>
          <w:rFonts w:asciiTheme="minorHAnsi" w:hAnsiTheme="minorHAnsi" w:cstheme="minorHAnsi"/>
          <w:b/>
          <w:sz w:val="22"/>
          <w:szCs w:val="22"/>
        </w:rPr>
        <w:t>1</w:t>
      </w:r>
      <w:r w:rsidRPr="00FD7AB4">
        <w:rPr>
          <w:rFonts w:asciiTheme="minorHAnsi" w:hAnsiTheme="minorHAnsi" w:cstheme="minorHAnsi"/>
          <w:b/>
          <w:sz w:val="22"/>
          <w:szCs w:val="22"/>
        </w:rPr>
        <w:t xml:space="preserve">: </w:t>
      </w:r>
      <w:r w:rsidR="00812A3C" w:rsidRPr="00FD7AB4">
        <w:rPr>
          <w:rFonts w:asciiTheme="minorHAnsi" w:hAnsiTheme="minorHAnsi" w:cstheme="minorHAnsi"/>
          <w:b/>
          <w:sz w:val="22"/>
          <w:szCs w:val="22"/>
        </w:rPr>
        <w:t>Video</w:t>
      </w:r>
      <w:r w:rsidR="00812A3C" w:rsidRPr="00FD7AB4">
        <w:rPr>
          <w:rFonts w:asciiTheme="minorHAnsi" w:hAnsiTheme="minorHAnsi" w:cstheme="minorHAnsi"/>
          <w:b/>
          <w:i/>
          <w:iCs/>
          <w:sz w:val="22"/>
          <w:szCs w:val="22"/>
        </w:rPr>
        <w:tab/>
      </w:r>
      <w:r w:rsidR="00812A3C" w:rsidRPr="00FD7AB4">
        <w:rPr>
          <w:rFonts w:asciiTheme="minorHAnsi" w:hAnsiTheme="minorHAnsi" w:cstheme="minorHAnsi"/>
          <w:b/>
          <w:i/>
          <w:iCs/>
          <w:sz w:val="22"/>
          <w:szCs w:val="22"/>
        </w:rPr>
        <w:tab/>
      </w:r>
      <w:r w:rsidR="00812A3C" w:rsidRPr="00FD7AB4">
        <w:rPr>
          <w:rFonts w:asciiTheme="minorHAnsi" w:hAnsiTheme="minorHAnsi" w:cstheme="minorHAnsi"/>
          <w:b/>
          <w:i/>
          <w:iCs/>
          <w:sz w:val="22"/>
          <w:szCs w:val="22"/>
        </w:rPr>
        <w:tab/>
      </w:r>
      <w:r w:rsidR="00812A3C" w:rsidRPr="00FD7AB4">
        <w:rPr>
          <w:rFonts w:asciiTheme="minorHAnsi" w:hAnsiTheme="minorHAnsi" w:cstheme="minorHAnsi"/>
          <w:b/>
          <w:i/>
          <w:iCs/>
          <w:sz w:val="22"/>
          <w:szCs w:val="22"/>
        </w:rPr>
        <w:tab/>
      </w:r>
      <w:r w:rsidR="00812A3C" w:rsidRPr="00FD7AB4">
        <w:rPr>
          <w:rFonts w:asciiTheme="minorHAnsi" w:hAnsiTheme="minorHAnsi" w:cstheme="minorHAnsi"/>
          <w:b/>
          <w:i/>
          <w:iCs/>
          <w:sz w:val="22"/>
          <w:szCs w:val="22"/>
        </w:rPr>
        <w:tab/>
      </w:r>
      <w:r w:rsidR="00812A3C" w:rsidRPr="00FD7AB4">
        <w:rPr>
          <w:rFonts w:asciiTheme="minorHAnsi" w:hAnsiTheme="minorHAnsi" w:cstheme="minorHAnsi"/>
          <w:b/>
          <w:i/>
          <w:iCs/>
          <w:sz w:val="22"/>
          <w:szCs w:val="22"/>
        </w:rPr>
        <w:tab/>
      </w:r>
      <w:r w:rsidR="00812A3C" w:rsidRPr="00FD7AB4">
        <w:rPr>
          <w:rFonts w:asciiTheme="minorHAnsi" w:hAnsiTheme="minorHAnsi" w:cstheme="minorHAnsi"/>
          <w:b/>
          <w:i/>
          <w:iCs/>
          <w:sz w:val="22"/>
          <w:szCs w:val="22"/>
        </w:rPr>
        <w:tab/>
      </w:r>
      <w:r w:rsidR="00B75C77" w:rsidRPr="00FD7AB4">
        <w:rPr>
          <w:rFonts w:asciiTheme="minorHAnsi" w:hAnsiTheme="minorHAnsi" w:cstheme="minorHAnsi"/>
          <w:b/>
          <w:i/>
          <w:iCs/>
          <w:sz w:val="22"/>
          <w:szCs w:val="22"/>
        </w:rPr>
        <w:tab/>
      </w:r>
      <w:r w:rsidR="00812A3C" w:rsidRPr="00FD7AB4">
        <w:rPr>
          <w:rFonts w:asciiTheme="minorHAnsi" w:hAnsiTheme="minorHAnsi" w:cstheme="minorHAnsi"/>
          <w:bCs/>
          <w:i/>
          <w:iCs/>
          <w:sz w:val="22"/>
          <w:szCs w:val="22"/>
        </w:rPr>
        <w:t>Duration 5 minutes</w:t>
      </w:r>
    </w:p>
    <w:p w14:paraId="6BD981AA" w14:textId="5ED750DA" w:rsidR="00C31AE3" w:rsidRPr="00FD7AB4" w:rsidRDefault="00C31AE3" w:rsidP="00C31AE3">
      <w:pPr>
        <w:pStyle w:val="ListParagraph"/>
        <w:numPr>
          <w:ilvl w:val="0"/>
          <w:numId w:val="6"/>
        </w:numPr>
        <w:snapToGrid w:val="0"/>
        <w:spacing w:before="120" w:after="120"/>
        <w:contextualSpacing w:val="0"/>
        <w:jc w:val="both"/>
        <w:rPr>
          <w:rFonts w:asciiTheme="minorHAnsi" w:hAnsiTheme="minorHAnsi" w:cstheme="minorBidi"/>
          <w:sz w:val="22"/>
          <w:szCs w:val="22"/>
        </w:rPr>
      </w:pPr>
      <w:r w:rsidRPr="00FD7AB4">
        <w:rPr>
          <w:rFonts w:asciiTheme="minorHAnsi" w:hAnsiTheme="minorHAnsi" w:cstheme="minorHAnsi"/>
          <w:sz w:val="22"/>
          <w:szCs w:val="22"/>
        </w:rPr>
        <w:t xml:space="preserve">Explain to participants that you are going to show them a video message of the </w:t>
      </w:r>
      <w:r w:rsidR="00B258D7" w:rsidRPr="00FD7AB4">
        <w:rPr>
          <w:rFonts w:asciiTheme="minorHAnsi" w:hAnsiTheme="minorHAnsi" w:cstheme="minorHAnsi"/>
          <w:sz w:val="22"/>
          <w:szCs w:val="22"/>
        </w:rPr>
        <w:t xml:space="preserve">former United Nations </w:t>
      </w:r>
      <w:r w:rsidRPr="00FD7AB4">
        <w:rPr>
          <w:rFonts w:asciiTheme="minorHAnsi" w:hAnsiTheme="minorHAnsi" w:cstheme="minorHAnsi"/>
          <w:sz w:val="22"/>
          <w:szCs w:val="22"/>
        </w:rPr>
        <w:t xml:space="preserve">High Commissioner for Human Rights and ask them to </w:t>
      </w:r>
      <w:r w:rsidRPr="00FD7AB4">
        <w:rPr>
          <w:rFonts w:asciiTheme="minorHAnsi" w:hAnsiTheme="minorHAnsi" w:cstheme="minorBidi"/>
          <w:sz w:val="22"/>
          <w:szCs w:val="22"/>
        </w:rPr>
        <w:t>listen carefully to it and take note of the main information relayed in it.</w:t>
      </w:r>
    </w:p>
    <w:p w14:paraId="7C3BE6EB" w14:textId="77777777" w:rsidR="00812A3C" w:rsidRPr="00FD7AB4" w:rsidRDefault="00812A3C" w:rsidP="00C31AE3">
      <w:pPr>
        <w:snapToGrid w:val="0"/>
        <w:spacing w:before="120" w:after="120"/>
        <w:rPr>
          <w:rFonts w:asciiTheme="minorHAnsi" w:hAnsiTheme="minorHAnsi" w:cstheme="minorHAnsi"/>
          <w:b/>
          <w:sz w:val="22"/>
          <w:szCs w:val="22"/>
        </w:rPr>
      </w:pPr>
    </w:p>
    <w:p w14:paraId="75E3DF52" w14:textId="0545A23A" w:rsidR="00C772CC" w:rsidRPr="00A17FE6" w:rsidRDefault="00812A3C" w:rsidP="00C31AE3">
      <w:pPr>
        <w:snapToGrid w:val="0"/>
        <w:spacing w:before="120" w:after="120"/>
        <w:rPr>
          <w:rFonts w:asciiTheme="minorHAnsi" w:hAnsiTheme="minorHAnsi" w:cstheme="minorHAnsi"/>
          <w:i/>
          <w:sz w:val="22"/>
          <w:szCs w:val="22"/>
        </w:rPr>
      </w:pPr>
      <w:r w:rsidRPr="00FD7AB4">
        <w:rPr>
          <w:rFonts w:asciiTheme="minorHAnsi" w:hAnsiTheme="minorHAnsi" w:cstheme="minorHAnsi"/>
          <w:b/>
          <w:sz w:val="22"/>
          <w:szCs w:val="22"/>
        </w:rPr>
        <w:t xml:space="preserve">Step 2: </w:t>
      </w:r>
      <w:r w:rsidR="00C772CC" w:rsidRPr="00FD7AB4">
        <w:rPr>
          <w:rFonts w:asciiTheme="minorHAnsi" w:hAnsiTheme="minorHAnsi" w:cstheme="minorHAnsi"/>
          <w:b/>
          <w:sz w:val="22"/>
          <w:szCs w:val="22"/>
        </w:rPr>
        <w:t>Group exercise</w:t>
      </w:r>
      <w:r w:rsidR="00502A23" w:rsidRPr="00FD7AB4">
        <w:rPr>
          <w:rFonts w:asciiTheme="minorHAnsi" w:hAnsiTheme="minorHAnsi" w:cstheme="minorHAnsi"/>
          <w:b/>
          <w:sz w:val="22"/>
          <w:szCs w:val="22"/>
        </w:rPr>
        <w:t xml:space="preserve">: </w:t>
      </w:r>
      <w:r w:rsidR="00B258D7" w:rsidRPr="00FD7AB4">
        <w:rPr>
          <w:rFonts w:asciiTheme="minorHAnsi" w:hAnsiTheme="minorHAnsi" w:cstheme="minorHAnsi"/>
          <w:b/>
          <w:sz w:val="22"/>
          <w:szCs w:val="22"/>
        </w:rPr>
        <w:t>p</w:t>
      </w:r>
      <w:r w:rsidR="00502A23" w:rsidRPr="00FD7AB4">
        <w:rPr>
          <w:rFonts w:asciiTheme="minorHAnsi" w:hAnsiTheme="minorHAnsi" w:cstheme="minorHAnsi"/>
          <w:b/>
          <w:sz w:val="22"/>
          <w:szCs w:val="22"/>
        </w:rPr>
        <w:t>reparation</w:t>
      </w:r>
      <w:r w:rsidR="008B01F1" w:rsidRPr="00FD7AB4">
        <w:rPr>
          <w:rFonts w:asciiTheme="minorHAnsi" w:hAnsiTheme="minorHAnsi" w:cstheme="minorHAnsi"/>
          <w:b/>
          <w:sz w:val="22"/>
          <w:szCs w:val="22"/>
        </w:rPr>
        <w:tab/>
      </w:r>
      <w:r w:rsidR="008B01F1" w:rsidRPr="00FD7AB4">
        <w:rPr>
          <w:rFonts w:asciiTheme="minorHAnsi" w:hAnsiTheme="minorHAnsi" w:cstheme="minorHAnsi"/>
          <w:b/>
          <w:sz w:val="22"/>
          <w:szCs w:val="22"/>
        </w:rPr>
        <w:tab/>
      </w:r>
      <w:r w:rsidR="008B01F1" w:rsidRPr="00FD7AB4">
        <w:rPr>
          <w:rFonts w:asciiTheme="minorHAnsi" w:hAnsiTheme="minorHAnsi" w:cstheme="minorHAnsi"/>
          <w:b/>
          <w:sz w:val="22"/>
          <w:szCs w:val="22"/>
        </w:rPr>
        <w:tab/>
      </w:r>
      <w:r w:rsidR="008B01F1" w:rsidRPr="00FD7AB4">
        <w:rPr>
          <w:rFonts w:asciiTheme="minorHAnsi" w:hAnsiTheme="minorHAnsi" w:cstheme="minorHAnsi"/>
          <w:b/>
          <w:sz w:val="22"/>
          <w:szCs w:val="22"/>
        </w:rPr>
        <w:tab/>
      </w:r>
      <w:r w:rsidR="008B01F1" w:rsidRPr="00FD7AB4">
        <w:rPr>
          <w:rFonts w:asciiTheme="minorHAnsi" w:hAnsiTheme="minorHAnsi" w:cstheme="minorHAnsi"/>
          <w:b/>
          <w:sz w:val="22"/>
          <w:szCs w:val="22"/>
        </w:rPr>
        <w:tab/>
      </w:r>
      <w:r w:rsidR="008B01F1" w:rsidRPr="00FD7AB4">
        <w:rPr>
          <w:rFonts w:asciiTheme="minorHAnsi" w:hAnsiTheme="minorHAnsi" w:cstheme="minorHAnsi"/>
          <w:i/>
          <w:sz w:val="22"/>
          <w:szCs w:val="22"/>
        </w:rPr>
        <w:t>Duration:</w:t>
      </w:r>
      <w:r w:rsidR="00E82BE9" w:rsidRPr="00A17FE6">
        <w:rPr>
          <w:rFonts w:asciiTheme="minorHAnsi" w:hAnsiTheme="minorHAnsi" w:cstheme="minorHAnsi"/>
          <w:i/>
          <w:sz w:val="22"/>
          <w:szCs w:val="22"/>
        </w:rPr>
        <w:t xml:space="preserve"> 15</w:t>
      </w:r>
      <w:r w:rsidR="008B01F1" w:rsidRPr="00A17FE6">
        <w:rPr>
          <w:rFonts w:asciiTheme="minorHAnsi" w:hAnsiTheme="minorHAnsi" w:cstheme="minorHAnsi"/>
          <w:i/>
          <w:sz w:val="22"/>
          <w:szCs w:val="22"/>
        </w:rPr>
        <w:t xml:space="preserve"> minutes</w:t>
      </w:r>
    </w:p>
    <w:p w14:paraId="524E085B" w14:textId="794DAAFC" w:rsidR="003D0D45" w:rsidRPr="00FD7AB4" w:rsidRDefault="00976E01" w:rsidP="00A95156">
      <w:pPr>
        <w:snapToGrid w:val="0"/>
        <w:spacing w:before="120" w:after="120"/>
        <w:jc w:val="both"/>
        <w:rPr>
          <w:rFonts w:asciiTheme="minorHAnsi" w:hAnsiTheme="minorHAnsi" w:cstheme="minorHAnsi"/>
          <w:bCs/>
          <w:sz w:val="22"/>
          <w:szCs w:val="22"/>
        </w:rPr>
      </w:pPr>
      <w:r w:rsidRPr="00FD7AB4">
        <w:rPr>
          <w:rFonts w:asciiTheme="minorHAnsi" w:hAnsiTheme="minorHAnsi" w:cstheme="minorHAnsi"/>
          <w:bCs/>
          <w:sz w:val="22"/>
          <w:szCs w:val="22"/>
        </w:rPr>
        <w:t>Prepare five flip</w:t>
      </w:r>
      <w:r w:rsidR="00B258D7" w:rsidRPr="00FD7AB4">
        <w:rPr>
          <w:rFonts w:asciiTheme="minorHAnsi" w:hAnsiTheme="minorHAnsi" w:cstheme="minorHAnsi"/>
          <w:bCs/>
          <w:sz w:val="22"/>
          <w:szCs w:val="22"/>
        </w:rPr>
        <w:t xml:space="preserve"> </w:t>
      </w:r>
      <w:r w:rsidRPr="00FD7AB4">
        <w:rPr>
          <w:rFonts w:asciiTheme="minorHAnsi" w:hAnsiTheme="minorHAnsi" w:cstheme="minorHAnsi"/>
          <w:bCs/>
          <w:sz w:val="22"/>
          <w:szCs w:val="22"/>
        </w:rPr>
        <w:t xml:space="preserve">charts to </w:t>
      </w:r>
      <w:r w:rsidRPr="00A17FE6">
        <w:rPr>
          <w:rFonts w:asciiTheme="minorHAnsi" w:hAnsiTheme="minorHAnsi" w:cstheme="minorHAnsi"/>
          <w:bCs/>
          <w:sz w:val="22"/>
          <w:szCs w:val="22"/>
        </w:rPr>
        <w:t xml:space="preserve">write down </w:t>
      </w:r>
      <w:r w:rsidR="00B258D7" w:rsidRPr="00A17FE6">
        <w:rPr>
          <w:rFonts w:asciiTheme="minorHAnsi" w:hAnsiTheme="minorHAnsi" w:cstheme="minorHAnsi"/>
          <w:bCs/>
          <w:sz w:val="22"/>
          <w:szCs w:val="22"/>
        </w:rPr>
        <w:t xml:space="preserve">the </w:t>
      </w:r>
      <w:r w:rsidRPr="00A17FE6">
        <w:rPr>
          <w:rFonts w:asciiTheme="minorHAnsi" w:hAnsiTheme="minorHAnsi" w:cstheme="minorHAnsi"/>
          <w:bCs/>
          <w:sz w:val="22"/>
          <w:szCs w:val="22"/>
        </w:rPr>
        <w:t xml:space="preserve">importance and advantages of becoming a State party to the </w:t>
      </w:r>
      <w:r w:rsidR="00B258D7" w:rsidRPr="00A17FE6">
        <w:rPr>
          <w:rFonts w:asciiTheme="minorHAnsi" w:hAnsiTheme="minorHAnsi" w:cstheme="minorHAnsi"/>
          <w:bCs/>
          <w:sz w:val="22"/>
          <w:szCs w:val="22"/>
        </w:rPr>
        <w:t xml:space="preserve">Convention </w:t>
      </w:r>
      <w:r w:rsidRPr="00FD7AB4">
        <w:rPr>
          <w:rFonts w:asciiTheme="minorHAnsi" w:hAnsiTheme="minorHAnsi" w:cstheme="minorHAnsi"/>
          <w:bCs/>
          <w:sz w:val="22"/>
          <w:szCs w:val="22"/>
        </w:rPr>
        <w:t>from the perspective of five different stakeholders:</w:t>
      </w:r>
      <w:r w:rsidRPr="00A17FE6">
        <w:rPr>
          <w:rFonts w:asciiTheme="minorHAnsi" w:hAnsiTheme="minorHAnsi" w:cstheme="minorHAnsi"/>
          <w:bCs/>
          <w:sz w:val="22"/>
          <w:szCs w:val="22"/>
        </w:rPr>
        <w:t xml:space="preserve"> </w:t>
      </w:r>
      <w:r w:rsidRPr="00FD7AB4">
        <w:rPr>
          <w:rFonts w:asciiTheme="minorHAnsi" w:hAnsiTheme="minorHAnsi" w:cstheme="minorHAnsi"/>
          <w:bCs/>
          <w:sz w:val="22"/>
          <w:szCs w:val="22"/>
        </w:rPr>
        <w:t xml:space="preserve">an association of victims of </w:t>
      </w:r>
      <w:r w:rsidRPr="00A17FE6">
        <w:rPr>
          <w:rFonts w:asciiTheme="minorHAnsi" w:hAnsiTheme="minorHAnsi" w:cstheme="minorHAnsi"/>
          <w:bCs/>
          <w:sz w:val="22"/>
          <w:szCs w:val="22"/>
        </w:rPr>
        <w:t>enforced disappearance</w:t>
      </w:r>
      <w:r w:rsidRPr="00FD7AB4">
        <w:rPr>
          <w:rFonts w:asciiTheme="minorHAnsi" w:hAnsiTheme="minorHAnsi" w:cstheme="minorHAnsi"/>
          <w:sz w:val="22"/>
          <w:szCs w:val="22"/>
        </w:rPr>
        <w:t>;</w:t>
      </w:r>
      <w:r w:rsidR="00F30E78" w:rsidRPr="00FD7AB4">
        <w:rPr>
          <w:rFonts w:asciiTheme="minorHAnsi" w:hAnsiTheme="minorHAnsi" w:cstheme="minorHAnsi"/>
          <w:sz w:val="22"/>
          <w:szCs w:val="22"/>
        </w:rPr>
        <w:t xml:space="preserve"> </w:t>
      </w:r>
      <w:r w:rsidRPr="00FD7AB4">
        <w:rPr>
          <w:rFonts w:asciiTheme="minorHAnsi" w:hAnsiTheme="minorHAnsi" w:cstheme="minorHAnsi"/>
          <w:sz w:val="22"/>
          <w:szCs w:val="22"/>
        </w:rPr>
        <w:t>a human rights NGO;</w:t>
      </w:r>
      <w:r w:rsidR="00F30E78" w:rsidRPr="00FD7AB4">
        <w:rPr>
          <w:rFonts w:asciiTheme="minorHAnsi" w:hAnsiTheme="minorHAnsi" w:cstheme="minorHAnsi"/>
          <w:sz w:val="22"/>
          <w:szCs w:val="22"/>
        </w:rPr>
        <w:t xml:space="preserve"> </w:t>
      </w:r>
      <w:r w:rsidRPr="00FD7AB4">
        <w:rPr>
          <w:rFonts w:asciiTheme="minorHAnsi" w:hAnsiTheme="minorHAnsi" w:cstheme="minorHAnsi"/>
          <w:sz w:val="22"/>
          <w:szCs w:val="22"/>
        </w:rPr>
        <w:t xml:space="preserve">a </w:t>
      </w:r>
      <w:r w:rsidR="00B258D7" w:rsidRPr="00FD7AB4">
        <w:rPr>
          <w:rFonts w:asciiTheme="minorHAnsi" w:hAnsiTheme="minorHAnsi" w:cstheme="minorHAnsi"/>
          <w:sz w:val="22"/>
          <w:szCs w:val="22"/>
        </w:rPr>
        <w:t>national human rights institution</w:t>
      </w:r>
      <w:r w:rsidRPr="00FD7AB4">
        <w:rPr>
          <w:rFonts w:asciiTheme="minorHAnsi" w:hAnsiTheme="minorHAnsi" w:cstheme="minorHAnsi"/>
          <w:sz w:val="22"/>
          <w:szCs w:val="22"/>
        </w:rPr>
        <w:t>;</w:t>
      </w:r>
      <w:r w:rsidR="00F30E78" w:rsidRPr="00FD7AB4">
        <w:rPr>
          <w:rFonts w:asciiTheme="minorHAnsi" w:hAnsiTheme="minorHAnsi" w:cstheme="minorHAnsi"/>
          <w:sz w:val="22"/>
          <w:szCs w:val="22"/>
        </w:rPr>
        <w:t xml:space="preserve"> </w:t>
      </w:r>
      <w:r w:rsidRPr="00FD7AB4">
        <w:rPr>
          <w:rFonts w:asciiTheme="minorHAnsi" w:hAnsiTheme="minorHAnsi" w:cstheme="minorHAnsi"/>
          <w:sz w:val="22"/>
          <w:szCs w:val="22"/>
        </w:rPr>
        <w:t>OHCHR;</w:t>
      </w:r>
      <w:r w:rsidR="00F30E78" w:rsidRPr="00FD7AB4">
        <w:rPr>
          <w:rFonts w:asciiTheme="minorHAnsi" w:hAnsiTheme="minorHAnsi" w:cstheme="minorHAnsi"/>
          <w:sz w:val="22"/>
          <w:szCs w:val="22"/>
        </w:rPr>
        <w:t xml:space="preserve"> and </w:t>
      </w:r>
      <w:r w:rsidRPr="00FD7AB4">
        <w:rPr>
          <w:rFonts w:asciiTheme="minorHAnsi" w:hAnsiTheme="minorHAnsi" w:cstheme="minorHAnsi"/>
          <w:sz w:val="22"/>
          <w:szCs w:val="22"/>
        </w:rPr>
        <w:t>a State</w:t>
      </w:r>
      <w:r w:rsidR="00F30E78" w:rsidRPr="00FD7AB4">
        <w:rPr>
          <w:rFonts w:asciiTheme="minorHAnsi" w:hAnsiTheme="minorHAnsi" w:cstheme="minorHAnsi"/>
          <w:sz w:val="22"/>
          <w:szCs w:val="22"/>
        </w:rPr>
        <w:t xml:space="preserve">. </w:t>
      </w:r>
      <w:r w:rsidRPr="00FD7AB4">
        <w:rPr>
          <w:rFonts w:asciiTheme="minorHAnsi" w:hAnsiTheme="minorHAnsi" w:cstheme="minorHAnsi"/>
          <w:bCs/>
          <w:sz w:val="22"/>
          <w:szCs w:val="22"/>
        </w:rPr>
        <w:t>Participants are randomly divided into five groups</w:t>
      </w:r>
      <w:r w:rsidR="00256094" w:rsidRPr="00FD7AB4">
        <w:rPr>
          <w:rFonts w:asciiTheme="minorHAnsi" w:hAnsiTheme="minorHAnsi" w:cstheme="minorHAnsi"/>
          <w:bCs/>
          <w:sz w:val="22"/>
          <w:szCs w:val="22"/>
        </w:rPr>
        <w:t xml:space="preserve"> and </w:t>
      </w:r>
      <w:r w:rsidRPr="00FD7AB4">
        <w:rPr>
          <w:rFonts w:asciiTheme="minorHAnsi" w:hAnsiTheme="minorHAnsi" w:cstheme="minorHAnsi"/>
          <w:bCs/>
          <w:sz w:val="22"/>
          <w:szCs w:val="22"/>
        </w:rPr>
        <w:t>asked to go around all flip</w:t>
      </w:r>
      <w:r w:rsidR="006F1963" w:rsidRPr="00FD7AB4">
        <w:rPr>
          <w:rFonts w:asciiTheme="minorHAnsi" w:hAnsiTheme="minorHAnsi" w:cstheme="minorHAnsi"/>
          <w:bCs/>
          <w:sz w:val="22"/>
          <w:szCs w:val="22"/>
        </w:rPr>
        <w:t xml:space="preserve"> </w:t>
      </w:r>
      <w:r w:rsidRPr="00FD7AB4">
        <w:rPr>
          <w:rFonts w:asciiTheme="minorHAnsi" w:hAnsiTheme="minorHAnsi" w:cstheme="minorHAnsi"/>
          <w:bCs/>
          <w:sz w:val="22"/>
          <w:szCs w:val="22"/>
        </w:rPr>
        <w:t>charts and write down their inputs.</w:t>
      </w:r>
      <w:r w:rsidR="00256094" w:rsidRPr="00FD7AB4">
        <w:rPr>
          <w:rFonts w:asciiTheme="minorHAnsi" w:hAnsiTheme="minorHAnsi" w:cstheme="minorHAnsi"/>
          <w:bCs/>
          <w:sz w:val="22"/>
          <w:szCs w:val="22"/>
        </w:rPr>
        <w:t xml:space="preserve"> </w:t>
      </w:r>
      <w:r w:rsidRPr="00FD7AB4">
        <w:rPr>
          <w:rFonts w:asciiTheme="minorHAnsi" w:hAnsiTheme="minorHAnsi" w:cstheme="minorHAnsi"/>
          <w:bCs/>
          <w:sz w:val="22"/>
          <w:szCs w:val="22"/>
        </w:rPr>
        <w:t xml:space="preserve"> </w:t>
      </w:r>
      <w:r w:rsidR="00163AD1" w:rsidRPr="00FD7AB4">
        <w:rPr>
          <w:rFonts w:asciiTheme="minorHAnsi" w:hAnsiTheme="minorHAnsi" w:cstheme="minorHAnsi"/>
          <w:sz w:val="22"/>
          <w:szCs w:val="22"/>
        </w:rPr>
        <w:t xml:space="preserve">You can write the role and task prior to the session on a flip chart, which is placed next to the respective working group table or print it on an A4 sheet </w:t>
      </w:r>
      <w:r w:rsidR="006F1963" w:rsidRPr="00FD7AB4">
        <w:rPr>
          <w:rFonts w:asciiTheme="minorHAnsi" w:hAnsiTheme="minorHAnsi" w:cstheme="minorHAnsi"/>
          <w:sz w:val="22"/>
          <w:szCs w:val="22"/>
        </w:rPr>
        <w:t xml:space="preserve">of paper </w:t>
      </w:r>
      <w:r w:rsidR="00163AD1" w:rsidRPr="00FD7AB4">
        <w:rPr>
          <w:rFonts w:asciiTheme="minorHAnsi" w:hAnsiTheme="minorHAnsi" w:cstheme="minorHAnsi"/>
          <w:sz w:val="22"/>
          <w:szCs w:val="22"/>
        </w:rPr>
        <w:t xml:space="preserve">and place it on the table, see </w:t>
      </w:r>
      <w:r w:rsidR="00163AD1" w:rsidRPr="00A17FE6">
        <w:rPr>
          <w:rFonts w:asciiTheme="minorHAnsi" w:hAnsiTheme="minorHAnsi" w:cstheme="minorHAnsi"/>
          <w:color w:val="000000" w:themeColor="text1"/>
          <w:sz w:val="22"/>
          <w:szCs w:val="22"/>
        </w:rPr>
        <w:t xml:space="preserve">“Handout for the group exercise for participants”. </w:t>
      </w:r>
      <w:r w:rsidR="00AF3D92" w:rsidRPr="00FD7AB4">
        <w:rPr>
          <w:rFonts w:asciiTheme="minorHAnsi" w:hAnsiTheme="minorHAnsi" w:cstheme="minorHAnsi"/>
          <w:sz w:val="22"/>
          <w:szCs w:val="22"/>
        </w:rPr>
        <w:t xml:space="preserve">Each group should </w:t>
      </w:r>
      <w:r w:rsidR="00C115A9" w:rsidRPr="00FD7AB4">
        <w:rPr>
          <w:rFonts w:asciiTheme="minorHAnsi" w:hAnsiTheme="minorHAnsi" w:cstheme="minorHAnsi"/>
          <w:sz w:val="22"/>
          <w:szCs w:val="22"/>
        </w:rPr>
        <w:t>select a r</w:t>
      </w:r>
      <w:r w:rsidR="006F1963" w:rsidRPr="00FD7AB4">
        <w:rPr>
          <w:rFonts w:asciiTheme="minorHAnsi" w:hAnsiTheme="minorHAnsi" w:cstheme="minorHAnsi"/>
          <w:sz w:val="22"/>
          <w:szCs w:val="22"/>
        </w:rPr>
        <w:t>a</w:t>
      </w:r>
      <w:r w:rsidR="00C115A9" w:rsidRPr="00FD7AB4">
        <w:rPr>
          <w:rFonts w:asciiTheme="minorHAnsi" w:hAnsiTheme="minorHAnsi" w:cstheme="minorHAnsi"/>
          <w:sz w:val="22"/>
          <w:szCs w:val="22"/>
        </w:rPr>
        <w:t>pporteur who will</w:t>
      </w:r>
      <w:r w:rsidR="00AF3D92" w:rsidRPr="00FD7AB4">
        <w:rPr>
          <w:rFonts w:asciiTheme="minorHAnsi" w:hAnsiTheme="minorHAnsi" w:cstheme="minorHAnsi"/>
          <w:sz w:val="22"/>
          <w:szCs w:val="22"/>
        </w:rPr>
        <w:t xml:space="preserve"> present the arguments on the importance and advantages of </w:t>
      </w:r>
      <w:r w:rsidR="00C03BE4" w:rsidRPr="00FD7AB4">
        <w:rPr>
          <w:rFonts w:asciiTheme="minorHAnsi" w:hAnsiTheme="minorHAnsi" w:cstheme="minorHAnsi"/>
          <w:sz w:val="22"/>
          <w:szCs w:val="22"/>
        </w:rPr>
        <w:t xml:space="preserve">becoming a State party to </w:t>
      </w:r>
      <w:r w:rsidR="00AF3D92" w:rsidRPr="00FD7AB4">
        <w:rPr>
          <w:rFonts w:asciiTheme="minorHAnsi" w:hAnsiTheme="minorHAnsi" w:cstheme="minorHAnsi"/>
          <w:sz w:val="22"/>
          <w:szCs w:val="22"/>
        </w:rPr>
        <w:t xml:space="preserve">the </w:t>
      </w:r>
      <w:r w:rsidR="006F1963" w:rsidRPr="00FD7AB4">
        <w:rPr>
          <w:rFonts w:asciiTheme="minorHAnsi" w:hAnsiTheme="minorHAnsi" w:cstheme="minorHAnsi"/>
          <w:sz w:val="22"/>
          <w:szCs w:val="22"/>
        </w:rPr>
        <w:t xml:space="preserve">Convention </w:t>
      </w:r>
      <w:r w:rsidR="00AF3D92" w:rsidRPr="00FD7AB4">
        <w:rPr>
          <w:rFonts w:asciiTheme="minorHAnsi" w:hAnsiTheme="minorHAnsi" w:cstheme="minorHAnsi"/>
          <w:sz w:val="22"/>
          <w:szCs w:val="22"/>
        </w:rPr>
        <w:t>from the legal and policy standpoint</w:t>
      </w:r>
      <w:r w:rsidR="001C5C5B" w:rsidRPr="00FD7AB4">
        <w:rPr>
          <w:rFonts w:asciiTheme="minorHAnsi" w:hAnsiTheme="minorHAnsi" w:cstheme="minorHAnsi"/>
          <w:sz w:val="22"/>
          <w:szCs w:val="22"/>
        </w:rPr>
        <w:t xml:space="preserve"> written on the flip</w:t>
      </w:r>
      <w:r w:rsidR="006F1963" w:rsidRPr="00FD7AB4">
        <w:rPr>
          <w:rFonts w:asciiTheme="minorHAnsi" w:hAnsiTheme="minorHAnsi" w:cstheme="minorHAnsi"/>
          <w:sz w:val="22"/>
          <w:szCs w:val="22"/>
        </w:rPr>
        <w:t xml:space="preserve"> </w:t>
      </w:r>
      <w:r w:rsidR="001C5C5B" w:rsidRPr="00FD7AB4">
        <w:rPr>
          <w:rFonts w:asciiTheme="minorHAnsi" w:hAnsiTheme="minorHAnsi" w:cstheme="minorHAnsi"/>
          <w:sz w:val="22"/>
          <w:szCs w:val="22"/>
        </w:rPr>
        <w:t>charts</w:t>
      </w:r>
      <w:r w:rsidR="00AF3D92" w:rsidRPr="00FD7AB4">
        <w:rPr>
          <w:rFonts w:asciiTheme="minorHAnsi" w:hAnsiTheme="minorHAnsi" w:cstheme="minorHAnsi"/>
          <w:sz w:val="22"/>
          <w:szCs w:val="22"/>
        </w:rPr>
        <w:t>.</w:t>
      </w:r>
    </w:p>
    <w:p w14:paraId="6DD5BB76" w14:textId="77777777" w:rsidR="003D0D45" w:rsidRPr="00FD7AB4" w:rsidRDefault="003D0D45" w:rsidP="00C31AE3">
      <w:pPr>
        <w:snapToGrid w:val="0"/>
        <w:spacing w:before="120" w:after="120"/>
        <w:rPr>
          <w:rFonts w:asciiTheme="minorHAnsi" w:hAnsiTheme="minorHAnsi" w:cstheme="minorHAnsi"/>
          <w:b/>
          <w:sz w:val="22"/>
          <w:szCs w:val="22"/>
        </w:rPr>
      </w:pPr>
    </w:p>
    <w:p w14:paraId="0459DAB1" w14:textId="33A589DF" w:rsidR="00502A23" w:rsidRPr="00FD7AB4" w:rsidRDefault="00502A23" w:rsidP="00C31AE3">
      <w:pPr>
        <w:snapToGrid w:val="0"/>
        <w:spacing w:before="120" w:after="120"/>
        <w:rPr>
          <w:rFonts w:asciiTheme="minorHAnsi" w:hAnsiTheme="minorHAnsi" w:cstheme="minorBidi"/>
          <w:i/>
          <w:iCs/>
          <w:sz w:val="22"/>
          <w:szCs w:val="22"/>
        </w:rPr>
      </w:pPr>
      <w:r w:rsidRPr="00FD7AB4">
        <w:rPr>
          <w:rFonts w:asciiTheme="minorHAnsi" w:hAnsiTheme="minorHAnsi" w:cstheme="minorBidi"/>
          <w:b/>
          <w:bCs/>
          <w:sz w:val="22"/>
          <w:szCs w:val="22"/>
        </w:rPr>
        <w:t xml:space="preserve">Step </w:t>
      </w:r>
      <w:r w:rsidR="00F0743D" w:rsidRPr="00FD7AB4">
        <w:rPr>
          <w:rFonts w:asciiTheme="minorHAnsi" w:hAnsiTheme="minorHAnsi" w:cstheme="minorBidi"/>
          <w:b/>
          <w:bCs/>
          <w:sz w:val="22"/>
          <w:szCs w:val="22"/>
        </w:rPr>
        <w:t>3</w:t>
      </w:r>
      <w:r w:rsidRPr="00FD7AB4">
        <w:rPr>
          <w:rFonts w:asciiTheme="minorHAnsi" w:hAnsiTheme="minorHAnsi" w:cstheme="minorBidi"/>
          <w:b/>
          <w:bCs/>
          <w:sz w:val="22"/>
          <w:szCs w:val="22"/>
        </w:rPr>
        <w:t xml:space="preserve">: Group exercise: </w:t>
      </w:r>
      <w:r w:rsidR="006F1963" w:rsidRPr="00FD7AB4">
        <w:rPr>
          <w:rFonts w:asciiTheme="minorHAnsi" w:hAnsiTheme="minorHAnsi" w:cstheme="minorBidi"/>
          <w:b/>
          <w:bCs/>
          <w:sz w:val="22"/>
          <w:szCs w:val="22"/>
        </w:rPr>
        <w:t>p</w:t>
      </w:r>
      <w:r w:rsidRPr="00FD7AB4">
        <w:rPr>
          <w:rFonts w:asciiTheme="minorHAnsi" w:hAnsiTheme="minorHAnsi" w:cstheme="minorBidi"/>
          <w:b/>
          <w:bCs/>
          <w:sz w:val="22"/>
          <w:szCs w:val="22"/>
        </w:rPr>
        <w:t xml:space="preserve">resentations </w:t>
      </w:r>
      <w:r w:rsidRPr="00FD7AB4">
        <w:rPr>
          <w:rFonts w:asciiTheme="minorHAnsi" w:hAnsiTheme="minorHAnsi" w:cstheme="minorBidi"/>
          <w:b/>
          <w:bCs/>
          <w:sz w:val="22"/>
          <w:szCs w:val="22"/>
        </w:rPr>
        <w:tab/>
      </w:r>
      <w:r w:rsidRPr="00FD7AB4">
        <w:rPr>
          <w:rFonts w:asciiTheme="minorHAnsi" w:hAnsiTheme="minorHAnsi" w:cstheme="minorBidi"/>
          <w:b/>
          <w:bCs/>
          <w:sz w:val="22"/>
          <w:szCs w:val="22"/>
        </w:rPr>
        <w:tab/>
      </w:r>
      <w:r w:rsidRPr="00FD7AB4">
        <w:rPr>
          <w:rFonts w:asciiTheme="minorHAnsi" w:hAnsiTheme="minorHAnsi" w:cstheme="minorBidi"/>
          <w:b/>
          <w:bCs/>
          <w:sz w:val="22"/>
          <w:szCs w:val="22"/>
        </w:rPr>
        <w:tab/>
      </w:r>
      <w:r w:rsidRPr="00FD7AB4">
        <w:rPr>
          <w:rFonts w:asciiTheme="minorHAnsi" w:hAnsiTheme="minorHAnsi" w:cstheme="minorBidi"/>
          <w:b/>
          <w:bCs/>
          <w:sz w:val="22"/>
          <w:szCs w:val="22"/>
        </w:rPr>
        <w:tab/>
      </w:r>
      <w:r w:rsidRPr="00FD7AB4">
        <w:rPr>
          <w:rFonts w:asciiTheme="minorHAnsi" w:hAnsiTheme="minorHAnsi" w:cstheme="minorBidi"/>
          <w:b/>
          <w:bCs/>
          <w:sz w:val="22"/>
          <w:szCs w:val="22"/>
        </w:rPr>
        <w:tab/>
      </w:r>
      <w:r w:rsidRPr="00FD7AB4">
        <w:rPr>
          <w:rFonts w:asciiTheme="minorHAnsi" w:hAnsiTheme="minorHAnsi" w:cstheme="minorBidi"/>
          <w:i/>
          <w:iCs/>
          <w:sz w:val="22"/>
          <w:szCs w:val="22"/>
        </w:rPr>
        <w:t>Duration: 25 minutes</w:t>
      </w:r>
    </w:p>
    <w:p w14:paraId="0E649510" w14:textId="51EFD05A" w:rsidR="00812A3C" w:rsidRPr="00FD7AB4" w:rsidRDefault="00812A3C" w:rsidP="00C31AE3">
      <w:pPr>
        <w:pStyle w:val="ListParagraph"/>
        <w:numPr>
          <w:ilvl w:val="0"/>
          <w:numId w:val="14"/>
        </w:numPr>
        <w:tabs>
          <w:tab w:val="left" w:pos="720"/>
        </w:tabs>
        <w:snapToGrid w:val="0"/>
        <w:spacing w:before="120" w:after="120"/>
        <w:ind w:left="709"/>
        <w:contextualSpacing w:val="0"/>
        <w:rPr>
          <w:rFonts w:asciiTheme="minorHAnsi" w:hAnsiTheme="minorHAnsi" w:cstheme="minorHAnsi"/>
          <w:sz w:val="22"/>
          <w:szCs w:val="22"/>
        </w:rPr>
      </w:pPr>
      <w:r w:rsidRPr="00FD7AB4">
        <w:rPr>
          <w:rFonts w:asciiTheme="minorHAnsi" w:hAnsiTheme="minorHAnsi" w:cstheme="minorHAnsi"/>
          <w:sz w:val="22"/>
          <w:szCs w:val="22"/>
        </w:rPr>
        <w:t xml:space="preserve">Ask each group to designate a </w:t>
      </w:r>
      <w:r w:rsidR="006F1963" w:rsidRPr="00FD7AB4">
        <w:rPr>
          <w:rFonts w:asciiTheme="minorHAnsi" w:hAnsiTheme="minorHAnsi" w:cstheme="minorHAnsi"/>
          <w:sz w:val="22"/>
          <w:szCs w:val="22"/>
        </w:rPr>
        <w:t>r</w:t>
      </w:r>
      <w:r w:rsidRPr="00FD7AB4">
        <w:rPr>
          <w:rFonts w:asciiTheme="minorHAnsi" w:hAnsiTheme="minorHAnsi" w:cstheme="minorHAnsi"/>
          <w:sz w:val="22"/>
          <w:szCs w:val="22"/>
        </w:rPr>
        <w:t>apporteur</w:t>
      </w:r>
    </w:p>
    <w:p w14:paraId="4394EE79" w14:textId="5C18AA47" w:rsidR="00812A3C" w:rsidRPr="00FD7AB4" w:rsidRDefault="00812A3C" w:rsidP="00C31AE3">
      <w:pPr>
        <w:pStyle w:val="ListParagraph"/>
        <w:numPr>
          <w:ilvl w:val="0"/>
          <w:numId w:val="14"/>
        </w:numPr>
        <w:tabs>
          <w:tab w:val="left" w:pos="720"/>
        </w:tabs>
        <w:snapToGrid w:val="0"/>
        <w:spacing w:before="120" w:after="120"/>
        <w:ind w:left="709"/>
        <w:contextualSpacing w:val="0"/>
        <w:rPr>
          <w:rFonts w:asciiTheme="minorHAnsi" w:hAnsiTheme="minorHAnsi" w:cstheme="minorHAnsi"/>
          <w:sz w:val="22"/>
          <w:szCs w:val="22"/>
        </w:rPr>
      </w:pPr>
      <w:r w:rsidRPr="00FD7AB4">
        <w:rPr>
          <w:rFonts w:asciiTheme="minorHAnsi" w:hAnsiTheme="minorHAnsi" w:cstheme="minorHAnsi"/>
          <w:sz w:val="22"/>
          <w:szCs w:val="22"/>
        </w:rPr>
        <w:t xml:space="preserve">Ask each </w:t>
      </w:r>
      <w:r w:rsidR="006F1963" w:rsidRPr="00FD7AB4">
        <w:rPr>
          <w:rFonts w:asciiTheme="minorHAnsi" w:hAnsiTheme="minorHAnsi" w:cstheme="minorHAnsi"/>
          <w:sz w:val="22"/>
          <w:szCs w:val="22"/>
        </w:rPr>
        <w:t xml:space="preserve">rapporteur </w:t>
      </w:r>
      <w:r w:rsidRPr="00FD7AB4">
        <w:rPr>
          <w:rFonts w:asciiTheme="minorHAnsi" w:hAnsiTheme="minorHAnsi" w:cstheme="minorHAnsi"/>
          <w:sz w:val="22"/>
          <w:szCs w:val="22"/>
        </w:rPr>
        <w:t>to present the argument</w:t>
      </w:r>
      <w:r w:rsidR="00B53A2F" w:rsidRPr="00FD7AB4">
        <w:rPr>
          <w:rFonts w:asciiTheme="minorHAnsi" w:hAnsiTheme="minorHAnsi" w:cstheme="minorHAnsi"/>
          <w:sz w:val="22"/>
          <w:szCs w:val="22"/>
        </w:rPr>
        <w:t>s</w:t>
      </w:r>
      <w:r w:rsidRPr="00FD7AB4">
        <w:rPr>
          <w:rFonts w:asciiTheme="minorHAnsi" w:hAnsiTheme="minorHAnsi" w:cstheme="minorHAnsi"/>
          <w:sz w:val="22"/>
          <w:szCs w:val="22"/>
        </w:rPr>
        <w:t xml:space="preserve"> of the team </w:t>
      </w:r>
      <w:r w:rsidR="00B53A2F" w:rsidRPr="00FD7AB4">
        <w:rPr>
          <w:rFonts w:asciiTheme="minorHAnsi" w:hAnsiTheme="minorHAnsi" w:cstheme="minorHAnsi"/>
          <w:sz w:val="22"/>
          <w:szCs w:val="22"/>
        </w:rPr>
        <w:t xml:space="preserve">on the </w:t>
      </w:r>
      <w:r w:rsidRPr="00FD7AB4">
        <w:rPr>
          <w:rFonts w:asciiTheme="minorHAnsi" w:hAnsiTheme="minorHAnsi" w:cstheme="minorHAnsi"/>
          <w:sz w:val="22"/>
          <w:szCs w:val="22"/>
        </w:rPr>
        <w:t xml:space="preserve">importance and advantages of ratifying the </w:t>
      </w:r>
      <w:r w:rsidR="006F1963" w:rsidRPr="00FD7AB4">
        <w:rPr>
          <w:rFonts w:asciiTheme="minorHAnsi" w:hAnsiTheme="minorHAnsi" w:cstheme="minorHAnsi"/>
          <w:sz w:val="22"/>
          <w:szCs w:val="22"/>
        </w:rPr>
        <w:t xml:space="preserve">Convention </w:t>
      </w:r>
      <w:r w:rsidRPr="00FD7AB4">
        <w:rPr>
          <w:rFonts w:asciiTheme="minorHAnsi" w:hAnsiTheme="minorHAnsi" w:cstheme="minorHAnsi"/>
          <w:sz w:val="22"/>
          <w:szCs w:val="22"/>
        </w:rPr>
        <w:t>from the legal and policy standpoint</w:t>
      </w:r>
    </w:p>
    <w:p w14:paraId="2C2CB1D1" w14:textId="39494687" w:rsidR="00812A3C" w:rsidRPr="00FD7AB4" w:rsidRDefault="00D10F36" w:rsidP="00C31AE3">
      <w:pPr>
        <w:pStyle w:val="ListParagraph"/>
        <w:numPr>
          <w:ilvl w:val="0"/>
          <w:numId w:val="14"/>
        </w:numPr>
        <w:tabs>
          <w:tab w:val="left" w:pos="720"/>
        </w:tabs>
        <w:snapToGrid w:val="0"/>
        <w:spacing w:before="120" w:after="120"/>
        <w:ind w:left="709"/>
        <w:contextualSpacing w:val="0"/>
        <w:rPr>
          <w:rFonts w:asciiTheme="minorHAnsi" w:hAnsiTheme="minorHAnsi" w:cstheme="minorHAnsi"/>
          <w:sz w:val="22"/>
          <w:szCs w:val="22"/>
        </w:rPr>
      </w:pPr>
      <w:r w:rsidRPr="00FD7AB4">
        <w:rPr>
          <w:rFonts w:asciiTheme="minorHAnsi" w:hAnsiTheme="minorHAnsi" w:cstheme="minorHAnsi"/>
          <w:sz w:val="22"/>
          <w:szCs w:val="22"/>
        </w:rPr>
        <w:t>Give</w:t>
      </w:r>
      <w:r w:rsidR="00812A3C" w:rsidRPr="00FD7AB4">
        <w:rPr>
          <w:rFonts w:asciiTheme="minorHAnsi" w:hAnsiTheme="minorHAnsi" w:cstheme="minorHAnsi"/>
          <w:sz w:val="22"/>
          <w:szCs w:val="22"/>
        </w:rPr>
        <w:t xml:space="preserve"> the other members of the team</w:t>
      </w:r>
      <w:r w:rsidRPr="00FD7AB4">
        <w:rPr>
          <w:rFonts w:asciiTheme="minorHAnsi" w:hAnsiTheme="minorHAnsi" w:cstheme="minorHAnsi"/>
          <w:sz w:val="22"/>
          <w:szCs w:val="22"/>
        </w:rPr>
        <w:t xml:space="preserve"> a chance</w:t>
      </w:r>
      <w:r w:rsidR="00812A3C" w:rsidRPr="00FD7AB4">
        <w:rPr>
          <w:rFonts w:asciiTheme="minorHAnsi" w:hAnsiTheme="minorHAnsi" w:cstheme="minorHAnsi"/>
          <w:sz w:val="22"/>
          <w:szCs w:val="22"/>
        </w:rPr>
        <w:t xml:space="preserve"> to complement</w:t>
      </w:r>
    </w:p>
    <w:p w14:paraId="31C5FE4F" w14:textId="4B236FA0" w:rsidR="00502A23" w:rsidRPr="00FD7AB4" w:rsidRDefault="00812A3C" w:rsidP="00C31AE3">
      <w:pPr>
        <w:pStyle w:val="ListParagraph"/>
        <w:numPr>
          <w:ilvl w:val="0"/>
          <w:numId w:val="14"/>
        </w:numPr>
        <w:tabs>
          <w:tab w:val="left" w:pos="720"/>
        </w:tabs>
        <w:snapToGrid w:val="0"/>
        <w:spacing w:before="120" w:after="120"/>
        <w:ind w:left="709"/>
        <w:contextualSpacing w:val="0"/>
        <w:rPr>
          <w:rFonts w:asciiTheme="minorHAnsi" w:hAnsiTheme="minorHAnsi" w:cstheme="minorBidi"/>
          <w:b/>
          <w:bCs/>
          <w:sz w:val="22"/>
          <w:szCs w:val="22"/>
        </w:rPr>
      </w:pPr>
      <w:r w:rsidRPr="00FD7AB4">
        <w:rPr>
          <w:rFonts w:asciiTheme="minorHAnsi" w:hAnsiTheme="minorHAnsi" w:cstheme="minorHAnsi"/>
          <w:sz w:val="22"/>
          <w:szCs w:val="22"/>
        </w:rPr>
        <w:t>Give feedback on the work of the group</w:t>
      </w:r>
      <w:r w:rsidR="00B53A2F" w:rsidRPr="00FD7AB4">
        <w:rPr>
          <w:rFonts w:asciiTheme="minorHAnsi" w:hAnsiTheme="minorHAnsi" w:cstheme="minorHAnsi"/>
          <w:sz w:val="22"/>
          <w:szCs w:val="22"/>
        </w:rPr>
        <w:t>s</w:t>
      </w:r>
    </w:p>
    <w:p w14:paraId="16832F85" w14:textId="77777777" w:rsidR="00812A3C" w:rsidRPr="00FD7AB4" w:rsidRDefault="00812A3C" w:rsidP="00C31AE3">
      <w:pPr>
        <w:pStyle w:val="ListParagraph"/>
        <w:tabs>
          <w:tab w:val="left" w:pos="720"/>
        </w:tabs>
        <w:snapToGrid w:val="0"/>
        <w:spacing w:before="120" w:after="120"/>
        <w:ind w:left="709"/>
        <w:contextualSpacing w:val="0"/>
        <w:rPr>
          <w:rFonts w:asciiTheme="minorHAnsi" w:hAnsiTheme="minorHAnsi" w:cstheme="minorBidi"/>
          <w:b/>
          <w:bCs/>
          <w:sz w:val="22"/>
          <w:szCs w:val="22"/>
        </w:rPr>
      </w:pPr>
    </w:p>
    <w:p w14:paraId="5428481A" w14:textId="6EFA027E" w:rsidR="00EB4BE7" w:rsidRPr="00FD7AB4" w:rsidRDefault="00EB4BE7" w:rsidP="00C31AE3">
      <w:pPr>
        <w:snapToGrid w:val="0"/>
        <w:spacing w:before="120" w:after="120"/>
        <w:rPr>
          <w:rFonts w:asciiTheme="minorHAnsi" w:hAnsiTheme="minorHAnsi" w:cstheme="minorBidi"/>
          <w:sz w:val="22"/>
          <w:szCs w:val="22"/>
        </w:rPr>
      </w:pPr>
      <w:r w:rsidRPr="00FD7AB4">
        <w:rPr>
          <w:rFonts w:asciiTheme="minorHAnsi" w:hAnsiTheme="minorHAnsi" w:cstheme="minorBidi"/>
          <w:b/>
          <w:bCs/>
          <w:sz w:val="22"/>
          <w:szCs w:val="22"/>
        </w:rPr>
        <w:t xml:space="preserve">Step 4: Wrap-up </w:t>
      </w:r>
      <w:r w:rsidRPr="00FD7AB4">
        <w:rPr>
          <w:rFonts w:asciiTheme="minorHAnsi" w:hAnsiTheme="minorHAnsi" w:cstheme="minorHAnsi"/>
          <w:sz w:val="22"/>
          <w:szCs w:val="22"/>
        </w:rPr>
        <w:tab/>
      </w:r>
      <w:r w:rsidRPr="00FD7AB4">
        <w:rPr>
          <w:rFonts w:asciiTheme="minorHAnsi" w:hAnsiTheme="minorHAnsi" w:cstheme="minorHAnsi"/>
          <w:sz w:val="22"/>
          <w:szCs w:val="22"/>
        </w:rPr>
        <w:tab/>
      </w:r>
      <w:r w:rsidRPr="00FD7AB4">
        <w:rPr>
          <w:rFonts w:asciiTheme="minorHAnsi" w:hAnsiTheme="minorHAnsi" w:cstheme="minorHAnsi"/>
          <w:sz w:val="22"/>
          <w:szCs w:val="22"/>
        </w:rPr>
        <w:tab/>
      </w:r>
      <w:r w:rsidRPr="00FD7AB4">
        <w:rPr>
          <w:rFonts w:asciiTheme="minorHAnsi" w:hAnsiTheme="minorHAnsi" w:cstheme="minorHAnsi"/>
          <w:sz w:val="22"/>
          <w:szCs w:val="22"/>
        </w:rPr>
        <w:tab/>
      </w:r>
      <w:r w:rsidRPr="00FD7AB4">
        <w:rPr>
          <w:rFonts w:asciiTheme="minorHAnsi" w:hAnsiTheme="minorHAnsi" w:cstheme="minorHAnsi"/>
          <w:sz w:val="22"/>
          <w:szCs w:val="22"/>
        </w:rPr>
        <w:tab/>
      </w:r>
      <w:r w:rsidRPr="00FD7AB4">
        <w:rPr>
          <w:rFonts w:asciiTheme="minorHAnsi" w:hAnsiTheme="minorHAnsi" w:cstheme="minorHAnsi"/>
          <w:sz w:val="22"/>
          <w:szCs w:val="22"/>
        </w:rPr>
        <w:tab/>
      </w:r>
      <w:r w:rsidRPr="00FD7AB4">
        <w:rPr>
          <w:rFonts w:asciiTheme="minorHAnsi" w:hAnsiTheme="minorHAnsi" w:cstheme="minorHAnsi"/>
          <w:sz w:val="22"/>
          <w:szCs w:val="22"/>
        </w:rPr>
        <w:tab/>
      </w:r>
      <w:r w:rsidRPr="00FD7AB4">
        <w:rPr>
          <w:rFonts w:asciiTheme="minorHAnsi" w:hAnsiTheme="minorHAnsi" w:cstheme="minorBidi"/>
          <w:i/>
          <w:iCs/>
          <w:sz w:val="22"/>
          <w:szCs w:val="22"/>
        </w:rPr>
        <w:t xml:space="preserve">Duration: </w:t>
      </w:r>
      <w:r w:rsidR="00331E98" w:rsidRPr="00FD7AB4">
        <w:rPr>
          <w:rFonts w:asciiTheme="minorHAnsi" w:hAnsiTheme="minorHAnsi" w:cstheme="minorBidi"/>
          <w:i/>
          <w:iCs/>
          <w:sz w:val="22"/>
          <w:szCs w:val="22"/>
        </w:rPr>
        <w:t>10</w:t>
      </w:r>
      <w:r w:rsidRPr="00FD7AB4">
        <w:rPr>
          <w:rFonts w:asciiTheme="minorHAnsi" w:hAnsiTheme="minorHAnsi" w:cstheme="minorBidi"/>
          <w:i/>
          <w:iCs/>
          <w:sz w:val="22"/>
          <w:szCs w:val="22"/>
        </w:rPr>
        <w:t xml:space="preserve"> minutes</w:t>
      </w:r>
    </w:p>
    <w:p w14:paraId="0F04BC47" w14:textId="6844DC6B" w:rsidR="00337576" w:rsidRPr="00FD7AB4" w:rsidRDefault="00337576" w:rsidP="00C31AE3">
      <w:pPr>
        <w:snapToGrid w:val="0"/>
        <w:spacing w:before="120" w:after="120"/>
        <w:jc w:val="both"/>
        <w:rPr>
          <w:rFonts w:asciiTheme="minorHAnsi" w:hAnsiTheme="minorHAnsi" w:cstheme="minorHAnsi"/>
          <w:sz w:val="22"/>
          <w:szCs w:val="22"/>
        </w:rPr>
      </w:pPr>
      <w:r w:rsidRPr="00FD7AB4">
        <w:rPr>
          <w:rFonts w:asciiTheme="minorHAnsi" w:hAnsiTheme="minorHAnsi" w:cstheme="minorHAnsi"/>
          <w:sz w:val="22"/>
          <w:szCs w:val="22"/>
        </w:rPr>
        <w:t xml:space="preserve">Prepare </w:t>
      </w:r>
      <w:r w:rsidR="005A5F75" w:rsidRPr="00FD7AB4">
        <w:rPr>
          <w:rFonts w:asciiTheme="minorHAnsi" w:hAnsiTheme="minorHAnsi" w:cstheme="minorHAnsi"/>
          <w:sz w:val="22"/>
          <w:szCs w:val="22"/>
        </w:rPr>
        <w:t xml:space="preserve">a </w:t>
      </w:r>
      <w:r w:rsidRPr="00FD7AB4">
        <w:rPr>
          <w:rFonts w:asciiTheme="minorHAnsi" w:hAnsiTheme="minorHAnsi" w:cstheme="minorHAnsi"/>
          <w:sz w:val="22"/>
          <w:szCs w:val="22"/>
        </w:rPr>
        <w:t xml:space="preserve">large sticky note </w:t>
      </w:r>
      <w:r w:rsidR="006F1963" w:rsidRPr="00FD7AB4">
        <w:rPr>
          <w:rFonts w:asciiTheme="minorHAnsi" w:hAnsiTheme="minorHAnsi" w:cstheme="minorHAnsi"/>
          <w:sz w:val="22"/>
          <w:szCs w:val="22"/>
        </w:rPr>
        <w:t xml:space="preserve">for each </w:t>
      </w:r>
      <w:r w:rsidRPr="00FD7AB4">
        <w:rPr>
          <w:rFonts w:asciiTheme="minorHAnsi" w:hAnsiTheme="minorHAnsi" w:cstheme="minorHAnsi"/>
          <w:sz w:val="22"/>
          <w:szCs w:val="22"/>
        </w:rPr>
        <w:t>key message and place each one on the wall or board as you explain the key message. This (very simple) visual aid could help participants to better retain the key messages. For example, the notes could say:</w:t>
      </w:r>
    </w:p>
    <w:p w14:paraId="487D3963" w14:textId="17C2E160" w:rsidR="00337576" w:rsidRPr="00FD7AB4" w:rsidRDefault="00B30D03" w:rsidP="00C31AE3">
      <w:pPr>
        <w:pStyle w:val="CommentText"/>
        <w:numPr>
          <w:ilvl w:val="0"/>
          <w:numId w:val="9"/>
        </w:numPr>
        <w:snapToGrid w:val="0"/>
        <w:spacing w:before="120" w:after="120"/>
        <w:rPr>
          <w:rFonts w:asciiTheme="minorHAnsi" w:hAnsiTheme="minorHAnsi" w:cstheme="minorHAnsi"/>
          <w:sz w:val="22"/>
          <w:szCs w:val="22"/>
        </w:rPr>
      </w:pPr>
      <w:r w:rsidRPr="00FD7AB4">
        <w:rPr>
          <w:rFonts w:asciiTheme="minorHAnsi" w:hAnsiTheme="minorHAnsi" w:cstheme="minorHAnsi"/>
          <w:sz w:val="22"/>
          <w:szCs w:val="22"/>
        </w:rPr>
        <w:t xml:space="preserve">Ratification/accession to the </w:t>
      </w:r>
      <w:r w:rsidR="006F1963" w:rsidRPr="00FD7AB4">
        <w:rPr>
          <w:rFonts w:asciiTheme="minorHAnsi" w:hAnsiTheme="minorHAnsi" w:cstheme="minorHAnsi"/>
          <w:sz w:val="22"/>
          <w:szCs w:val="22"/>
        </w:rPr>
        <w:t>Convention</w:t>
      </w:r>
    </w:p>
    <w:p w14:paraId="5E5C88B4" w14:textId="2A4CED47" w:rsidR="00FF0C02" w:rsidRPr="00FD7AB4" w:rsidRDefault="00FF0C02" w:rsidP="00C31AE3">
      <w:pPr>
        <w:pStyle w:val="CommentText"/>
        <w:numPr>
          <w:ilvl w:val="0"/>
          <w:numId w:val="9"/>
        </w:numPr>
        <w:snapToGrid w:val="0"/>
        <w:spacing w:before="120" w:after="120"/>
        <w:rPr>
          <w:rFonts w:asciiTheme="minorHAnsi" w:hAnsiTheme="minorHAnsi" w:cstheme="minorHAnsi"/>
          <w:sz w:val="22"/>
          <w:szCs w:val="22"/>
        </w:rPr>
      </w:pPr>
      <w:r w:rsidRPr="00FD7AB4">
        <w:rPr>
          <w:rFonts w:asciiTheme="minorHAnsi" w:hAnsiTheme="minorHAnsi" w:cstheme="minorHAnsi"/>
          <w:sz w:val="22"/>
          <w:szCs w:val="22"/>
        </w:rPr>
        <w:t>Declarations and reservations</w:t>
      </w:r>
    </w:p>
    <w:p w14:paraId="070F7298" w14:textId="6437889E" w:rsidR="00337576" w:rsidRPr="00FD7AB4" w:rsidRDefault="00337576" w:rsidP="00C31AE3">
      <w:pPr>
        <w:pStyle w:val="CommentText"/>
        <w:numPr>
          <w:ilvl w:val="0"/>
          <w:numId w:val="9"/>
        </w:numPr>
        <w:snapToGrid w:val="0"/>
        <w:spacing w:before="120" w:after="120"/>
        <w:rPr>
          <w:rFonts w:asciiTheme="minorHAnsi" w:hAnsiTheme="minorHAnsi" w:cstheme="minorHAnsi"/>
          <w:sz w:val="22"/>
          <w:szCs w:val="22"/>
        </w:rPr>
      </w:pPr>
      <w:r w:rsidRPr="00FD7AB4">
        <w:rPr>
          <w:rFonts w:asciiTheme="minorHAnsi" w:hAnsiTheme="minorHAnsi" w:cstheme="minorHAnsi"/>
          <w:sz w:val="22"/>
          <w:szCs w:val="22"/>
        </w:rPr>
        <w:t>Country focus</w:t>
      </w:r>
      <w:r w:rsidR="00BE5ED3" w:rsidRPr="00FD7AB4">
        <w:rPr>
          <w:rFonts w:asciiTheme="minorHAnsi" w:hAnsiTheme="minorHAnsi" w:cstheme="minorHAnsi"/>
          <w:sz w:val="22"/>
          <w:szCs w:val="22"/>
        </w:rPr>
        <w:t xml:space="preserve"> where relevant</w:t>
      </w:r>
      <w:r w:rsidR="00853E7E" w:rsidRPr="00FD7AB4">
        <w:rPr>
          <w:rFonts w:asciiTheme="minorHAnsi" w:hAnsiTheme="minorHAnsi" w:cstheme="minorHAnsi"/>
          <w:sz w:val="22"/>
          <w:szCs w:val="22"/>
        </w:rPr>
        <w:t xml:space="preserve"> (optional)</w:t>
      </w:r>
    </w:p>
    <w:p w14:paraId="3CA4E480" w14:textId="1BC1C1C9" w:rsidR="00337576" w:rsidRPr="00FD7AB4" w:rsidRDefault="00337576" w:rsidP="00C31AE3">
      <w:pPr>
        <w:pStyle w:val="CommentText"/>
        <w:snapToGrid w:val="0"/>
        <w:spacing w:before="120" w:after="120"/>
        <w:jc w:val="both"/>
        <w:rPr>
          <w:rFonts w:asciiTheme="minorHAnsi" w:hAnsiTheme="minorHAnsi" w:cstheme="minorHAnsi"/>
          <w:sz w:val="22"/>
          <w:szCs w:val="22"/>
        </w:rPr>
      </w:pPr>
      <w:r w:rsidRPr="00FD7AB4">
        <w:rPr>
          <w:rFonts w:asciiTheme="minorHAnsi" w:hAnsiTheme="minorHAnsi" w:cstheme="minorHAnsi"/>
          <w:sz w:val="22"/>
          <w:szCs w:val="22"/>
        </w:rPr>
        <w:t>Alternatively, you could simply ask participants to share what their main takeaways of this session are, and then supplement with additional information, if necessary. This would also give the facilitator a sense of how much they have processed.</w:t>
      </w:r>
    </w:p>
    <w:p w14:paraId="29C9A0CB" w14:textId="77777777" w:rsidR="00337576" w:rsidRPr="00FD7AB4" w:rsidRDefault="00337576" w:rsidP="00C31AE3">
      <w:pPr>
        <w:snapToGrid w:val="0"/>
        <w:spacing w:before="120" w:after="120"/>
        <w:rPr>
          <w:rFonts w:asciiTheme="minorHAnsi" w:hAnsiTheme="minorHAnsi" w:cstheme="minorHAnsi"/>
          <w:sz w:val="22"/>
          <w:szCs w:val="22"/>
        </w:rPr>
      </w:pPr>
    </w:p>
    <w:p w14:paraId="767D7F9C" w14:textId="6FE937D2" w:rsidR="00EB4BE7" w:rsidRPr="00FD7AB4" w:rsidRDefault="00EB4BE7" w:rsidP="00C31AE3">
      <w:pPr>
        <w:snapToGrid w:val="0"/>
        <w:spacing w:before="120" w:after="120"/>
        <w:rPr>
          <w:rFonts w:asciiTheme="minorHAnsi" w:hAnsiTheme="minorHAnsi" w:cstheme="minorHAnsi"/>
          <w:sz w:val="22"/>
          <w:szCs w:val="22"/>
        </w:rPr>
      </w:pPr>
      <w:r w:rsidRPr="00FD7AB4">
        <w:rPr>
          <w:rFonts w:asciiTheme="minorHAnsi" w:hAnsiTheme="minorHAnsi" w:cstheme="minorHAnsi"/>
          <w:b/>
          <w:sz w:val="22"/>
          <w:szCs w:val="22"/>
        </w:rPr>
        <w:t>Key messages</w:t>
      </w:r>
      <w:r w:rsidRPr="00FD7AB4">
        <w:rPr>
          <w:rFonts w:asciiTheme="minorHAnsi" w:hAnsiTheme="minorHAnsi" w:cstheme="minorHAnsi"/>
          <w:sz w:val="22"/>
          <w:szCs w:val="22"/>
        </w:rPr>
        <w:t xml:space="preserve"> for the wrap-up can include the following:</w:t>
      </w:r>
    </w:p>
    <w:p w14:paraId="073C8372" w14:textId="28883614" w:rsidR="00822EE1" w:rsidRPr="00FD7AB4" w:rsidRDefault="5E316DF5" w:rsidP="00C31AE3">
      <w:pPr>
        <w:pStyle w:val="ListParagraph"/>
        <w:numPr>
          <w:ilvl w:val="0"/>
          <w:numId w:val="8"/>
        </w:numPr>
        <w:snapToGrid w:val="0"/>
        <w:spacing w:before="120" w:after="120"/>
        <w:contextualSpacing w:val="0"/>
        <w:jc w:val="both"/>
        <w:rPr>
          <w:rFonts w:asciiTheme="minorHAnsi" w:hAnsiTheme="minorHAnsi" w:cstheme="minorBidi"/>
          <w:sz w:val="22"/>
          <w:szCs w:val="22"/>
        </w:rPr>
      </w:pPr>
      <w:r w:rsidRPr="00FD7AB4">
        <w:rPr>
          <w:rFonts w:asciiTheme="minorHAnsi" w:hAnsiTheme="minorHAnsi" w:cstheme="minorBidi"/>
          <w:sz w:val="22"/>
          <w:szCs w:val="22"/>
        </w:rPr>
        <w:t xml:space="preserve">By ratifying the </w:t>
      </w:r>
      <w:r w:rsidR="006F1963" w:rsidRPr="00FD7AB4">
        <w:rPr>
          <w:rFonts w:asciiTheme="minorHAnsi" w:hAnsiTheme="minorHAnsi" w:cstheme="minorBidi"/>
          <w:sz w:val="22"/>
          <w:szCs w:val="22"/>
        </w:rPr>
        <w:t>Convention</w:t>
      </w:r>
      <w:r w:rsidRPr="00FD7AB4">
        <w:rPr>
          <w:rFonts w:asciiTheme="minorHAnsi" w:hAnsiTheme="minorHAnsi" w:cstheme="minorBidi"/>
          <w:sz w:val="22"/>
          <w:szCs w:val="22"/>
        </w:rPr>
        <w:t>, the State party automatically accepts most of the functions of the Committee on Enforced Disappearances (i.e. exam</w:t>
      </w:r>
      <w:r w:rsidR="00114AD2" w:rsidRPr="00FD7AB4">
        <w:rPr>
          <w:rFonts w:asciiTheme="minorHAnsi" w:hAnsiTheme="minorHAnsi" w:cstheme="minorBidi"/>
          <w:sz w:val="22"/>
          <w:szCs w:val="22"/>
        </w:rPr>
        <w:t>ination</w:t>
      </w:r>
      <w:r w:rsidRPr="00FD7AB4">
        <w:rPr>
          <w:rFonts w:asciiTheme="minorHAnsi" w:hAnsiTheme="minorHAnsi" w:cstheme="minorBidi"/>
          <w:sz w:val="22"/>
          <w:szCs w:val="22"/>
        </w:rPr>
        <w:t xml:space="preserve"> of States</w:t>
      </w:r>
      <w:r w:rsidR="00114AD2" w:rsidRPr="00FD7AB4">
        <w:rPr>
          <w:rFonts w:asciiTheme="minorHAnsi" w:hAnsiTheme="minorHAnsi" w:cstheme="minorBidi"/>
          <w:sz w:val="22"/>
          <w:szCs w:val="22"/>
        </w:rPr>
        <w:t xml:space="preserve"> parties’</w:t>
      </w:r>
      <w:r w:rsidRPr="00FD7AB4">
        <w:rPr>
          <w:rFonts w:asciiTheme="minorHAnsi" w:hAnsiTheme="minorHAnsi" w:cstheme="minorBidi"/>
          <w:sz w:val="22"/>
          <w:szCs w:val="22"/>
        </w:rPr>
        <w:t xml:space="preserve"> reports, urgent actions, country visits, referral to the General Assembly), but to recogni</w:t>
      </w:r>
      <w:r w:rsidR="00114AD2" w:rsidRPr="00FD7AB4">
        <w:rPr>
          <w:rFonts w:asciiTheme="minorHAnsi" w:hAnsiTheme="minorHAnsi" w:cstheme="minorBidi"/>
          <w:sz w:val="22"/>
          <w:szCs w:val="22"/>
        </w:rPr>
        <w:t>z</w:t>
      </w:r>
      <w:r w:rsidRPr="00FD7AB4">
        <w:rPr>
          <w:rFonts w:asciiTheme="minorHAnsi" w:hAnsiTheme="minorHAnsi" w:cstheme="minorBidi"/>
          <w:sz w:val="22"/>
          <w:szCs w:val="22"/>
        </w:rPr>
        <w:t xml:space="preserve">e the competence of the </w:t>
      </w:r>
      <w:r w:rsidR="00114AD2" w:rsidRPr="00FD7AB4">
        <w:rPr>
          <w:rFonts w:asciiTheme="minorHAnsi" w:hAnsiTheme="minorHAnsi" w:cstheme="minorBidi"/>
          <w:sz w:val="22"/>
          <w:szCs w:val="22"/>
        </w:rPr>
        <w:t xml:space="preserve">Committee </w:t>
      </w:r>
      <w:r w:rsidRPr="00FD7AB4">
        <w:rPr>
          <w:rFonts w:asciiTheme="minorHAnsi" w:hAnsiTheme="minorHAnsi" w:cstheme="minorBidi"/>
          <w:sz w:val="22"/>
          <w:szCs w:val="22"/>
        </w:rPr>
        <w:t>to receive and examine individual and inter-</w:t>
      </w:r>
      <w:r w:rsidR="00114AD2" w:rsidRPr="00FD7AB4">
        <w:rPr>
          <w:rFonts w:asciiTheme="minorHAnsi" w:hAnsiTheme="minorHAnsi" w:cstheme="minorBidi"/>
          <w:sz w:val="22"/>
          <w:szCs w:val="22"/>
        </w:rPr>
        <w:t>S</w:t>
      </w:r>
      <w:r w:rsidRPr="00FD7AB4">
        <w:rPr>
          <w:rFonts w:asciiTheme="minorHAnsi" w:hAnsiTheme="minorHAnsi" w:cstheme="minorBidi"/>
          <w:sz w:val="22"/>
          <w:szCs w:val="22"/>
        </w:rPr>
        <w:t>tate communications (arts. 31</w:t>
      </w:r>
      <w:r w:rsidR="00114AD2" w:rsidRPr="00FD7AB4">
        <w:rPr>
          <w:rFonts w:asciiTheme="minorHAnsi" w:hAnsiTheme="minorHAnsi" w:cstheme="minorBidi"/>
          <w:sz w:val="22"/>
          <w:szCs w:val="22"/>
        </w:rPr>
        <w:t>–</w:t>
      </w:r>
      <w:r w:rsidRPr="00FD7AB4">
        <w:rPr>
          <w:rFonts w:asciiTheme="minorHAnsi" w:hAnsiTheme="minorHAnsi" w:cstheme="minorBidi"/>
          <w:sz w:val="22"/>
          <w:szCs w:val="22"/>
        </w:rPr>
        <w:t>32), the State must additionally deposit with the Secretary General a separate declaration.</w:t>
      </w:r>
      <w:r w:rsidR="00822EE1" w:rsidRPr="00FD7AB4">
        <w:rPr>
          <w:rFonts w:asciiTheme="minorHAnsi" w:hAnsiTheme="minorHAnsi" w:cstheme="minorBidi"/>
          <w:sz w:val="22"/>
          <w:szCs w:val="22"/>
        </w:rPr>
        <w:t xml:space="preserve"> </w:t>
      </w:r>
    </w:p>
    <w:p w14:paraId="6F0DCBCB" w14:textId="5B60B23B" w:rsidR="00F57345" w:rsidRPr="00FD7AB4" w:rsidRDefault="00822EE1" w:rsidP="00C31AE3">
      <w:pPr>
        <w:pStyle w:val="ListParagraph"/>
        <w:numPr>
          <w:ilvl w:val="0"/>
          <w:numId w:val="8"/>
        </w:numPr>
        <w:snapToGrid w:val="0"/>
        <w:spacing w:before="120" w:after="120"/>
        <w:contextualSpacing w:val="0"/>
        <w:jc w:val="both"/>
        <w:rPr>
          <w:rFonts w:asciiTheme="minorHAnsi" w:hAnsiTheme="minorHAnsi" w:cstheme="minorBidi"/>
          <w:sz w:val="22"/>
          <w:szCs w:val="22"/>
        </w:rPr>
      </w:pPr>
      <w:r w:rsidRPr="00FD7AB4">
        <w:rPr>
          <w:rFonts w:asciiTheme="minorHAnsi" w:hAnsiTheme="minorHAnsi" w:cstheme="minorBidi"/>
          <w:sz w:val="22"/>
          <w:szCs w:val="22"/>
        </w:rPr>
        <w:t xml:space="preserve">Upon ratifying/acceding to the </w:t>
      </w:r>
      <w:r w:rsidR="00114AD2" w:rsidRPr="00FD7AB4">
        <w:rPr>
          <w:rFonts w:asciiTheme="minorHAnsi" w:hAnsiTheme="minorHAnsi" w:cstheme="minorBidi"/>
          <w:sz w:val="22"/>
          <w:szCs w:val="22"/>
        </w:rPr>
        <w:t xml:space="preserve">Convention, </w:t>
      </w:r>
      <w:r w:rsidRPr="00FD7AB4">
        <w:rPr>
          <w:rFonts w:asciiTheme="minorHAnsi" w:hAnsiTheme="minorHAnsi" w:cstheme="minorBidi"/>
          <w:sz w:val="22"/>
          <w:szCs w:val="22"/>
        </w:rPr>
        <w:t xml:space="preserve">States can enter reservations with respect to specific provisions of the </w:t>
      </w:r>
      <w:r w:rsidR="00114AD2" w:rsidRPr="00FD7AB4">
        <w:rPr>
          <w:rFonts w:asciiTheme="minorHAnsi" w:hAnsiTheme="minorHAnsi" w:cstheme="minorBidi"/>
          <w:sz w:val="22"/>
          <w:szCs w:val="22"/>
        </w:rPr>
        <w:t>Convention</w:t>
      </w:r>
      <w:r w:rsidRPr="00FD7AB4">
        <w:rPr>
          <w:rFonts w:asciiTheme="minorHAnsi" w:hAnsiTheme="minorHAnsi" w:cstheme="minorBidi"/>
          <w:sz w:val="22"/>
          <w:szCs w:val="22"/>
        </w:rPr>
        <w:t>. However, international law envisages certain conditions for the validity of the reservations, in particular with respect to human rights treaties.</w:t>
      </w:r>
      <w:r w:rsidR="00D21C9E" w:rsidRPr="00FD7AB4">
        <w:rPr>
          <w:rFonts w:asciiTheme="minorHAnsi" w:hAnsiTheme="minorHAnsi" w:cstheme="minorBidi"/>
          <w:sz w:val="22"/>
          <w:szCs w:val="22"/>
        </w:rPr>
        <w:t xml:space="preserve"> If a State wishes to make a reservation</w:t>
      </w:r>
      <w:r w:rsidR="00114AD2" w:rsidRPr="00FD7AB4">
        <w:rPr>
          <w:rFonts w:asciiTheme="minorHAnsi" w:hAnsiTheme="minorHAnsi" w:cstheme="minorBidi"/>
          <w:sz w:val="22"/>
          <w:szCs w:val="22"/>
        </w:rPr>
        <w:t>,</w:t>
      </w:r>
      <w:r w:rsidR="00D21C9E" w:rsidRPr="00FD7AB4">
        <w:rPr>
          <w:rFonts w:asciiTheme="minorHAnsi" w:hAnsiTheme="minorHAnsi" w:cstheme="minorBidi"/>
          <w:sz w:val="22"/>
          <w:szCs w:val="22"/>
        </w:rPr>
        <w:t xml:space="preserve"> it will have to be compatible with the object and purpose of the </w:t>
      </w:r>
      <w:r w:rsidR="00114AD2" w:rsidRPr="00FD7AB4">
        <w:rPr>
          <w:rFonts w:asciiTheme="minorHAnsi" w:hAnsiTheme="minorHAnsi" w:cstheme="minorBidi"/>
          <w:sz w:val="22"/>
          <w:szCs w:val="22"/>
        </w:rPr>
        <w:t>Convention</w:t>
      </w:r>
      <w:r w:rsidR="00D21C9E" w:rsidRPr="00FD7AB4">
        <w:rPr>
          <w:rFonts w:asciiTheme="minorHAnsi" w:hAnsiTheme="minorHAnsi" w:cstheme="minorBidi"/>
          <w:sz w:val="22"/>
          <w:szCs w:val="22"/>
        </w:rPr>
        <w:t xml:space="preserve">, </w:t>
      </w:r>
      <w:r w:rsidR="00F57345" w:rsidRPr="00FD7AB4">
        <w:rPr>
          <w:rFonts w:asciiTheme="minorHAnsi" w:hAnsiTheme="minorHAnsi" w:cstheme="minorBidi"/>
          <w:sz w:val="22"/>
          <w:szCs w:val="22"/>
        </w:rPr>
        <w:t xml:space="preserve">bearing in mind the non-derogable right of every person not to be subjected to enforced disappearance and the </w:t>
      </w:r>
      <w:r w:rsidR="00F57345" w:rsidRPr="00A17FE6">
        <w:rPr>
          <w:rFonts w:asciiTheme="minorHAnsi" w:hAnsiTheme="minorHAnsi" w:cstheme="minorBidi"/>
          <w:sz w:val="22"/>
          <w:szCs w:val="22"/>
        </w:rPr>
        <w:t>jus cogens</w:t>
      </w:r>
      <w:r w:rsidR="00F57345" w:rsidRPr="00FD7AB4">
        <w:rPr>
          <w:rFonts w:asciiTheme="minorHAnsi" w:hAnsiTheme="minorHAnsi" w:cstheme="minorBidi"/>
          <w:sz w:val="22"/>
          <w:szCs w:val="22"/>
        </w:rPr>
        <w:t xml:space="preserve"> status of the prohibition of enforced disappearance and of the corresponding obligation to investigate and punish those </w:t>
      </w:r>
      <w:r w:rsidR="00F57345" w:rsidRPr="00FD7AB4">
        <w:rPr>
          <w:rFonts w:asciiTheme="minorHAnsi" w:hAnsiTheme="minorHAnsi" w:cstheme="minorBidi"/>
          <w:sz w:val="22"/>
          <w:szCs w:val="22"/>
        </w:rPr>
        <w:lastRenderedPageBreak/>
        <w:t xml:space="preserve">responsible. </w:t>
      </w:r>
      <w:r w:rsidR="00D21C9E" w:rsidRPr="00FD7AB4">
        <w:rPr>
          <w:rFonts w:asciiTheme="minorHAnsi" w:hAnsiTheme="minorHAnsi" w:cstheme="minorBidi"/>
          <w:sz w:val="22"/>
          <w:szCs w:val="22"/>
        </w:rPr>
        <w:t xml:space="preserve">The </w:t>
      </w:r>
      <w:r w:rsidR="00114AD2" w:rsidRPr="00FD7AB4">
        <w:rPr>
          <w:rFonts w:asciiTheme="minorHAnsi" w:hAnsiTheme="minorHAnsi" w:cstheme="minorBidi"/>
          <w:sz w:val="22"/>
          <w:szCs w:val="22"/>
        </w:rPr>
        <w:t xml:space="preserve">Committee </w:t>
      </w:r>
      <w:r w:rsidR="00D21C9E" w:rsidRPr="00FD7AB4">
        <w:rPr>
          <w:rFonts w:asciiTheme="minorHAnsi" w:hAnsiTheme="minorHAnsi" w:cstheme="minorBidi"/>
          <w:sz w:val="22"/>
          <w:szCs w:val="22"/>
        </w:rPr>
        <w:t xml:space="preserve">is competent to assess the compatibility of States parties’ reservations with the </w:t>
      </w:r>
      <w:r w:rsidR="00114AD2" w:rsidRPr="00FD7AB4">
        <w:rPr>
          <w:rFonts w:asciiTheme="minorHAnsi" w:hAnsiTheme="minorHAnsi" w:cstheme="minorBidi"/>
          <w:sz w:val="22"/>
          <w:szCs w:val="22"/>
        </w:rPr>
        <w:t xml:space="preserve">Convention </w:t>
      </w:r>
      <w:r w:rsidR="00D21C9E" w:rsidRPr="00FD7AB4">
        <w:rPr>
          <w:rFonts w:asciiTheme="minorHAnsi" w:hAnsiTheme="minorHAnsi" w:cstheme="minorBidi"/>
          <w:sz w:val="22"/>
          <w:szCs w:val="22"/>
        </w:rPr>
        <w:t>when reviewing reports under art</w:t>
      </w:r>
      <w:r w:rsidR="00114AD2" w:rsidRPr="00FD7AB4">
        <w:rPr>
          <w:rFonts w:asciiTheme="minorHAnsi" w:hAnsiTheme="minorHAnsi" w:cstheme="minorBidi"/>
          <w:sz w:val="22"/>
          <w:szCs w:val="22"/>
        </w:rPr>
        <w:t>icle</w:t>
      </w:r>
      <w:r w:rsidR="00D21C9E" w:rsidRPr="00FD7AB4">
        <w:rPr>
          <w:rFonts w:asciiTheme="minorHAnsi" w:hAnsiTheme="minorHAnsi" w:cstheme="minorBidi"/>
          <w:sz w:val="22"/>
          <w:szCs w:val="22"/>
        </w:rPr>
        <w:t xml:space="preserve"> 29 and, where appropriate, recommend their withdrawal.</w:t>
      </w:r>
    </w:p>
    <w:p w14:paraId="494B873E" w14:textId="535854AB" w:rsidR="00F57345" w:rsidRPr="00FD7AB4" w:rsidRDefault="00F57345" w:rsidP="00C31AE3">
      <w:pPr>
        <w:pStyle w:val="ListParagraph"/>
        <w:numPr>
          <w:ilvl w:val="0"/>
          <w:numId w:val="8"/>
        </w:numPr>
        <w:snapToGrid w:val="0"/>
        <w:spacing w:before="120" w:after="120"/>
        <w:contextualSpacing w:val="0"/>
        <w:jc w:val="both"/>
        <w:rPr>
          <w:rFonts w:asciiTheme="minorHAnsi" w:hAnsiTheme="minorHAnsi" w:cstheme="minorBidi"/>
          <w:sz w:val="22"/>
          <w:szCs w:val="22"/>
        </w:rPr>
      </w:pPr>
      <w:r w:rsidRPr="00A17FE6">
        <w:rPr>
          <w:rFonts w:asciiTheme="minorHAnsi" w:hAnsiTheme="minorHAnsi" w:cstheme="minorHAnsi"/>
          <w:bCs/>
          <w:sz w:val="22"/>
          <w:szCs w:val="22"/>
        </w:rPr>
        <w:t>The distinction between reservations and interpretative declarations</w:t>
      </w:r>
      <w:r w:rsidRPr="00FD7AB4">
        <w:rPr>
          <w:rFonts w:asciiTheme="minorHAnsi" w:hAnsiTheme="minorHAnsi" w:cstheme="minorHAnsi"/>
          <w:bCs/>
          <w:sz w:val="22"/>
          <w:szCs w:val="22"/>
        </w:rPr>
        <w:t xml:space="preserve"> is not always clear-cut and it has often happened that an alleged interpretative declaration actually amounted to a reservation. If </w:t>
      </w:r>
      <w:r w:rsidRPr="00FD7AB4">
        <w:rPr>
          <w:rFonts w:asciiTheme="minorHAnsi" w:hAnsiTheme="minorHAnsi" w:cstheme="minorHAnsi"/>
          <w:sz w:val="22"/>
          <w:szCs w:val="22"/>
        </w:rPr>
        <w:t xml:space="preserve">the interpretative declaration excludes or modifies a provision of the treaty, it must be considered as a </w:t>
      </w:r>
      <w:r w:rsidRPr="00A17FE6">
        <w:rPr>
          <w:rFonts w:asciiTheme="minorHAnsi" w:hAnsiTheme="minorHAnsi" w:cstheme="minorHAnsi"/>
          <w:sz w:val="22"/>
          <w:szCs w:val="22"/>
        </w:rPr>
        <w:t>de facto</w:t>
      </w:r>
      <w:r w:rsidRPr="00FD7AB4">
        <w:rPr>
          <w:rFonts w:asciiTheme="minorHAnsi" w:hAnsiTheme="minorHAnsi" w:cstheme="minorHAnsi"/>
          <w:sz w:val="22"/>
          <w:szCs w:val="22"/>
        </w:rPr>
        <w:t xml:space="preserve"> reservation.</w:t>
      </w:r>
    </w:p>
    <w:p w14:paraId="6A862B42" w14:textId="28F32A1D" w:rsidR="00822EE1" w:rsidRPr="00FD7AB4" w:rsidRDefault="00822EE1" w:rsidP="00C31AE3">
      <w:pPr>
        <w:pStyle w:val="ListParagraph"/>
        <w:numPr>
          <w:ilvl w:val="0"/>
          <w:numId w:val="8"/>
        </w:numPr>
        <w:snapToGrid w:val="0"/>
        <w:spacing w:before="120" w:after="120"/>
        <w:contextualSpacing w:val="0"/>
        <w:jc w:val="both"/>
        <w:rPr>
          <w:rFonts w:asciiTheme="minorHAnsi" w:hAnsiTheme="minorHAnsi" w:cstheme="minorBidi"/>
          <w:sz w:val="22"/>
          <w:szCs w:val="22"/>
        </w:rPr>
      </w:pPr>
      <w:r w:rsidRPr="00FD7AB4">
        <w:rPr>
          <w:rFonts w:asciiTheme="minorHAnsi" w:hAnsiTheme="minorHAnsi" w:cstheme="minorBidi"/>
          <w:sz w:val="22"/>
          <w:szCs w:val="22"/>
        </w:rPr>
        <w:t>Recap the situation of the country</w:t>
      </w:r>
      <w:r w:rsidR="00FD7AB4">
        <w:rPr>
          <w:rFonts w:asciiTheme="minorHAnsi" w:hAnsiTheme="minorHAnsi" w:cstheme="minorBidi"/>
          <w:sz w:val="22"/>
          <w:szCs w:val="22"/>
        </w:rPr>
        <w:t>(</w:t>
      </w:r>
      <w:r w:rsidRPr="00FD7AB4">
        <w:rPr>
          <w:rFonts w:asciiTheme="minorHAnsi" w:hAnsiTheme="minorHAnsi" w:cstheme="minorBidi"/>
          <w:sz w:val="22"/>
          <w:szCs w:val="22"/>
        </w:rPr>
        <w:t>ies</w:t>
      </w:r>
      <w:r w:rsidR="00FD7AB4">
        <w:rPr>
          <w:rFonts w:asciiTheme="minorHAnsi" w:hAnsiTheme="minorHAnsi" w:cstheme="minorBidi"/>
          <w:sz w:val="22"/>
          <w:szCs w:val="22"/>
        </w:rPr>
        <w:t>)</w:t>
      </w:r>
      <w:r w:rsidRPr="00FD7AB4">
        <w:rPr>
          <w:rFonts w:asciiTheme="minorHAnsi" w:hAnsiTheme="minorHAnsi" w:cstheme="minorBidi"/>
          <w:sz w:val="22"/>
          <w:szCs w:val="22"/>
        </w:rPr>
        <w:t xml:space="preserve"> of focus in the training vis-à-vis the </w:t>
      </w:r>
      <w:r w:rsidR="006A0A54" w:rsidRPr="00FD7AB4">
        <w:rPr>
          <w:rFonts w:asciiTheme="minorHAnsi" w:hAnsiTheme="minorHAnsi" w:cstheme="minorBidi"/>
          <w:sz w:val="22"/>
          <w:szCs w:val="22"/>
        </w:rPr>
        <w:t xml:space="preserve">Convention </w:t>
      </w:r>
      <w:r w:rsidRPr="00FD7AB4">
        <w:rPr>
          <w:rFonts w:asciiTheme="minorHAnsi" w:hAnsiTheme="minorHAnsi" w:cstheme="minorBidi"/>
          <w:sz w:val="22"/>
          <w:szCs w:val="22"/>
        </w:rPr>
        <w:t>(e.g. ratification</w:t>
      </w:r>
      <w:r w:rsidR="006A0A54" w:rsidRPr="00FD7AB4">
        <w:rPr>
          <w:rFonts w:asciiTheme="minorHAnsi" w:hAnsiTheme="minorHAnsi" w:cstheme="minorBidi"/>
          <w:sz w:val="22"/>
          <w:szCs w:val="22"/>
        </w:rPr>
        <w:t>,</w:t>
      </w:r>
      <w:r w:rsidRPr="00FD7AB4">
        <w:rPr>
          <w:rFonts w:asciiTheme="minorHAnsi" w:hAnsiTheme="minorHAnsi" w:cstheme="minorBidi"/>
          <w:sz w:val="22"/>
          <w:szCs w:val="22"/>
        </w:rPr>
        <w:t xml:space="preserve"> including declarations and reservations and recognition of the </w:t>
      </w:r>
      <w:r w:rsidR="006A0A54" w:rsidRPr="00FD7AB4">
        <w:rPr>
          <w:rFonts w:asciiTheme="minorHAnsi" w:hAnsiTheme="minorHAnsi" w:cstheme="minorBidi"/>
          <w:sz w:val="22"/>
          <w:szCs w:val="22"/>
        </w:rPr>
        <w:t xml:space="preserve">Committee’s </w:t>
      </w:r>
      <w:r w:rsidRPr="00FD7AB4">
        <w:rPr>
          <w:rFonts w:asciiTheme="minorHAnsi" w:hAnsiTheme="minorHAnsi" w:cstheme="minorBidi"/>
          <w:sz w:val="22"/>
          <w:szCs w:val="22"/>
        </w:rPr>
        <w:t>competence to receive and examine individual or inter-State communications, reporting status, urgent actions, as relevant).</w:t>
      </w:r>
    </w:p>
    <w:p w14:paraId="31A937D1" w14:textId="77777777" w:rsidR="00D2070C" w:rsidRPr="00FD7AB4" w:rsidRDefault="00D2070C" w:rsidP="00C31AE3">
      <w:pPr>
        <w:pStyle w:val="ListParagraph"/>
        <w:snapToGrid w:val="0"/>
        <w:spacing w:before="120" w:after="120"/>
        <w:contextualSpacing w:val="0"/>
        <w:jc w:val="both"/>
        <w:rPr>
          <w:rFonts w:asciiTheme="minorHAnsi" w:hAnsiTheme="minorHAnsi" w:cstheme="minorHAnsi"/>
          <w:sz w:val="22"/>
          <w:szCs w:val="22"/>
        </w:rPr>
      </w:pPr>
    </w:p>
    <w:p w14:paraId="6FC97C84" w14:textId="77777777" w:rsidR="00495F91" w:rsidRPr="00FD7AB4" w:rsidRDefault="00495F91" w:rsidP="00C31AE3">
      <w:pPr>
        <w:snapToGrid w:val="0"/>
        <w:spacing w:before="120" w:after="120"/>
        <w:jc w:val="both"/>
        <w:rPr>
          <w:rFonts w:asciiTheme="minorHAnsi" w:hAnsiTheme="minorHAnsi" w:cstheme="minorHAnsi"/>
          <w:sz w:val="22"/>
          <w:szCs w:val="22"/>
        </w:rPr>
      </w:pPr>
    </w:p>
    <w:p w14:paraId="237CE1E8" w14:textId="77777777" w:rsidR="00495F91" w:rsidRPr="00FD7AB4" w:rsidRDefault="00495F91" w:rsidP="00F27C84">
      <w:pPr>
        <w:spacing w:after="160" w:line="259" w:lineRule="auto"/>
        <w:rPr>
          <w:rFonts w:asciiTheme="minorHAnsi" w:hAnsiTheme="minorHAnsi" w:cstheme="minorHAnsi"/>
          <w:sz w:val="36"/>
          <w:szCs w:val="36"/>
        </w:rPr>
      </w:pPr>
    </w:p>
    <w:sectPr w:rsidR="00495F91" w:rsidRPr="00FD7AB4" w:rsidSect="00F12965">
      <w:footerReference w:type="even" r:id="rId16"/>
      <w:footerReference w:type="defaul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531A" w14:textId="77777777" w:rsidR="00F87BE1" w:rsidRDefault="00F87BE1" w:rsidP="00A27166">
      <w:r>
        <w:separator/>
      </w:r>
    </w:p>
  </w:endnote>
  <w:endnote w:type="continuationSeparator" w:id="0">
    <w:p w14:paraId="2EFC5666" w14:textId="77777777" w:rsidR="00F87BE1" w:rsidRDefault="00F87BE1" w:rsidP="00A2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7138199"/>
      <w:docPartObj>
        <w:docPartGallery w:val="Page Numbers (Bottom of Page)"/>
        <w:docPartUnique/>
      </w:docPartObj>
    </w:sdtPr>
    <w:sdtEndPr>
      <w:rPr>
        <w:rStyle w:val="PageNumber"/>
      </w:rPr>
    </w:sdtEndPr>
    <w:sdtContent>
      <w:p w14:paraId="790DAC7B" w14:textId="149ADB30" w:rsidR="00A27166" w:rsidRDefault="00A27166" w:rsidP="00131D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671D6" w14:textId="77777777" w:rsidR="00A27166" w:rsidRDefault="00A27166" w:rsidP="00A17F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alibri" w:hAnsi="Calibri" w:cs="Calibri"/>
      </w:rPr>
      <w:id w:val="-1320420674"/>
      <w:docPartObj>
        <w:docPartGallery w:val="Page Numbers (Bottom of Page)"/>
        <w:docPartUnique/>
      </w:docPartObj>
    </w:sdtPr>
    <w:sdtEndPr>
      <w:rPr>
        <w:rStyle w:val="PageNumber"/>
      </w:rPr>
    </w:sdtEndPr>
    <w:sdtContent>
      <w:p w14:paraId="0D6F2209" w14:textId="69F6B39C" w:rsidR="00A27166" w:rsidRPr="00A27166" w:rsidRDefault="00A27166" w:rsidP="00131DDF">
        <w:pPr>
          <w:pStyle w:val="Footer"/>
          <w:framePr w:wrap="none" w:vAnchor="text" w:hAnchor="margin" w:xAlign="right" w:y="1"/>
          <w:rPr>
            <w:rStyle w:val="PageNumber"/>
            <w:rFonts w:ascii="Calibri" w:hAnsi="Calibri" w:cs="Calibri"/>
          </w:rPr>
        </w:pPr>
        <w:r w:rsidRPr="00A27166">
          <w:rPr>
            <w:rStyle w:val="PageNumber"/>
            <w:rFonts w:ascii="Calibri" w:hAnsi="Calibri" w:cs="Calibri"/>
          </w:rPr>
          <w:fldChar w:fldCharType="begin"/>
        </w:r>
        <w:r w:rsidRPr="00A27166">
          <w:rPr>
            <w:rStyle w:val="PageNumber"/>
            <w:rFonts w:ascii="Calibri" w:hAnsi="Calibri" w:cs="Calibri"/>
          </w:rPr>
          <w:instrText xml:space="preserve"> PAGE </w:instrText>
        </w:r>
        <w:r w:rsidRPr="00A27166">
          <w:rPr>
            <w:rStyle w:val="PageNumber"/>
            <w:rFonts w:ascii="Calibri" w:hAnsi="Calibri" w:cs="Calibri"/>
          </w:rPr>
          <w:fldChar w:fldCharType="separate"/>
        </w:r>
        <w:r w:rsidR="00422070">
          <w:rPr>
            <w:rStyle w:val="PageNumber"/>
            <w:rFonts w:ascii="Calibri" w:hAnsi="Calibri" w:cs="Calibri"/>
            <w:noProof/>
          </w:rPr>
          <w:t>2</w:t>
        </w:r>
        <w:r w:rsidRPr="00A27166">
          <w:rPr>
            <w:rStyle w:val="PageNumber"/>
            <w:rFonts w:ascii="Calibri" w:hAnsi="Calibri" w:cs="Calibri"/>
          </w:rPr>
          <w:fldChar w:fldCharType="end"/>
        </w:r>
      </w:p>
    </w:sdtContent>
  </w:sdt>
  <w:p w14:paraId="17950DF1" w14:textId="3B9F1AAA" w:rsidR="00422070" w:rsidRPr="00422070" w:rsidRDefault="00422070" w:rsidP="00422070">
    <w:pPr>
      <w:tabs>
        <w:tab w:val="center" w:pos="4680"/>
        <w:tab w:val="right" w:pos="9360"/>
      </w:tabs>
      <w:jc w:val="right"/>
      <w:rPr>
        <w:rFonts w:asciiTheme="majorHAnsi" w:hAnsiTheme="majorHAnsi" w:cstheme="majorHAnsi"/>
      </w:rPr>
    </w:pPr>
    <w:r w:rsidRPr="00422070">
      <w:rPr>
        <w:rFonts w:asciiTheme="majorHAnsi" w:hAnsiTheme="majorHAnsi" w:cstheme="majorHAnsi"/>
      </w:rPr>
      <w:fldChar w:fldCharType="begin"/>
    </w:r>
    <w:r w:rsidRPr="00422070">
      <w:rPr>
        <w:rFonts w:asciiTheme="majorHAnsi" w:hAnsiTheme="majorHAnsi" w:cstheme="majorHAnsi"/>
      </w:rPr>
      <w:instrText xml:space="preserve"> PAGE   \* MERGEFORMAT </w:instrText>
    </w:r>
    <w:r w:rsidRPr="00422070">
      <w:rPr>
        <w:rFonts w:asciiTheme="majorHAnsi" w:hAnsiTheme="majorHAnsi" w:cstheme="majorHAnsi"/>
      </w:rPr>
      <w:fldChar w:fldCharType="separate"/>
    </w:r>
    <w:r>
      <w:rPr>
        <w:rFonts w:asciiTheme="majorHAnsi" w:hAnsiTheme="majorHAnsi" w:cstheme="majorHAnsi"/>
        <w:noProof/>
      </w:rPr>
      <w:t>2</w:t>
    </w:r>
    <w:r w:rsidRPr="00422070">
      <w:rPr>
        <w:rFonts w:asciiTheme="majorHAnsi" w:hAnsiTheme="majorHAnsi" w:cstheme="majorHAnsi"/>
        <w:noProof/>
      </w:rPr>
      <w:fldChar w:fldCharType="end"/>
    </w:r>
  </w:p>
  <w:p w14:paraId="4C4495DD" w14:textId="77777777" w:rsidR="00422070" w:rsidRPr="00422070" w:rsidRDefault="00422070" w:rsidP="00422070">
    <w:pPr>
      <w:tabs>
        <w:tab w:val="center" w:pos="4680"/>
        <w:tab w:val="right" w:pos="9360"/>
      </w:tabs>
      <w:jc w:val="center"/>
      <w:rPr>
        <w:rFonts w:asciiTheme="minorHAnsi" w:hAnsiTheme="minorHAnsi" w:cstheme="minorHAnsi"/>
        <w:sz w:val="18"/>
        <w:szCs w:val="18"/>
      </w:rPr>
    </w:pPr>
    <w:r w:rsidRPr="00422070">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2319ACEB" w14:textId="77777777" w:rsidR="00A27166" w:rsidRPr="00A27166" w:rsidRDefault="00A27166" w:rsidP="00A27166">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D1F0" w14:textId="77777777" w:rsidR="00F87BE1" w:rsidRDefault="00F87BE1" w:rsidP="00A27166">
      <w:r>
        <w:separator/>
      </w:r>
    </w:p>
  </w:footnote>
  <w:footnote w:type="continuationSeparator" w:id="0">
    <w:p w14:paraId="08B549D6" w14:textId="77777777" w:rsidR="00F87BE1" w:rsidRDefault="00F87BE1" w:rsidP="00A2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AC2"/>
    <w:multiLevelType w:val="hybridMultilevel"/>
    <w:tmpl w:val="6BB0BEC0"/>
    <w:lvl w:ilvl="0" w:tplc="D36ED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964BE"/>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60019"/>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43844"/>
    <w:multiLevelType w:val="hybridMultilevel"/>
    <w:tmpl w:val="4CFCB6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B0B2E"/>
    <w:multiLevelType w:val="hybridMultilevel"/>
    <w:tmpl w:val="2B42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A1350C"/>
    <w:multiLevelType w:val="hybridMultilevel"/>
    <w:tmpl w:val="2B42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37722"/>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737C5"/>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8A57A3"/>
    <w:multiLevelType w:val="hybridMultilevel"/>
    <w:tmpl w:val="F2844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0246E"/>
    <w:multiLevelType w:val="hybridMultilevel"/>
    <w:tmpl w:val="5E8C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722B6"/>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C9533F"/>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668FA"/>
    <w:multiLevelType w:val="hybridMultilevel"/>
    <w:tmpl w:val="2EF4C63C"/>
    <w:lvl w:ilvl="0" w:tplc="2EB4324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7"/>
  </w:num>
  <w:num w:numId="5">
    <w:abstractNumId w:val="13"/>
  </w:num>
  <w:num w:numId="6">
    <w:abstractNumId w:val="18"/>
  </w:num>
  <w:num w:numId="7">
    <w:abstractNumId w:val="20"/>
  </w:num>
  <w:num w:numId="8">
    <w:abstractNumId w:val="8"/>
  </w:num>
  <w:num w:numId="9">
    <w:abstractNumId w:val="2"/>
  </w:num>
  <w:num w:numId="10">
    <w:abstractNumId w:val="19"/>
  </w:num>
  <w:num w:numId="11">
    <w:abstractNumId w:val="1"/>
  </w:num>
  <w:num w:numId="12">
    <w:abstractNumId w:val="5"/>
  </w:num>
  <w:num w:numId="13">
    <w:abstractNumId w:val="14"/>
  </w:num>
  <w:num w:numId="14">
    <w:abstractNumId w:val="21"/>
  </w:num>
  <w:num w:numId="15">
    <w:abstractNumId w:val="7"/>
  </w:num>
  <w:num w:numId="16">
    <w:abstractNumId w:val="15"/>
  </w:num>
  <w:num w:numId="17">
    <w:abstractNumId w:val="24"/>
  </w:num>
  <w:num w:numId="18">
    <w:abstractNumId w:val="23"/>
  </w:num>
  <w:num w:numId="19">
    <w:abstractNumId w:val="22"/>
  </w:num>
  <w:num w:numId="20">
    <w:abstractNumId w:val="4"/>
  </w:num>
  <w:num w:numId="21">
    <w:abstractNumId w:val="3"/>
  </w:num>
  <w:num w:numId="22">
    <w:abstractNumId w:val="16"/>
  </w:num>
  <w:num w:numId="23">
    <w:abstractNumId w:val="9"/>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10C5D"/>
    <w:rsid w:val="000507E1"/>
    <w:rsid w:val="00051D15"/>
    <w:rsid w:val="000620AC"/>
    <w:rsid w:val="000666F7"/>
    <w:rsid w:val="00072029"/>
    <w:rsid w:val="00080A35"/>
    <w:rsid w:val="000823F8"/>
    <w:rsid w:val="00086674"/>
    <w:rsid w:val="0009370C"/>
    <w:rsid w:val="000C65BE"/>
    <w:rsid w:val="000D6CD2"/>
    <w:rsid w:val="00101D7B"/>
    <w:rsid w:val="0010299A"/>
    <w:rsid w:val="00106D99"/>
    <w:rsid w:val="00113765"/>
    <w:rsid w:val="00114AD2"/>
    <w:rsid w:val="00122792"/>
    <w:rsid w:val="0013051E"/>
    <w:rsid w:val="00152B68"/>
    <w:rsid w:val="00155687"/>
    <w:rsid w:val="00156346"/>
    <w:rsid w:val="00157426"/>
    <w:rsid w:val="00163AD1"/>
    <w:rsid w:val="00163E4D"/>
    <w:rsid w:val="00177C47"/>
    <w:rsid w:val="00190DDF"/>
    <w:rsid w:val="00195C2A"/>
    <w:rsid w:val="001C5C5B"/>
    <w:rsid w:val="001D627F"/>
    <w:rsid w:val="001F38F5"/>
    <w:rsid w:val="00203FB3"/>
    <w:rsid w:val="002109CA"/>
    <w:rsid w:val="0021655D"/>
    <w:rsid w:val="00227BDC"/>
    <w:rsid w:val="00247C3F"/>
    <w:rsid w:val="00254238"/>
    <w:rsid w:val="00256094"/>
    <w:rsid w:val="00273947"/>
    <w:rsid w:val="0028198B"/>
    <w:rsid w:val="002942A9"/>
    <w:rsid w:val="002A4430"/>
    <w:rsid w:val="002C13A1"/>
    <w:rsid w:val="002C5EE7"/>
    <w:rsid w:val="00331E98"/>
    <w:rsid w:val="003347E9"/>
    <w:rsid w:val="00337576"/>
    <w:rsid w:val="0037794A"/>
    <w:rsid w:val="00381BB0"/>
    <w:rsid w:val="003D0D45"/>
    <w:rsid w:val="00422070"/>
    <w:rsid w:val="00424AC7"/>
    <w:rsid w:val="00433D21"/>
    <w:rsid w:val="00454339"/>
    <w:rsid w:val="004549C8"/>
    <w:rsid w:val="00464E27"/>
    <w:rsid w:val="00473918"/>
    <w:rsid w:val="0047487C"/>
    <w:rsid w:val="004846C3"/>
    <w:rsid w:val="00495F91"/>
    <w:rsid w:val="00497873"/>
    <w:rsid w:val="004B1ED4"/>
    <w:rsid w:val="004B250C"/>
    <w:rsid w:val="004C2127"/>
    <w:rsid w:val="004C4265"/>
    <w:rsid w:val="004C4E7F"/>
    <w:rsid w:val="004F6123"/>
    <w:rsid w:val="00502132"/>
    <w:rsid w:val="00502A23"/>
    <w:rsid w:val="00507F78"/>
    <w:rsid w:val="00511191"/>
    <w:rsid w:val="00523927"/>
    <w:rsid w:val="005313B9"/>
    <w:rsid w:val="00540720"/>
    <w:rsid w:val="005410CE"/>
    <w:rsid w:val="00550550"/>
    <w:rsid w:val="00556852"/>
    <w:rsid w:val="0057175A"/>
    <w:rsid w:val="005A599A"/>
    <w:rsid w:val="005A5F75"/>
    <w:rsid w:val="005A66FD"/>
    <w:rsid w:val="005D2824"/>
    <w:rsid w:val="005D44FB"/>
    <w:rsid w:val="0061087A"/>
    <w:rsid w:val="006472B9"/>
    <w:rsid w:val="00690D5B"/>
    <w:rsid w:val="006A0A54"/>
    <w:rsid w:val="006A4EAF"/>
    <w:rsid w:val="006C4BFB"/>
    <w:rsid w:val="006D2E29"/>
    <w:rsid w:val="006D5E3E"/>
    <w:rsid w:val="006E3EBD"/>
    <w:rsid w:val="006E6E32"/>
    <w:rsid w:val="006F109B"/>
    <w:rsid w:val="006F1963"/>
    <w:rsid w:val="006F3D83"/>
    <w:rsid w:val="00704C32"/>
    <w:rsid w:val="00714255"/>
    <w:rsid w:val="00725DBA"/>
    <w:rsid w:val="00743676"/>
    <w:rsid w:val="007741E8"/>
    <w:rsid w:val="007A0D9C"/>
    <w:rsid w:val="007A5CBC"/>
    <w:rsid w:val="007B204D"/>
    <w:rsid w:val="007B6A6B"/>
    <w:rsid w:val="007C2AB7"/>
    <w:rsid w:val="007D4496"/>
    <w:rsid w:val="007E6B09"/>
    <w:rsid w:val="00806284"/>
    <w:rsid w:val="008062D3"/>
    <w:rsid w:val="00807D95"/>
    <w:rsid w:val="0081011F"/>
    <w:rsid w:val="00810475"/>
    <w:rsid w:val="00812A3C"/>
    <w:rsid w:val="0081471D"/>
    <w:rsid w:val="008154C6"/>
    <w:rsid w:val="00822EE1"/>
    <w:rsid w:val="00846C32"/>
    <w:rsid w:val="00851049"/>
    <w:rsid w:val="00853E7E"/>
    <w:rsid w:val="00890513"/>
    <w:rsid w:val="008A37BF"/>
    <w:rsid w:val="008A3933"/>
    <w:rsid w:val="008B01F1"/>
    <w:rsid w:val="008C3ADD"/>
    <w:rsid w:val="008C7FC3"/>
    <w:rsid w:val="008D21A8"/>
    <w:rsid w:val="008D3EE0"/>
    <w:rsid w:val="008E22F7"/>
    <w:rsid w:val="008F631F"/>
    <w:rsid w:val="009133FB"/>
    <w:rsid w:val="00921493"/>
    <w:rsid w:val="00936F26"/>
    <w:rsid w:val="00942E84"/>
    <w:rsid w:val="009477DB"/>
    <w:rsid w:val="009515DF"/>
    <w:rsid w:val="0095304C"/>
    <w:rsid w:val="00961AF8"/>
    <w:rsid w:val="009732DA"/>
    <w:rsid w:val="00976E01"/>
    <w:rsid w:val="00990811"/>
    <w:rsid w:val="00991953"/>
    <w:rsid w:val="009A0389"/>
    <w:rsid w:val="009A65BB"/>
    <w:rsid w:val="009B41B3"/>
    <w:rsid w:val="009B7AD8"/>
    <w:rsid w:val="00A166D7"/>
    <w:rsid w:val="00A17FE6"/>
    <w:rsid w:val="00A27166"/>
    <w:rsid w:val="00A30DE8"/>
    <w:rsid w:val="00A320CC"/>
    <w:rsid w:val="00A6407C"/>
    <w:rsid w:val="00A66047"/>
    <w:rsid w:val="00A666A8"/>
    <w:rsid w:val="00A738FD"/>
    <w:rsid w:val="00A95156"/>
    <w:rsid w:val="00AB2555"/>
    <w:rsid w:val="00AB2A93"/>
    <w:rsid w:val="00AD0896"/>
    <w:rsid w:val="00AD3A91"/>
    <w:rsid w:val="00AD3F98"/>
    <w:rsid w:val="00AF3D92"/>
    <w:rsid w:val="00B07D87"/>
    <w:rsid w:val="00B258D7"/>
    <w:rsid w:val="00B27E11"/>
    <w:rsid w:val="00B30D03"/>
    <w:rsid w:val="00B36441"/>
    <w:rsid w:val="00B45FD7"/>
    <w:rsid w:val="00B5190B"/>
    <w:rsid w:val="00B53A2F"/>
    <w:rsid w:val="00B67035"/>
    <w:rsid w:val="00B6751A"/>
    <w:rsid w:val="00B75C77"/>
    <w:rsid w:val="00B76883"/>
    <w:rsid w:val="00BA1764"/>
    <w:rsid w:val="00BD4833"/>
    <w:rsid w:val="00BE070F"/>
    <w:rsid w:val="00BE0D8F"/>
    <w:rsid w:val="00BE5ED3"/>
    <w:rsid w:val="00BF56C5"/>
    <w:rsid w:val="00C03BE4"/>
    <w:rsid w:val="00C07C39"/>
    <w:rsid w:val="00C115A9"/>
    <w:rsid w:val="00C16835"/>
    <w:rsid w:val="00C31AE3"/>
    <w:rsid w:val="00C452EF"/>
    <w:rsid w:val="00C479D2"/>
    <w:rsid w:val="00C772CC"/>
    <w:rsid w:val="00C94B46"/>
    <w:rsid w:val="00CA0BF8"/>
    <w:rsid w:val="00CA6179"/>
    <w:rsid w:val="00CD19FA"/>
    <w:rsid w:val="00CD75AE"/>
    <w:rsid w:val="00CE311B"/>
    <w:rsid w:val="00D10F36"/>
    <w:rsid w:val="00D2070C"/>
    <w:rsid w:val="00D21C9E"/>
    <w:rsid w:val="00D468B5"/>
    <w:rsid w:val="00D61146"/>
    <w:rsid w:val="00D818E9"/>
    <w:rsid w:val="00D82C9D"/>
    <w:rsid w:val="00D944FA"/>
    <w:rsid w:val="00D95F01"/>
    <w:rsid w:val="00DA51CF"/>
    <w:rsid w:val="00DB51E1"/>
    <w:rsid w:val="00DD2D23"/>
    <w:rsid w:val="00E02B95"/>
    <w:rsid w:val="00E0513A"/>
    <w:rsid w:val="00E0769A"/>
    <w:rsid w:val="00E14D36"/>
    <w:rsid w:val="00E15E8A"/>
    <w:rsid w:val="00E232A1"/>
    <w:rsid w:val="00E27B67"/>
    <w:rsid w:val="00E37AC8"/>
    <w:rsid w:val="00E4197C"/>
    <w:rsid w:val="00E46295"/>
    <w:rsid w:val="00E8106E"/>
    <w:rsid w:val="00E82BE9"/>
    <w:rsid w:val="00E834C3"/>
    <w:rsid w:val="00E83BA9"/>
    <w:rsid w:val="00E91D98"/>
    <w:rsid w:val="00EA22FE"/>
    <w:rsid w:val="00EA4E57"/>
    <w:rsid w:val="00EB4BE7"/>
    <w:rsid w:val="00ED606D"/>
    <w:rsid w:val="00EF4E41"/>
    <w:rsid w:val="00F0743D"/>
    <w:rsid w:val="00F12965"/>
    <w:rsid w:val="00F21B69"/>
    <w:rsid w:val="00F27C84"/>
    <w:rsid w:val="00F3072C"/>
    <w:rsid w:val="00F30E78"/>
    <w:rsid w:val="00F43929"/>
    <w:rsid w:val="00F57345"/>
    <w:rsid w:val="00F87BE1"/>
    <w:rsid w:val="00FA08F9"/>
    <w:rsid w:val="00FB1E09"/>
    <w:rsid w:val="00FD7AB4"/>
    <w:rsid w:val="00FE3FCB"/>
    <w:rsid w:val="00FF0C02"/>
    <w:rsid w:val="00FF3A84"/>
    <w:rsid w:val="0A075F65"/>
    <w:rsid w:val="5E316D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0886"/>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690D5B"/>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690D5B"/>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31AE3"/>
    <w:rPr>
      <w:color w:val="605E5C"/>
      <w:shd w:val="clear" w:color="auto" w:fill="E1DFDD"/>
    </w:rPr>
  </w:style>
  <w:style w:type="paragraph" w:styleId="Header">
    <w:name w:val="header"/>
    <w:basedOn w:val="Normal"/>
    <w:link w:val="HeaderChar"/>
    <w:uiPriority w:val="99"/>
    <w:unhideWhenUsed/>
    <w:rsid w:val="00A27166"/>
    <w:pPr>
      <w:tabs>
        <w:tab w:val="center" w:pos="4513"/>
        <w:tab w:val="right" w:pos="9026"/>
      </w:tabs>
    </w:pPr>
  </w:style>
  <w:style w:type="character" w:customStyle="1" w:styleId="HeaderChar">
    <w:name w:val="Header Char"/>
    <w:basedOn w:val="DefaultParagraphFont"/>
    <w:link w:val="Header"/>
    <w:uiPriority w:val="99"/>
    <w:rsid w:val="00A271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27166"/>
    <w:pPr>
      <w:tabs>
        <w:tab w:val="center" w:pos="4513"/>
        <w:tab w:val="right" w:pos="9026"/>
      </w:tabs>
    </w:pPr>
  </w:style>
  <w:style w:type="character" w:customStyle="1" w:styleId="FooterChar">
    <w:name w:val="Footer Char"/>
    <w:basedOn w:val="DefaultParagraphFont"/>
    <w:link w:val="Footer"/>
    <w:uiPriority w:val="99"/>
    <w:rsid w:val="00A27166"/>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A27166"/>
  </w:style>
  <w:style w:type="character" w:customStyle="1" w:styleId="UnresolvedMention2">
    <w:name w:val="Unresolved Mention2"/>
    <w:basedOn w:val="DefaultParagraphFont"/>
    <w:uiPriority w:val="99"/>
    <w:semiHidden/>
    <w:unhideWhenUsed/>
    <w:rsid w:val="00B6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90576">
      <w:bodyDiv w:val="1"/>
      <w:marLeft w:val="0"/>
      <w:marRight w:val="0"/>
      <w:marTop w:val="0"/>
      <w:marBottom w:val="0"/>
      <w:divBdr>
        <w:top w:val="none" w:sz="0" w:space="0" w:color="auto"/>
        <w:left w:val="none" w:sz="0" w:space="0" w:color="auto"/>
        <w:bottom w:val="none" w:sz="0" w:space="0" w:color="auto"/>
        <w:right w:val="none" w:sz="0" w:space="0" w:color="auto"/>
      </w:divBdr>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HRBodies/CED/Brochure10thAnniversaryCED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Documents/Publications/FactSheet6Rev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meb9VVvMSM" TargetMode="External"/><Relationship Id="rId5" Type="http://schemas.openxmlformats.org/officeDocument/2006/relationships/numbering" Target="numbering.xml"/><Relationship Id="rId15" Type="http://schemas.openxmlformats.org/officeDocument/2006/relationships/hyperlink" Target="https://treaties.un.org/pages/ViewDetails.aspx?src=TREATY&amp;mtdsg_no=IV-16&amp;chapter=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Treaties/CED/Shared%20Documents/1_Global/INT_CED_SUS_7250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_x0020_Section xmlns="afc5605b-9a31-4de9-8534-0ce2ee28eda4">TBCBP</Author_x0020_Section>
    <Deadline_x0020_date_x003a_ xmlns="afc5605b-9a31-4de9-8534-0ce2ee28eda4" xsi:nil="true"/>
    <Lead_x0020_Committee_x0020_Member xmlns="afc5605b-9a31-4de9-8534-0ce2ee28eda4" xsi:nil="true"/>
    <Committee_x0020_Meeting xmlns="afc5605b-9a31-4de9-8534-0ce2ee28eda4">180th</Committee_x0020_Meet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B2CECB3511B4C88FAB40BDC4BDD80" ma:contentTypeVersion="22" ma:contentTypeDescription="Create a new document." ma:contentTypeScope="" ma:versionID="57e8416f3f83da9e7344c2dd06ab6958">
  <xsd:schema xmlns:xsd="http://www.w3.org/2001/XMLSchema" xmlns:xs="http://www.w3.org/2001/XMLSchema" xmlns:p="http://schemas.microsoft.com/office/2006/metadata/properties" xmlns:ns2="afc5605b-9a31-4de9-8534-0ce2ee28eda4" targetNamespace="http://schemas.microsoft.com/office/2006/metadata/properties" ma:root="true" ma:fieldsID="c470f51d16245be862ffbf69d4840291" ns2:_="">
    <xsd:import namespace="afc5605b-9a31-4de9-8534-0ce2ee28eda4"/>
    <xsd:element name="properties">
      <xsd:complexType>
        <xsd:sequence>
          <xsd:element name="documentManagement">
            <xsd:complexType>
              <xsd:all>
                <xsd:element ref="ns2:Committee_x0020_Meeting"/>
                <xsd:element ref="ns2:Author_x0020_Section" minOccurs="0"/>
                <xsd:element ref="ns2:Deadline_x0020_date_x003a_" minOccurs="0"/>
                <xsd:element ref="ns2:Lead_x0020_Committee_x0020_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5605b-9a31-4de9-8534-0ce2ee28eda4" elementFormDefault="qualified">
    <xsd:import namespace="http://schemas.microsoft.com/office/2006/documentManagement/types"/>
    <xsd:import namespace="http://schemas.microsoft.com/office/infopath/2007/PartnerControls"/>
    <xsd:element name="Committee_x0020_Meeting" ma:index="8" ma:displayName="Committee Meeting" ma:format="Dropdown" ma:internalName="Committee_x0020_Meeting">
      <xsd:simpleType>
        <xsd:restriction base="dms:Choice">
          <xsd:enumeration value="171st"/>
          <xsd:enumeration value="172nd"/>
          <xsd:enumeration value="173rd"/>
          <xsd:enumeration value="174th"/>
          <xsd:enumeration value="175th"/>
          <xsd:enumeration value="176th"/>
          <xsd:enumeration value="177th"/>
          <xsd:enumeration value="178th"/>
          <xsd:enumeration value="179th"/>
          <xsd:enumeration value="180th"/>
          <xsd:enumeration value="181st"/>
          <xsd:enumeration value="182nd"/>
          <xsd:enumeration value="183rd"/>
          <xsd:enumeration value="184th"/>
          <xsd:enumeration value="185th"/>
        </xsd:restriction>
      </xsd:simpleType>
    </xsd:element>
    <xsd:element name="Author_x0020_Section" ma:index="9" nillable="true" ma:displayName="Author Section" ma:internalName="Author_x0020_Section">
      <xsd:simpleType>
        <xsd:restriction base="dms:Text">
          <xsd:maxLength value="255"/>
        </xsd:restriction>
      </xsd:simpleType>
    </xsd:element>
    <xsd:element name="Deadline_x0020_date_x003a_" ma:index="10" nillable="true" ma:displayName="Deadline date:" ma:format="DateOnly" ma:internalName="Deadline_x0020_date_x003a_">
      <xsd:simpleType>
        <xsd:restriction base="dms:DateTime"/>
      </xsd:simpleType>
    </xsd:element>
    <xsd:element name="Lead_x0020_Committee_x0020_Member" ma:index="11" nillable="true" ma:displayName="Lead Committee Member" ma:internalName="Lead_x0020_Committee_x0020_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 ds:uri="afc5605b-9a31-4de9-8534-0ce2ee28eda4"/>
  </ds:schemaRefs>
</ds:datastoreItem>
</file>

<file path=customXml/itemProps2.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3.xml><?xml version="1.0" encoding="utf-8"?>
<ds:datastoreItem xmlns:ds="http://schemas.openxmlformats.org/officeDocument/2006/customXml" ds:itemID="{075F7EA3-E007-423E-83F0-A91132C7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5605b-9a31-4de9-8534-0ce2ee28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768AB-7798-44BC-B214-4D31B7D0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2022-03-17T13:53:00Z</cp:lastPrinted>
  <dcterms:created xsi:type="dcterms:W3CDTF">2022-03-17T13:54:00Z</dcterms:created>
  <dcterms:modified xsi:type="dcterms:W3CDTF">2022-03-17T13:54:00Z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0x01010066DB2CECB3511B4C88FAB40BDC4BDD80</vt:lpwstr>
  </property>
</Properties>
</file>