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A8D" w14:textId="73FF6012" w:rsidR="000D6C85" w:rsidRPr="001A1321" w:rsidRDefault="000D6C85" w:rsidP="000D6C85">
      <w:pPr>
        <w:snapToGrid w:val="0"/>
        <w:spacing w:before="120" w:after="120"/>
        <w:jc w:val="center"/>
        <w:rPr>
          <w:rFonts w:asciiTheme="minorHAnsi" w:hAnsiTheme="minorHAnsi" w:cstheme="minorHAnsi"/>
          <w:color w:val="FF0000"/>
          <w:sz w:val="22"/>
          <w:szCs w:val="22"/>
        </w:rPr>
      </w:pPr>
      <w:r w:rsidRPr="001A1321">
        <w:rPr>
          <w:rFonts w:asciiTheme="minorHAnsi" w:hAnsiTheme="minorHAnsi" w:cstheme="minorHAnsi"/>
          <w:color w:val="FF0000"/>
          <w:sz w:val="22"/>
          <w:szCs w:val="22"/>
        </w:rPr>
        <w:t>Handout for the clustering exercise for participants</w:t>
      </w:r>
      <w:bookmarkStart w:id="0" w:name="_GoBack"/>
      <w:bookmarkEnd w:id="0"/>
    </w:p>
    <w:p w14:paraId="21126C0B" w14:textId="740BAAF8" w:rsidR="004B0906" w:rsidRPr="001A1321" w:rsidRDefault="004B0906" w:rsidP="004B0906">
      <w:pPr>
        <w:snapToGrid w:val="0"/>
        <w:spacing w:before="120" w:after="120"/>
        <w:ind w:left="480" w:right="840"/>
        <w:jc w:val="center"/>
        <w:rPr>
          <w:rFonts w:asciiTheme="minorHAnsi" w:hAnsiTheme="minorHAnsi" w:cstheme="minorHAnsi"/>
          <w:b/>
          <w:bCs/>
          <w:sz w:val="22"/>
          <w:szCs w:val="22"/>
          <w:u w:val="single"/>
        </w:rPr>
      </w:pPr>
      <w:r w:rsidRPr="001A1321">
        <w:rPr>
          <w:rFonts w:asciiTheme="minorHAnsi" w:hAnsiTheme="minorHAnsi" w:cstheme="minorHAnsi"/>
          <w:b/>
          <w:bCs/>
          <w:sz w:val="22"/>
          <w:szCs w:val="22"/>
          <w:u w:val="single"/>
        </w:rPr>
        <w:t>Module 1: Overview of the International Convention for the Protection of All Persons from Enforced Disappearance</w:t>
      </w:r>
    </w:p>
    <w:p w14:paraId="049A3317" w14:textId="5AC7A74E" w:rsidR="00495F91" w:rsidRPr="001A1321" w:rsidRDefault="00495F91" w:rsidP="003338A2">
      <w:pPr>
        <w:snapToGrid w:val="0"/>
        <w:spacing w:before="120" w:after="120"/>
        <w:rPr>
          <w:rFonts w:asciiTheme="minorHAnsi" w:hAnsiTheme="minorHAnsi" w:cstheme="minorHAnsi"/>
          <w:sz w:val="22"/>
          <w:szCs w:val="22"/>
        </w:rPr>
      </w:pPr>
    </w:p>
    <w:p w14:paraId="386A35DA" w14:textId="32ADF569" w:rsidR="004B0906" w:rsidRPr="001A1321" w:rsidRDefault="004B0906" w:rsidP="003338A2">
      <w:pPr>
        <w:snapToGrid w:val="0"/>
        <w:spacing w:before="120" w:after="120"/>
        <w:rPr>
          <w:rFonts w:asciiTheme="minorHAnsi" w:hAnsiTheme="minorHAnsi" w:cstheme="minorHAnsi"/>
          <w:sz w:val="22"/>
          <w:szCs w:val="22"/>
        </w:rPr>
      </w:pPr>
    </w:p>
    <w:p w14:paraId="35881A76" w14:textId="77777777" w:rsidR="004B0906" w:rsidRPr="001A1321" w:rsidRDefault="004B0906" w:rsidP="004B090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WORKING GROUP 1</w:t>
      </w:r>
    </w:p>
    <w:p w14:paraId="5E4BD9C4" w14:textId="77777777" w:rsidR="004B0906" w:rsidRPr="001A1321" w:rsidRDefault="004B0906" w:rsidP="004B0906">
      <w:pPr>
        <w:snapToGrid w:val="0"/>
        <w:spacing w:before="120" w:after="120"/>
        <w:jc w:val="both"/>
        <w:rPr>
          <w:rFonts w:asciiTheme="minorHAnsi" w:hAnsiTheme="minorHAnsi" w:cstheme="minorHAnsi"/>
          <w:sz w:val="36"/>
          <w:szCs w:val="36"/>
        </w:rPr>
      </w:pPr>
    </w:p>
    <w:p w14:paraId="5327454A" w14:textId="7EAAD943" w:rsidR="004B0906" w:rsidRPr="001A1321" w:rsidRDefault="004B0906" w:rsidP="004B090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Please appoint a </w:t>
      </w:r>
      <w:r w:rsidR="001A1321" w:rsidRPr="001A1321">
        <w:rPr>
          <w:rFonts w:asciiTheme="minorHAnsi" w:hAnsiTheme="minorHAnsi" w:cstheme="minorHAnsi"/>
          <w:sz w:val="36"/>
          <w:szCs w:val="36"/>
        </w:rPr>
        <w:t>r</w:t>
      </w:r>
      <w:r w:rsidRPr="001A1321">
        <w:rPr>
          <w:rFonts w:asciiTheme="minorHAnsi" w:hAnsiTheme="minorHAnsi" w:cstheme="minorHAnsi"/>
          <w:sz w:val="36"/>
          <w:szCs w:val="36"/>
        </w:rPr>
        <w:t xml:space="preserve">apporteur. </w:t>
      </w:r>
    </w:p>
    <w:p w14:paraId="45C1EB0A" w14:textId="77777777" w:rsidR="004B0906" w:rsidRPr="001A1321" w:rsidRDefault="004B0906" w:rsidP="004B0906">
      <w:pPr>
        <w:snapToGrid w:val="0"/>
        <w:spacing w:before="120" w:after="120"/>
        <w:jc w:val="both"/>
        <w:rPr>
          <w:rFonts w:asciiTheme="minorHAnsi" w:hAnsiTheme="minorHAnsi" w:cstheme="minorHAnsi"/>
          <w:sz w:val="36"/>
          <w:szCs w:val="36"/>
        </w:rPr>
      </w:pPr>
    </w:p>
    <w:p w14:paraId="1EEE298B" w14:textId="3185B697" w:rsidR="004B0906" w:rsidRPr="001A1321" w:rsidRDefault="004B0906" w:rsidP="004B090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Identify </w:t>
      </w:r>
      <w:r w:rsidR="00821726" w:rsidRPr="001A1321">
        <w:rPr>
          <w:rFonts w:asciiTheme="minorHAnsi" w:hAnsiTheme="minorHAnsi" w:cstheme="minorHAnsi"/>
          <w:sz w:val="36"/>
          <w:szCs w:val="36"/>
        </w:rPr>
        <w:t>the obligations concerning the definition and criminali</w:t>
      </w:r>
      <w:r w:rsidR="001A1321" w:rsidRPr="001A1321">
        <w:rPr>
          <w:rFonts w:asciiTheme="minorHAnsi" w:hAnsiTheme="minorHAnsi" w:cstheme="minorHAnsi"/>
          <w:sz w:val="36"/>
          <w:szCs w:val="36"/>
        </w:rPr>
        <w:t>z</w:t>
      </w:r>
      <w:r w:rsidR="00821726" w:rsidRPr="001A1321">
        <w:rPr>
          <w:rFonts w:asciiTheme="minorHAnsi" w:hAnsiTheme="minorHAnsi" w:cstheme="minorHAnsi"/>
          <w:sz w:val="36"/>
          <w:szCs w:val="36"/>
        </w:rPr>
        <w:t xml:space="preserve">ation of enforced disappearance </w:t>
      </w:r>
      <w:r w:rsidR="001A1321" w:rsidRPr="001A1321">
        <w:rPr>
          <w:rFonts w:asciiTheme="minorHAnsi" w:hAnsiTheme="minorHAnsi" w:cstheme="minorHAnsi"/>
          <w:sz w:val="36"/>
          <w:szCs w:val="36"/>
        </w:rPr>
        <w:t>(</w:t>
      </w:r>
      <w:r w:rsidR="00821726" w:rsidRPr="001A1321">
        <w:rPr>
          <w:rFonts w:asciiTheme="minorHAnsi" w:hAnsiTheme="minorHAnsi" w:cstheme="minorHAnsi"/>
          <w:sz w:val="36"/>
          <w:szCs w:val="36"/>
        </w:rPr>
        <w:t>arts. 1</w:t>
      </w:r>
      <w:r w:rsidR="001A1321" w:rsidRPr="001A1321">
        <w:rPr>
          <w:rFonts w:asciiTheme="minorHAnsi" w:hAnsiTheme="minorHAnsi" w:cstheme="minorHAnsi"/>
          <w:sz w:val="36"/>
          <w:szCs w:val="36"/>
        </w:rPr>
        <w:t>–</w:t>
      </w:r>
      <w:r w:rsidR="00821726" w:rsidRPr="001A1321">
        <w:rPr>
          <w:rFonts w:asciiTheme="minorHAnsi" w:hAnsiTheme="minorHAnsi" w:cstheme="minorHAnsi"/>
          <w:sz w:val="36"/>
          <w:szCs w:val="36"/>
        </w:rPr>
        <w:t>7</w:t>
      </w:r>
      <w:r w:rsidR="001A1321" w:rsidRPr="001A1321">
        <w:rPr>
          <w:rFonts w:asciiTheme="minorHAnsi" w:hAnsiTheme="minorHAnsi" w:cstheme="minorHAnsi"/>
          <w:sz w:val="36"/>
          <w:szCs w:val="36"/>
        </w:rPr>
        <w:t>)</w:t>
      </w:r>
      <w:r w:rsidR="00DE14D6" w:rsidRPr="001A1321">
        <w:rPr>
          <w:rFonts w:asciiTheme="minorHAnsi" w:hAnsiTheme="minorHAnsi" w:cstheme="minorHAnsi"/>
          <w:sz w:val="36"/>
          <w:szCs w:val="36"/>
        </w:rPr>
        <w:t>.</w:t>
      </w:r>
    </w:p>
    <w:p w14:paraId="3D44143B" w14:textId="77777777" w:rsidR="004B0906" w:rsidRPr="001A1321" w:rsidRDefault="004B0906" w:rsidP="004B0906">
      <w:pPr>
        <w:snapToGrid w:val="0"/>
        <w:spacing w:before="120" w:after="120"/>
        <w:jc w:val="both"/>
        <w:rPr>
          <w:rFonts w:asciiTheme="minorHAnsi" w:hAnsiTheme="minorHAnsi" w:cstheme="minorHAnsi"/>
          <w:sz w:val="36"/>
          <w:szCs w:val="36"/>
        </w:rPr>
      </w:pPr>
    </w:p>
    <w:p w14:paraId="77C8F319" w14:textId="71BA9EFC" w:rsidR="00A942F5" w:rsidRPr="001A1321" w:rsidRDefault="004B0906" w:rsidP="004B090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You have 15 minutes to prepare your list of obligations. Thereafter, the </w:t>
      </w:r>
      <w:r w:rsidR="001A1321" w:rsidRPr="001A1321">
        <w:rPr>
          <w:rFonts w:asciiTheme="minorHAnsi" w:hAnsiTheme="minorHAnsi" w:cstheme="minorHAnsi"/>
          <w:sz w:val="36"/>
          <w:szCs w:val="36"/>
        </w:rPr>
        <w:t>r</w:t>
      </w:r>
      <w:r w:rsidRPr="001A1321">
        <w:rPr>
          <w:rFonts w:asciiTheme="minorHAnsi" w:hAnsiTheme="minorHAnsi" w:cstheme="minorHAnsi"/>
          <w:sz w:val="36"/>
          <w:szCs w:val="36"/>
        </w:rPr>
        <w:t>apporteur will present them in plenary.</w:t>
      </w:r>
    </w:p>
    <w:p w14:paraId="6AAEF946" w14:textId="77777777" w:rsidR="00A942F5" w:rsidRPr="001A1321" w:rsidRDefault="00A942F5">
      <w:pPr>
        <w:spacing w:after="160" w:line="259" w:lineRule="auto"/>
        <w:rPr>
          <w:rFonts w:asciiTheme="minorHAnsi" w:hAnsiTheme="minorHAnsi" w:cstheme="minorHAnsi"/>
          <w:sz w:val="36"/>
          <w:szCs w:val="36"/>
        </w:rPr>
      </w:pPr>
      <w:r w:rsidRPr="001A1321">
        <w:rPr>
          <w:rFonts w:asciiTheme="minorHAnsi" w:hAnsiTheme="minorHAnsi" w:cstheme="minorHAnsi"/>
          <w:sz w:val="36"/>
          <w:szCs w:val="36"/>
        </w:rPr>
        <w:br w:type="page"/>
      </w:r>
    </w:p>
    <w:p w14:paraId="77B6BF7D" w14:textId="77777777" w:rsidR="00A871A5" w:rsidRDefault="00A871A5" w:rsidP="00A942F5">
      <w:pPr>
        <w:pStyle w:val="NormalWeb"/>
        <w:shd w:val="clear" w:color="auto" w:fill="FFFFFF"/>
        <w:spacing w:before="0" w:beforeAutospacing="0" w:after="150" w:afterAutospacing="0"/>
        <w:jc w:val="both"/>
        <w:rPr>
          <w:rStyle w:val="Strong"/>
          <w:rFonts w:asciiTheme="minorHAnsi" w:hAnsiTheme="minorHAnsi" w:cstheme="minorHAnsi"/>
          <w:i/>
          <w:iCs/>
          <w:color w:val="000000"/>
          <w:sz w:val="22"/>
          <w:szCs w:val="22"/>
        </w:rPr>
      </w:pPr>
    </w:p>
    <w:p w14:paraId="61E4AD45" w14:textId="42BD6ACB"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1</w:t>
      </w:r>
    </w:p>
    <w:p w14:paraId="1CD80D34"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No one shall be subjected to enforced disappearance.</w:t>
      </w:r>
    </w:p>
    <w:p w14:paraId="277F5544"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No exceptional circumstances whatsoever, whether a state of war or a threat of war, internal political instability or any other public emergency, may be invoked as a justification for enforced disappearance.</w:t>
      </w:r>
    </w:p>
    <w:p w14:paraId="5AF6CF38"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2</w:t>
      </w:r>
    </w:p>
    <w:p w14:paraId="4978760E"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For the purposes of this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14:paraId="2D55C157"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3</w:t>
      </w:r>
    </w:p>
    <w:p w14:paraId="4DE700AB"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Each State Party shall take appropriate measures to investigate acts defined in article 2 committed by persons or groups of persons acting without the authorization, support or acquiescence of the State and to bring those responsible to justice.</w:t>
      </w:r>
    </w:p>
    <w:p w14:paraId="321186B3"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4</w:t>
      </w:r>
    </w:p>
    <w:p w14:paraId="65694E0D"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Each State Party shall take the necessary measures to ensure that enforced disappearance constitutes an offence under its criminal law.</w:t>
      </w:r>
    </w:p>
    <w:p w14:paraId="13E43E70"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5</w:t>
      </w:r>
    </w:p>
    <w:p w14:paraId="363C0FE0"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The widespread or systematic practice of enforced disappearance constitutes a crime against humanity as defined in applicable international law and shall attract the consequences provided for under such applicable international law.</w:t>
      </w:r>
    </w:p>
    <w:p w14:paraId="3939DF44"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6</w:t>
      </w:r>
    </w:p>
    <w:p w14:paraId="7C36F3D7"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Each State Party shall take the necessary measures to hold criminally responsible at least:</w:t>
      </w:r>
    </w:p>
    <w:p w14:paraId="63356B86" w14:textId="79FA9998"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Any person who commits, orders, solicits or induces the commission of, attempts to commit, is an accomplice to or participates in an enforced disappearance;</w:t>
      </w:r>
    </w:p>
    <w:p w14:paraId="136AED97" w14:textId="35AE14F2"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A superior who:</w:t>
      </w:r>
    </w:p>
    <w:p w14:paraId="082981A4"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(i) Knew, or consciously disregarded information which clearly indicated, that subordinates under his or her effective authority and control were committing or about to commit a crime of enforced disappearance;</w:t>
      </w:r>
    </w:p>
    <w:p w14:paraId="3B5F2481"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(ii) Exercised effective responsibility for and control over activities which were concerned with the crime of enforced disappearance; and</w:t>
      </w:r>
    </w:p>
    <w:p w14:paraId="1495D474" w14:textId="4BDAF44E" w:rsidR="00A871A5"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(iii) Failed to take all necessary and reasonable measures within his or her power to prevent or repress the commission of an enforced disappearance or to submit the matter to the competent authorities for investigation and prosecution;</w:t>
      </w:r>
    </w:p>
    <w:p w14:paraId="733EAD35" w14:textId="0BCB62B1"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c</w:t>
      </w:r>
      <w:r w:rsidRPr="00DB5E8D">
        <w:rPr>
          <w:rFonts w:asciiTheme="minorHAnsi" w:hAnsiTheme="minorHAnsi" w:cstheme="minorHAnsi"/>
          <w:color w:val="000000"/>
          <w:sz w:val="22"/>
          <w:szCs w:val="22"/>
        </w:rPr>
        <w:t>) Subparagraph (</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above is without prejudice to the higher standards of responsibility applicable under relevant international law to a military commander or to a person effectively acting as a military commander.</w:t>
      </w:r>
    </w:p>
    <w:p w14:paraId="4687C117"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lastRenderedPageBreak/>
        <w:t>2. No order or instruction from any public authority, civilian, military or other, may be invoked to justify an offence of enforced disappearance.</w:t>
      </w:r>
    </w:p>
    <w:p w14:paraId="61076C7D"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7</w:t>
      </w:r>
    </w:p>
    <w:p w14:paraId="74D9EF25"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Each State Party shall make the offence of enforced disappearance punishable by appropriate penalties which take into account its extreme seriousness.</w:t>
      </w:r>
    </w:p>
    <w:p w14:paraId="67B84252" w14:textId="77777777"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Each State Party may establish:</w:t>
      </w:r>
    </w:p>
    <w:p w14:paraId="22D52293" w14:textId="0FD5B279"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Mitigating circumstances, in particular for persons who, having been implicated in the commission of an enforced disappearance, effectively contribute to bringing the disappeared person forward alive or make it possible to clarify cases of enforced disappearance or to identify the perpetrators of an enforced disappearance;</w:t>
      </w:r>
    </w:p>
    <w:p w14:paraId="659C329F" w14:textId="0866EAEA" w:rsidR="00A942F5" w:rsidRPr="00DB5E8D" w:rsidRDefault="00A942F5" w:rsidP="00A942F5">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Without prejudice to other criminal procedures, aggravating circumstances, in particular in the event of the death of the disappeared person or the commission of an enforced disappearance in respect of pregnant women, minors, persons with disabilities or other particularly vulnerable persons.</w:t>
      </w:r>
    </w:p>
    <w:p w14:paraId="5DF721A6" w14:textId="77777777" w:rsidR="004B0906" w:rsidRPr="001A1321" w:rsidRDefault="004B0906" w:rsidP="004B0906">
      <w:pPr>
        <w:snapToGrid w:val="0"/>
        <w:spacing w:before="120" w:after="120"/>
        <w:jc w:val="both"/>
        <w:rPr>
          <w:rFonts w:asciiTheme="minorHAnsi" w:hAnsiTheme="minorHAnsi" w:cstheme="minorHAnsi"/>
          <w:sz w:val="21"/>
          <w:szCs w:val="21"/>
        </w:rPr>
      </w:pPr>
    </w:p>
    <w:p w14:paraId="5D8E02BF" w14:textId="160EF872" w:rsidR="00A871A5" w:rsidRPr="009D50FB" w:rsidRDefault="00DE14D6" w:rsidP="009D50FB">
      <w:pPr>
        <w:spacing w:after="160" w:line="259" w:lineRule="auto"/>
        <w:rPr>
          <w:rFonts w:asciiTheme="minorHAnsi" w:hAnsiTheme="minorHAnsi" w:cstheme="minorHAnsi"/>
          <w:sz w:val="21"/>
          <w:szCs w:val="21"/>
        </w:rPr>
      </w:pPr>
      <w:r w:rsidRPr="001A1321">
        <w:rPr>
          <w:rFonts w:asciiTheme="minorHAnsi" w:hAnsiTheme="minorHAnsi" w:cstheme="minorHAnsi"/>
          <w:sz w:val="21"/>
          <w:szCs w:val="21"/>
        </w:rPr>
        <w:br w:type="page"/>
      </w:r>
    </w:p>
    <w:p w14:paraId="75EB296C" w14:textId="4612E2A7" w:rsidR="00DE14D6" w:rsidRPr="001A1321" w:rsidRDefault="00DE14D6" w:rsidP="00DE14D6">
      <w:pPr>
        <w:snapToGrid w:val="0"/>
        <w:spacing w:before="120" w:after="120"/>
        <w:jc w:val="center"/>
        <w:rPr>
          <w:rFonts w:asciiTheme="minorHAnsi" w:hAnsiTheme="minorHAnsi" w:cstheme="minorHAnsi"/>
          <w:color w:val="FF0000"/>
          <w:sz w:val="22"/>
          <w:szCs w:val="22"/>
        </w:rPr>
      </w:pPr>
      <w:r w:rsidRPr="001A1321">
        <w:rPr>
          <w:rFonts w:asciiTheme="minorHAnsi" w:hAnsiTheme="minorHAnsi" w:cstheme="minorHAnsi"/>
          <w:color w:val="FF0000"/>
          <w:sz w:val="22"/>
          <w:szCs w:val="22"/>
        </w:rPr>
        <w:lastRenderedPageBreak/>
        <w:t>Handout for the clustering exercise for participants</w:t>
      </w:r>
    </w:p>
    <w:p w14:paraId="59A1182F" w14:textId="6F4EDADD" w:rsidR="00DE14D6" w:rsidRPr="001A1321" w:rsidRDefault="00DE14D6" w:rsidP="00DE14D6">
      <w:pPr>
        <w:snapToGrid w:val="0"/>
        <w:spacing w:before="120" w:after="120"/>
        <w:ind w:left="480" w:right="840"/>
        <w:jc w:val="center"/>
        <w:rPr>
          <w:rFonts w:asciiTheme="minorHAnsi" w:hAnsiTheme="minorHAnsi" w:cstheme="minorHAnsi"/>
          <w:b/>
          <w:bCs/>
          <w:sz w:val="22"/>
          <w:szCs w:val="22"/>
          <w:u w:val="single"/>
        </w:rPr>
      </w:pPr>
      <w:r w:rsidRPr="001A1321">
        <w:rPr>
          <w:rFonts w:asciiTheme="minorHAnsi" w:hAnsiTheme="minorHAnsi" w:cstheme="minorHAnsi"/>
          <w:b/>
          <w:bCs/>
          <w:sz w:val="22"/>
          <w:szCs w:val="22"/>
          <w:u w:val="single"/>
        </w:rPr>
        <w:t>Module 1: Overview of the International Convention for the Protection of All Persons from Enforced Disappearance</w:t>
      </w:r>
    </w:p>
    <w:p w14:paraId="142997F9" w14:textId="77777777" w:rsidR="00DE14D6" w:rsidRPr="001A1321" w:rsidRDefault="00DE14D6" w:rsidP="00DE14D6">
      <w:pPr>
        <w:snapToGrid w:val="0"/>
        <w:spacing w:before="120" w:after="120"/>
        <w:rPr>
          <w:rFonts w:asciiTheme="minorHAnsi" w:hAnsiTheme="minorHAnsi" w:cstheme="minorHAnsi"/>
          <w:sz w:val="22"/>
          <w:szCs w:val="22"/>
        </w:rPr>
      </w:pPr>
    </w:p>
    <w:p w14:paraId="1AB7D738" w14:textId="77777777" w:rsidR="00DE14D6" w:rsidRPr="001A1321" w:rsidRDefault="00DE14D6" w:rsidP="00DE14D6">
      <w:pPr>
        <w:snapToGrid w:val="0"/>
        <w:spacing w:before="120" w:after="120"/>
        <w:rPr>
          <w:rFonts w:asciiTheme="minorHAnsi" w:hAnsiTheme="minorHAnsi" w:cstheme="minorHAnsi"/>
          <w:sz w:val="22"/>
          <w:szCs w:val="22"/>
        </w:rPr>
      </w:pPr>
    </w:p>
    <w:p w14:paraId="19C835D2" w14:textId="3F639406"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WORKING GROUP </w:t>
      </w:r>
      <w:r w:rsidR="00C00970" w:rsidRPr="001A1321">
        <w:rPr>
          <w:rFonts w:asciiTheme="minorHAnsi" w:hAnsiTheme="minorHAnsi" w:cstheme="minorHAnsi"/>
          <w:sz w:val="36"/>
          <w:szCs w:val="36"/>
        </w:rPr>
        <w:t>2</w:t>
      </w:r>
    </w:p>
    <w:p w14:paraId="30C56ECA" w14:textId="77777777" w:rsidR="00DE14D6" w:rsidRPr="001A1321" w:rsidRDefault="00DE14D6" w:rsidP="00DE14D6">
      <w:pPr>
        <w:snapToGrid w:val="0"/>
        <w:spacing w:before="120" w:after="120"/>
        <w:jc w:val="both"/>
        <w:rPr>
          <w:rFonts w:asciiTheme="minorHAnsi" w:hAnsiTheme="minorHAnsi" w:cstheme="minorHAnsi"/>
          <w:sz w:val="36"/>
          <w:szCs w:val="36"/>
        </w:rPr>
      </w:pPr>
    </w:p>
    <w:p w14:paraId="21380963" w14:textId="3F2F318B"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Please appoint a </w:t>
      </w:r>
      <w:r w:rsidR="001A1321">
        <w:rPr>
          <w:rFonts w:asciiTheme="minorHAnsi" w:hAnsiTheme="minorHAnsi" w:cstheme="minorHAnsi"/>
          <w:sz w:val="36"/>
          <w:szCs w:val="36"/>
        </w:rPr>
        <w:t>r</w:t>
      </w:r>
      <w:r w:rsidRPr="001A1321">
        <w:rPr>
          <w:rFonts w:asciiTheme="minorHAnsi" w:hAnsiTheme="minorHAnsi" w:cstheme="minorHAnsi"/>
          <w:sz w:val="36"/>
          <w:szCs w:val="36"/>
        </w:rPr>
        <w:t xml:space="preserve">apporteur. </w:t>
      </w:r>
    </w:p>
    <w:p w14:paraId="7DCCD1CF" w14:textId="77777777" w:rsidR="00DE14D6" w:rsidRPr="001A1321" w:rsidRDefault="00DE14D6" w:rsidP="00DE14D6">
      <w:pPr>
        <w:snapToGrid w:val="0"/>
        <w:spacing w:before="120" w:after="120"/>
        <w:jc w:val="both"/>
        <w:rPr>
          <w:rFonts w:asciiTheme="minorHAnsi" w:hAnsiTheme="minorHAnsi" w:cstheme="minorHAnsi"/>
          <w:sz w:val="36"/>
          <w:szCs w:val="36"/>
        </w:rPr>
      </w:pPr>
    </w:p>
    <w:p w14:paraId="3599F0E7" w14:textId="4D85E2FA" w:rsidR="00DE14D6" w:rsidRPr="001A1321" w:rsidRDefault="00DE14D6" w:rsidP="00F10D1A">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Identify the obligations concerning </w:t>
      </w:r>
      <w:r w:rsidR="00C00970" w:rsidRPr="001A1321">
        <w:rPr>
          <w:rFonts w:asciiTheme="minorHAnsi" w:hAnsiTheme="minorHAnsi" w:cstheme="minorHAnsi"/>
          <w:sz w:val="36"/>
          <w:szCs w:val="36"/>
        </w:rPr>
        <w:t>j</w:t>
      </w:r>
      <w:r w:rsidRPr="001A1321">
        <w:rPr>
          <w:rFonts w:asciiTheme="minorHAnsi" w:hAnsiTheme="minorHAnsi" w:cstheme="minorHAnsi"/>
          <w:sz w:val="36"/>
          <w:szCs w:val="36"/>
        </w:rPr>
        <w:t>udicial procedure</w:t>
      </w:r>
      <w:r w:rsidR="00F10D1A" w:rsidRPr="001A1321">
        <w:rPr>
          <w:rFonts w:asciiTheme="minorHAnsi" w:hAnsiTheme="minorHAnsi" w:cstheme="minorHAnsi"/>
          <w:sz w:val="36"/>
          <w:szCs w:val="36"/>
        </w:rPr>
        <w:t>s,</w:t>
      </w:r>
      <w:r w:rsidRPr="001A1321">
        <w:rPr>
          <w:rFonts w:asciiTheme="minorHAnsi" w:hAnsiTheme="minorHAnsi" w:cstheme="minorHAnsi"/>
          <w:sz w:val="36"/>
          <w:szCs w:val="36"/>
        </w:rPr>
        <w:t xml:space="preserve"> cooperation in criminal matters</w:t>
      </w:r>
      <w:r w:rsidR="00F10D1A" w:rsidRPr="001A1321">
        <w:rPr>
          <w:rFonts w:asciiTheme="minorHAnsi" w:hAnsiTheme="minorHAnsi" w:cstheme="minorHAnsi"/>
          <w:sz w:val="36"/>
          <w:szCs w:val="36"/>
        </w:rPr>
        <w:t xml:space="preserve"> and assistance to victims</w:t>
      </w:r>
      <w:r w:rsidRPr="001A1321">
        <w:rPr>
          <w:rFonts w:asciiTheme="minorHAnsi" w:hAnsiTheme="minorHAnsi" w:cstheme="minorHAnsi"/>
          <w:sz w:val="36"/>
          <w:szCs w:val="36"/>
        </w:rPr>
        <w:t xml:space="preserve"> </w:t>
      </w:r>
      <w:r w:rsidR="001A1321">
        <w:rPr>
          <w:rFonts w:asciiTheme="minorHAnsi" w:hAnsiTheme="minorHAnsi" w:cstheme="minorHAnsi"/>
          <w:sz w:val="36"/>
          <w:szCs w:val="36"/>
        </w:rPr>
        <w:t>(</w:t>
      </w:r>
      <w:r w:rsidRPr="001A1321">
        <w:rPr>
          <w:rFonts w:asciiTheme="minorHAnsi" w:hAnsiTheme="minorHAnsi" w:cstheme="minorHAnsi"/>
          <w:sz w:val="36"/>
          <w:szCs w:val="36"/>
        </w:rPr>
        <w:t>arts. 8</w:t>
      </w:r>
      <w:r w:rsidR="001A1321">
        <w:rPr>
          <w:rFonts w:asciiTheme="minorHAnsi" w:hAnsiTheme="minorHAnsi" w:cstheme="minorHAnsi"/>
          <w:sz w:val="36"/>
          <w:szCs w:val="36"/>
        </w:rPr>
        <w:t>–</w:t>
      </w:r>
      <w:r w:rsidRPr="001A1321">
        <w:rPr>
          <w:rFonts w:asciiTheme="minorHAnsi" w:hAnsiTheme="minorHAnsi" w:cstheme="minorHAnsi"/>
          <w:sz w:val="36"/>
          <w:szCs w:val="36"/>
        </w:rPr>
        <w:t>15</w:t>
      </w:r>
      <w:r w:rsidR="001A1321">
        <w:rPr>
          <w:rFonts w:asciiTheme="minorHAnsi" w:hAnsiTheme="minorHAnsi" w:cstheme="minorHAnsi"/>
          <w:sz w:val="36"/>
          <w:szCs w:val="36"/>
        </w:rPr>
        <w:t>)</w:t>
      </w:r>
      <w:r w:rsidR="00C00970" w:rsidRPr="001A1321">
        <w:rPr>
          <w:rFonts w:asciiTheme="minorHAnsi" w:hAnsiTheme="minorHAnsi" w:cstheme="minorHAnsi"/>
          <w:sz w:val="36"/>
          <w:szCs w:val="36"/>
        </w:rPr>
        <w:t>.</w:t>
      </w:r>
    </w:p>
    <w:p w14:paraId="6DBBADC0" w14:textId="77777777" w:rsidR="00DE14D6" w:rsidRPr="001A1321" w:rsidRDefault="00DE14D6" w:rsidP="00DE14D6">
      <w:pPr>
        <w:snapToGrid w:val="0"/>
        <w:spacing w:before="120" w:after="120"/>
        <w:jc w:val="both"/>
        <w:rPr>
          <w:rFonts w:asciiTheme="minorHAnsi" w:hAnsiTheme="minorHAnsi" w:cstheme="minorHAnsi"/>
          <w:sz w:val="36"/>
          <w:szCs w:val="36"/>
        </w:rPr>
      </w:pPr>
    </w:p>
    <w:p w14:paraId="540584CD" w14:textId="2461645E" w:rsidR="00A942F5"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You have 15 minutes to prepare your list of obligations. Thereafter, the </w:t>
      </w:r>
      <w:r w:rsidR="001A1321">
        <w:rPr>
          <w:rFonts w:asciiTheme="minorHAnsi" w:hAnsiTheme="minorHAnsi" w:cstheme="minorHAnsi"/>
          <w:sz w:val="36"/>
          <w:szCs w:val="36"/>
        </w:rPr>
        <w:t>r</w:t>
      </w:r>
      <w:r w:rsidR="001A1321" w:rsidRPr="001A1321">
        <w:rPr>
          <w:rFonts w:asciiTheme="minorHAnsi" w:hAnsiTheme="minorHAnsi" w:cstheme="minorHAnsi"/>
          <w:sz w:val="36"/>
          <w:szCs w:val="36"/>
        </w:rPr>
        <w:t xml:space="preserve">apporteur </w:t>
      </w:r>
      <w:r w:rsidRPr="001A1321">
        <w:rPr>
          <w:rFonts w:asciiTheme="minorHAnsi" w:hAnsiTheme="minorHAnsi" w:cstheme="minorHAnsi"/>
          <w:sz w:val="36"/>
          <w:szCs w:val="36"/>
        </w:rPr>
        <w:t>will present them in plenary.</w:t>
      </w:r>
    </w:p>
    <w:p w14:paraId="0164CAF9" w14:textId="14CE91ED" w:rsidR="00A871A5" w:rsidRPr="009D50FB" w:rsidRDefault="00A942F5" w:rsidP="009D50FB">
      <w:pPr>
        <w:spacing w:after="160" w:line="259" w:lineRule="auto"/>
        <w:rPr>
          <w:rFonts w:asciiTheme="minorHAnsi" w:hAnsiTheme="minorHAnsi" w:cstheme="minorHAnsi"/>
          <w:sz w:val="36"/>
          <w:szCs w:val="36"/>
        </w:rPr>
      </w:pPr>
      <w:r w:rsidRPr="001A1321">
        <w:rPr>
          <w:rFonts w:asciiTheme="minorHAnsi" w:hAnsiTheme="minorHAnsi" w:cstheme="minorHAnsi"/>
          <w:sz w:val="36"/>
          <w:szCs w:val="36"/>
        </w:rPr>
        <w:br w:type="page"/>
      </w:r>
    </w:p>
    <w:p w14:paraId="50ABACE7" w14:textId="5971E4D6"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lastRenderedPageBreak/>
        <w:t>Article 8</w:t>
      </w:r>
    </w:p>
    <w:p w14:paraId="65150B46"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Without prejudice to article 5,</w:t>
      </w:r>
    </w:p>
    <w:p w14:paraId="735E6686"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1. A State Party which applies a statute of limitations in respect of enforced disappearance shall take the necessary measures to ensure that the term of limitation for criminal proceedings:</w:t>
      </w:r>
    </w:p>
    <w:p w14:paraId="07902AAE" w14:textId="040C51C1"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t>
      </w:r>
      <w:r w:rsidRPr="00DB5E8D">
        <w:rPr>
          <w:rFonts w:asciiTheme="minorHAnsi" w:hAnsiTheme="minorHAnsi" w:cstheme="minorHAnsi"/>
          <w:i/>
          <w:iCs/>
          <w:sz w:val="22"/>
          <w:szCs w:val="22"/>
        </w:rPr>
        <w:t>a</w:t>
      </w:r>
      <w:r w:rsidRPr="00DB5E8D">
        <w:rPr>
          <w:rFonts w:asciiTheme="minorHAnsi" w:hAnsiTheme="minorHAnsi" w:cstheme="minorHAnsi"/>
          <w:sz w:val="22"/>
          <w:szCs w:val="22"/>
        </w:rPr>
        <w:t>) Is of long duration and is proportionate to the extreme seriousness of this offence;</w:t>
      </w:r>
    </w:p>
    <w:p w14:paraId="40C1FC66" w14:textId="5A9FB6AC"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t>
      </w:r>
      <w:r w:rsidRPr="00DB5E8D">
        <w:rPr>
          <w:rFonts w:asciiTheme="minorHAnsi" w:hAnsiTheme="minorHAnsi" w:cstheme="minorHAnsi"/>
          <w:i/>
          <w:iCs/>
          <w:sz w:val="22"/>
          <w:szCs w:val="22"/>
        </w:rPr>
        <w:t>b</w:t>
      </w:r>
      <w:r w:rsidRPr="00DB5E8D">
        <w:rPr>
          <w:rFonts w:asciiTheme="minorHAnsi" w:hAnsiTheme="minorHAnsi" w:cstheme="minorHAnsi"/>
          <w:sz w:val="22"/>
          <w:szCs w:val="22"/>
        </w:rPr>
        <w:t>) Commences from the moment when the offence of enforced disappearance ceases, taking into account its continuous nature.</w:t>
      </w:r>
    </w:p>
    <w:p w14:paraId="6CFCAED1"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2. Each State Party shall guarantee the right of victims of enforced disappearance to an effective remedy during the term of limitation.</w:t>
      </w:r>
    </w:p>
    <w:p w14:paraId="34CB78FE"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t>Article 9</w:t>
      </w:r>
    </w:p>
    <w:p w14:paraId="7CED85DB"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1. Each State Party shall take the necessary measures to establish its competence to exercise jurisdiction over the offence of enforced disappearance:</w:t>
      </w:r>
    </w:p>
    <w:p w14:paraId="3F351DBE" w14:textId="12FDB5C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t>
      </w:r>
      <w:r w:rsidRPr="00DB5E8D">
        <w:rPr>
          <w:rFonts w:asciiTheme="minorHAnsi" w:hAnsiTheme="minorHAnsi" w:cstheme="minorHAnsi"/>
          <w:i/>
          <w:iCs/>
          <w:sz w:val="22"/>
          <w:szCs w:val="22"/>
        </w:rPr>
        <w:t>a</w:t>
      </w:r>
      <w:r w:rsidRPr="00DB5E8D">
        <w:rPr>
          <w:rFonts w:asciiTheme="minorHAnsi" w:hAnsiTheme="minorHAnsi" w:cstheme="minorHAnsi"/>
          <w:sz w:val="22"/>
          <w:szCs w:val="22"/>
        </w:rPr>
        <w:t>) When the offence is committed in any territory under its jurisdiction or on board a ship or aircraft registered in that State;</w:t>
      </w:r>
    </w:p>
    <w:p w14:paraId="73C2CD2C" w14:textId="0E9309B2"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t>
      </w:r>
      <w:r w:rsidRPr="00DB5E8D">
        <w:rPr>
          <w:rFonts w:asciiTheme="minorHAnsi" w:hAnsiTheme="minorHAnsi" w:cstheme="minorHAnsi"/>
          <w:i/>
          <w:iCs/>
          <w:sz w:val="22"/>
          <w:szCs w:val="22"/>
        </w:rPr>
        <w:t>b</w:t>
      </w:r>
      <w:r w:rsidRPr="00DB5E8D">
        <w:rPr>
          <w:rFonts w:asciiTheme="minorHAnsi" w:hAnsiTheme="minorHAnsi" w:cstheme="minorHAnsi"/>
          <w:sz w:val="22"/>
          <w:szCs w:val="22"/>
        </w:rPr>
        <w:t>) When the alleged offender is one of its nationals;</w:t>
      </w:r>
    </w:p>
    <w:p w14:paraId="1346184F" w14:textId="075540A4"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t>
      </w:r>
      <w:r w:rsidRPr="00DB5E8D">
        <w:rPr>
          <w:rFonts w:asciiTheme="minorHAnsi" w:hAnsiTheme="minorHAnsi" w:cstheme="minorHAnsi"/>
          <w:i/>
          <w:iCs/>
          <w:sz w:val="22"/>
          <w:szCs w:val="22"/>
        </w:rPr>
        <w:t>c</w:t>
      </w:r>
      <w:r w:rsidRPr="00DB5E8D">
        <w:rPr>
          <w:rFonts w:asciiTheme="minorHAnsi" w:hAnsiTheme="minorHAnsi" w:cstheme="minorHAnsi"/>
          <w:sz w:val="22"/>
          <w:szCs w:val="22"/>
        </w:rPr>
        <w:t>) When the disappeared person is one of its nationals and the State Party considers it appropriate.</w:t>
      </w:r>
    </w:p>
    <w:p w14:paraId="031F43FA"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2. Each State Party shall likewise take such measures as may be necessary to establish its competence to exercise jurisdiction over the offence of enforced disappearance when the alleged offender is present in any territory under its jurisdiction, unless it extradites or surrenders him or her to another State in accordance with its international obligations or surrenders him or her to an international criminal tribunal whose jurisdiction it has recognized.</w:t>
      </w:r>
    </w:p>
    <w:p w14:paraId="617F86EA"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3. This Convention does not exclude any additional criminal jurisdiction exercised in accordance with national law.</w:t>
      </w:r>
    </w:p>
    <w:p w14:paraId="7467A895"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t>Article 10</w:t>
      </w:r>
    </w:p>
    <w:p w14:paraId="47BB4A59"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1. Upon being satisfied, after an examination of the information available to it, that the circumstances so warrant, any State Party in whose territory a person suspected of having committed an offence of enforced disappearance is present shall take him or her into custody or take such other legal measures as are necessary to ensure his or her presence. The custody and other legal measures shall be as provided for in the law of that State Party but may be maintained only for such time as is necessary to ensure the person's presence at criminal, surrender or extradition proceedings.</w:t>
      </w:r>
    </w:p>
    <w:p w14:paraId="772019A9"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2. A State Party which has taken the measures referred to in paragraph 1 of this article shall immediately carry out a preliminary inquiry or investigations to establish the facts. It shall notify the States Parties referred to in article 9, paragraph 1, of the measures it has taken in pursuance of paragraph 1 of this article, including detention and the circumstances warranting detention, and of the findings of its preliminary inquiry or its investigations, indicating whether it intends to exercise its jurisdiction.</w:t>
      </w:r>
    </w:p>
    <w:p w14:paraId="44125AD7" w14:textId="24B12738" w:rsidR="00A871A5" w:rsidRPr="009D50FB"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3. Any person in custody pursuant to paragraph 1 of this article may communicate immediately with the nearest appropriate representative of the State of which he or she is a national, or, if he or she is a stateless person, with the representative of the State where he or she usually resides.</w:t>
      </w:r>
    </w:p>
    <w:p w14:paraId="09C2AAA4" w14:textId="5B50C13E"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t>Article 11</w:t>
      </w:r>
    </w:p>
    <w:p w14:paraId="0C190A7B"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 xml:space="preserve">1. The State Party in the territory under whose jurisdiction a person alleged to have committed an offence of enforced disappearance is found shall, if it does not extradite that person or surrender him </w:t>
      </w:r>
      <w:r w:rsidRPr="00DB5E8D">
        <w:rPr>
          <w:rFonts w:asciiTheme="minorHAnsi" w:hAnsiTheme="minorHAnsi" w:cstheme="minorHAnsi"/>
          <w:sz w:val="22"/>
          <w:szCs w:val="22"/>
        </w:rPr>
        <w:lastRenderedPageBreak/>
        <w:t>or her to another State in accordance with its international obligations or surrender him or her to an international criminal tribunal whose jurisdiction it has recognized, submit the case to its competent authorities for the purpose of prosecution.</w:t>
      </w:r>
    </w:p>
    <w:p w14:paraId="37B3CD4D"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2. These authorities shall take their decision in the same manner as in the case of any ordinary offence of a serious nature under the law of that State Party. In the cases referred to in article 9, paragraph 2, the standards of evidence required for prosecution and conviction shall in no way be less stringent than those which apply in the cases referred to in article 9, paragraph 1.</w:t>
      </w:r>
    </w:p>
    <w:p w14:paraId="07D7DACB"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3. Any person against whom proceedings are brought in connection with an offence of enforced disappearance shall be guaranteed fair treatment at all stages of the proceedings. Any person tried for an offence of enforced disappearance shall benefit from a fair trial before a competent, independent and impartial court or tribunal established by law.</w:t>
      </w:r>
    </w:p>
    <w:p w14:paraId="7EF14CB9"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t>Article 12</w:t>
      </w:r>
    </w:p>
    <w:p w14:paraId="0A195124"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1. Each State Party shall ensure that any individual who alleges that a person has been subjected to enforced disappearance has the right to report the facts to the competent authorities, which shall examine the allegation promptly and impartially and, where necessary, undertake without delay a thorough and impartial investigation. Appropriate steps shall be taken, where necessary, to ensure that the complainant, witnesses, relatives of the disappeared person and their defence counsel, as well as persons participating in the investigation, are protected against all ill-treatment or intimidation as a consequence of the complaint or any evidence given.</w:t>
      </w:r>
    </w:p>
    <w:p w14:paraId="084A9657"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2. Where there are reasonable grounds for believing that a person has been subjected to enforced disappearance, the authorities referred to in paragraph 1 of this article shall undertake an investigation, even if there has been no formal complaint.</w:t>
      </w:r>
    </w:p>
    <w:p w14:paraId="30764D4A"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3. Each State Party shall ensure that the authorities referred to in paragraph 1 of this article:</w:t>
      </w:r>
    </w:p>
    <w:p w14:paraId="457FE6E0" w14:textId="72C8D074"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t>
      </w:r>
      <w:r w:rsidRPr="00DB5E8D">
        <w:rPr>
          <w:rFonts w:asciiTheme="minorHAnsi" w:hAnsiTheme="minorHAnsi" w:cstheme="minorHAnsi"/>
          <w:i/>
          <w:iCs/>
          <w:sz w:val="22"/>
          <w:szCs w:val="22"/>
        </w:rPr>
        <w:t>a</w:t>
      </w:r>
      <w:r w:rsidRPr="00DB5E8D">
        <w:rPr>
          <w:rFonts w:asciiTheme="minorHAnsi" w:hAnsiTheme="minorHAnsi" w:cstheme="minorHAnsi"/>
          <w:sz w:val="22"/>
          <w:szCs w:val="22"/>
        </w:rPr>
        <w:t>) Have the necessary powers and resources to conduct the investigation effectively, including access to the documentation and other information relevant to their investigation;</w:t>
      </w:r>
    </w:p>
    <w:p w14:paraId="56C8F4CB" w14:textId="06898723"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w:t>
      </w:r>
      <w:r w:rsidRPr="00DB5E8D">
        <w:rPr>
          <w:rFonts w:asciiTheme="minorHAnsi" w:hAnsiTheme="minorHAnsi" w:cstheme="minorHAnsi"/>
          <w:i/>
          <w:iCs/>
          <w:sz w:val="22"/>
          <w:szCs w:val="22"/>
        </w:rPr>
        <w:t>b</w:t>
      </w:r>
      <w:r w:rsidRPr="00DB5E8D">
        <w:rPr>
          <w:rFonts w:asciiTheme="minorHAnsi" w:hAnsiTheme="minorHAnsi" w:cstheme="minorHAnsi"/>
          <w:sz w:val="22"/>
          <w:szCs w:val="22"/>
        </w:rPr>
        <w:t>) Have access, if necessary with the prior authorization of a judicial authority, which shall rule promptly on the matter, to any place of detention or any other place where there are reasonable grounds to believe that the disappeared person may be present.</w:t>
      </w:r>
    </w:p>
    <w:p w14:paraId="7663EC48"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4. Each State Party shall take the necessary measures to prevent and sanction acts that hinder the conduct of an investigation. It shall ensure in particular that persons suspected of having committed an offence of enforced disappearance are not in a position to influence the progress of an investigation by means of pressure or acts of intimidation or reprisal aimed at the complainant, witnesses, relatives of the disappeared person or their defence counsel, or at persons participating in the investigation.</w:t>
      </w:r>
    </w:p>
    <w:p w14:paraId="726C6C81"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t>Article 13</w:t>
      </w:r>
    </w:p>
    <w:p w14:paraId="021EC2F6" w14:textId="0559B794" w:rsidR="00A871A5"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1. For the purposes of extradition between States Parties, the offence of enforced disappearance shall not be regarded as a political offence or as an offence connected with a political offence or as an offence inspired by political motives. Accordingly, a request for extradition based on such an offence may not be refused on these grounds alone.</w:t>
      </w:r>
    </w:p>
    <w:p w14:paraId="3A0102A5" w14:textId="4E432CE9"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2. The offence of enforced disappearance shall be deemed to be included as an extraditable offence in any extradition treaty existing between States Parties before the entry into force of this Convention.</w:t>
      </w:r>
    </w:p>
    <w:p w14:paraId="53CF5918"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3. States Parties undertake to include the offence of enforced disappearance as an extraditable offence in any extradition treaty subsequently to be concluded between them.</w:t>
      </w:r>
    </w:p>
    <w:p w14:paraId="5499CFCD"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 xml:space="preserve">4. If a State Party which makes extradition conditional on the existence of a treaty receives a request for extradition from another State Party with which it has no extradition treaty, it may consider this </w:t>
      </w:r>
      <w:r w:rsidRPr="00DB5E8D">
        <w:rPr>
          <w:rFonts w:asciiTheme="minorHAnsi" w:hAnsiTheme="minorHAnsi" w:cstheme="minorHAnsi"/>
          <w:sz w:val="22"/>
          <w:szCs w:val="22"/>
        </w:rPr>
        <w:lastRenderedPageBreak/>
        <w:t>Convention as the necessary legal basis for extradition in respect of the offence of enforced disappearance.</w:t>
      </w:r>
    </w:p>
    <w:p w14:paraId="2BC5BC66"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5. States Parties which do not make extradition conditional on the existence of a treaty shall recognize the offence of enforced disappearance as an extraditable offence between themselves.</w:t>
      </w:r>
    </w:p>
    <w:p w14:paraId="5BD94F1F"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6. Extradition shall, in all cases, be subject to the conditions provided for by the law of the requested State Party or by applicable extradition treaties, including, in particular, conditions relating to the minimum penalty requirement for extradition and the grounds upon which the requested State Party may refuse extradition or make it subject to certain conditions.</w:t>
      </w:r>
    </w:p>
    <w:p w14:paraId="3ABD4FB3"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7. Nothing in this Convention shall be interpreted as imposing an obligation to extradite if the requested State Party has substantial grounds for believing that the request has been made for the purpose of prosecuting or punishing a person on account of that person's sex, race, religion, nationality, ethnic origin, political opinions or membership of a particular social group, or that compliance with the request would cause harm to that person for any one of these reasons.</w:t>
      </w:r>
    </w:p>
    <w:p w14:paraId="0BA74E09"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t>Article 14</w:t>
      </w:r>
    </w:p>
    <w:p w14:paraId="2C69781A"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1. States Parties shall afford one another the greatest measure of mutual legal assistance in connection with criminal proceedings brought in respect of an offence of enforced disappearance, including the supply of all evidence at their disposal that is necessary for the proceedings.</w:t>
      </w:r>
    </w:p>
    <w:p w14:paraId="65314633"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2. Such mutual legal assistance shall be subject to the conditions provided for by the domestic law of the requested State Party or by applicable treaties on mutual legal assistance, including, in particular, the conditions in relation to the grounds upon which the requested State Party may refuse to grant mutual legal assistance or may make it subject to conditions.</w:t>
      </w:r>
    </w:p>
    <w:p w14:paraId="2E5EFAAE"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b/>
          <w:bCs/>
          <w:i/>
          <w:iCs/>
          <w:sz w:val="22"/>
          <w:szCs w:val="22"/>
        </w:rPr>
        <w:t>Article 15</w:t>
      </w:r>
    </w:p>
    <w:p w14:paraId="0CC3AB1F" w14:textId="77777777" w:rsidR="00A942F5" w:rsidRPr="00DB5E8D" w:rsidRDefault="00A942F5" w:rsidP="00A942F5">
      <w:pPr>
        <w:snapToGrid w:val="0"/>
        <w:spacing w:before="120" w:after="120"/>
        <w:jc w:val="both"/>
        <w:rPr>
          <w:rFonts w:asciiTheme="minorHAnsi" w:hAnsiTheme="minorHAnsi" w:cstheme="minorHAnsi"/>
          <w:sz w:val="22"/>
          <w:szCs w:val="22"/>
        </w:rPr>
      </w:pPr>
      <w:r w:rsidRPr="00DB5E8D">
        <w:rPr>
          <w:rFonts w:asciiTheme="minorHAnsi" w:hAnsiTheme="minorHAnsi" w:cstheme="minorHAnsi"/>
          <w:sz w:val="22"/>
          <w:szCs w:val="22"/>
        </w:rPr>
        <w:t>States Parties shall cooperate with each other and shall afford one another the greatest measure of mutual assistance with a view to assisting victims of enforced disappearance, and in searching for, locating and releasing disappeared persons and, in the event of death, in exhuming and identifying them and returning their remains.</w:t>
      </w:r>
    </w:p>
    <w:p w14:paraId="54DC4520" w14:textId="77777777" w:rsidR="00DE14D6" w:rsidRPr="001A1321" w:rsidRDefault="00DE14D6" w:rsidP="00DE14D6">
      <w:pPr>
        <w:snapToGrid w:val="0"/>
        <w:spacing w:before="120" w:after="120"/>
        <w:jc w:val="both"/>
        <w:rPr>
          <w:rFonts w:asciiTheme="minorHAnsi" w:hAnsiTheme="minorHAnsi" w:cstheme="minorHAnsi"/>
          <w:sz w:val="36"/>
          <w:szCs w:val="36"/>
        </w:rPr>
      </w:pPr>
    </w:p>
    <w:p w14:paraId="1B75B0B7" w14:textId="4C0CB86A" w:rsidR="00A871A5" w:rsidRPr="009D50FB" w:rsidRDefault="00DE14D6" w:rsidP="009D50FB">
      <w:pPr>
        <w:spacing w:after="160" w:line="259" w:lineRule="auto"/>
        <w:rPr>
          <w:rFonts w:asciiTheme="minorHAnsi" w:hAnsiTheme="minorHAnsi" w:cstheme="minorHAnsi"/>
          <w:sz w:val="22"/>
          <w:szCs w:val="22"/>
        </w:rPr>
      </w:pPr>
      <w:r w:rsidRPr="001A1321">
        <w:rPr>
          <w:rFonts w:asciiTheme="minorHAnsi" w:hAnsiTheme="minorHAnsi" w:cstheme="minorHAnsi"/>
          <w:sz w:val="22"/>
          <w:szCs w:val="22"/>
        </w:rPr>
        <w:br w:type="page"/>
      </w:r>
    </w:p>
    <w:p w14:paraId="2F177388" w14:textId="2498F82E" w:rsidR="00DE14D6" w:rsidRPr="001A1321" w:rsidRDefault="00DE14D6" w:rsidP="00DE14D6">
      <w:pPr>
        <w:snapToGrid w:val="0"/>
        <w:spacing w:before="120" w:after="120"/>
        <w:jc w:val="center"/>
        <w:rPr>
          <w:rFonts w:asciiTheme="minorHAnsi" w:hAnsiTheme="minorHAnsi" w:cstheme="minorHAnsi"/>
          <w:color w:val="FF0000"/>
          <w:sz w:val="22"/>
          <w:szCs w:val="22"/>
        </w:rPr>
      </w:pPr>
      <w:r w:rsidRPr="001A1321">
        <w:rPr>
          <w:rFonts w:asciiTheme="minorHAnsi" w:hAnsiTheme="minorHAnsi" w:cstheme="minorHAnsi"/>
          <w:color w:val="FF0000"/>
          <w:sz w:val="22"/>
          <w:szCs w:val="22"/>
        </w:rPr>
        <w:lastRenderedPageBreak/>
        <w:t>Handout for the clustering exercise for participants</w:t>
      </w:r>
    </w:p>
    <w:p w14:paraId="31B80458" w14:textId="6511FB04" w:rsidR="00DE14D6" w:rsidRPr="001A1321" w:rsidRDefault="00DE14D6" w:rsidP="00DE14D6">
      <w:pPr>
        <w:snapToGrid w:val="0"/>
        <w:spacing w:before="120" w:after="120"/>
        <w:ind w:left="480" w:right="840"/>
        <w:jc w:val="center"/>
        <w:rPr>
          <w:rFonts w:asciiTheme="minorHAnsi" w:hAnsiTheme="minorHAnsi" w:cstheme="minorHAnsi"/>
          <w:b/>
          <w:bCs/>
          <w:sz w:val="22"/>
          <w:szCs w:val="22"/>
          <w:u w:val="single"/>
        </w:rPr>
      </w:pPr>
      <w:r w:rsidRPr="001A1321">
        <w:rPr>
          <w:rFonts w:asciiTheme="minorHAnsi" w:hAnsiTheme="minorHAnsi" w:cstheme="minorHAnsi"/>
          <w:b/>
          <w:bCs/>
          <w:sz w:val="22"/>
          <w:szCs w:val="22"/>
          <w:u w:val="single"/>
        </w:rPr>
        <w:t>Module 1: Overview of the International Convention for the Protection of All Persons from Enforced Disappearance</w:t>
      </w:r>
    </w:p>
    <w:p w14:paraId="7B8B78EF" w14:textId="77777777" w:rsidR="00DE14D6" w:rsidRPr="001A1321" w:rsidRDefault="00DE14D6" w:rsidP="00DE14D6">
      <w:pPr>
        <w:snapToGrid w:val="0"/>
        <w:spacing w:before="120" w:after="120"/>
        <w:rPr>
          <w:rFonts w:asciiTheme="minorHAnsi" w:hAnsiTheme="minorHAnsi" w:cstheme="minorHAnsi"/>
          <w:sz w:val="22"/>
          <w:szCs w:val="22"/>
        </w:rPr>
      </w:pPr>
    </w:p>
    <w:p w14:paraId="30AB6847" w14:textId="77777777" w:rsidR="00DE14D6" w:rsidRPr="001A1321" w:rsidRDefault="00DE14D6" w:rsidP="00DE14D6">
      <w:pPr>
        <w:snapToGrid w:val="0"/>
        <w:spacing w:before="120" w:after="120"/>
        <w:rPr>
          <w:rFonts w:asciiTheme="minorHAnsi" w:hAnsiTheme="minorHAnsi" w:cstheme="minorHAnsi"/>
          <w:sz w:val="22"/>
          <w:szCs w:val="22"/>
        </w:rPr>
      </w:pPr>
    </w:p>
    <w:p w14:paraId="3ACC4495" w14:textId="01D4B424"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WORKING GROUP </w:t>
      </w:r>
      <w:r w:rsidR="00B82E74" w:rsidRPr="001A1321">
        <w:rPr>
          <w:rFonts w:asciiTheme="minorHAnsi" w:hAnsiTheme="minorHAnsi" w:cstheme="minorHAnsi"/>
          <w:sz w:val="36"/>
          <w:szCs w:val="36"/>
        </w:rPr>
        <w:t>3</w:t>
      </w:r>
    </w:p>
    <w:p w14:paraId="496FEB55" w14:textId="77777777" w:rsidR="00DE14D6" w:rsidRPr="001A1321" w:rsidRDefault="00DE14D6" w:rsidP="00DE14D6">
      <w:pPr>
        <w:snapToGrid w:val="0"/>
        <w:spacing w:before="120" w:after="120"/>
        <w:jc w:val="both"/>
        <w:rPr>
          <w:rFonts w:asciiTheme="minorHAnsi" w:hAnsiTheme="minorHAnsi" w:cstheme="minorHAnsi"/>
          <w:sz w:val="36"/>
          <w:szCs w:val="36"/>
        </w:rPr>
      </w:pPr>
    </w:p>
    <w:p w14:paraId="65A40899" w14:textId="7DD7B638"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Please appoint a </w:t>
      </w:r>
      <w:r w:rsidR="00755A6B">
        <w:rPr>
          <w:rFonts w:asciiTheme="minorHAnsi" w:hAnsiTheme="minorHAnsi" w:cstheme="minorHAnsi"/>
          <w:sz w:val="36"/>
          <w:szCs w:val="36"/>
        </w:rPr>
        <w:t>r</w:t>
      </w:r>
      <w:r w:rsidRPr="001A1321">
        <w:rPr>
          <w:rFonts w:asciiTheme="minorHAnsi" w:hAnsiTheme="minorHAnsi" w:cstheme="minorHAnsi"/>
          <w:sz w:val="36"/>
          <w:szCs w:val="36"/>
        </w:rPr>
        <w:t xml:space="preserve">apporteur. </w:t>
      </w:r>
    </w:p>
    <w:p w14:paraId="60EAC4EC" w14:textId="77777777" w:rsidR="00DE14D6" w:rsidRPr="001A1321" w:rsidRDefault="00DE14D6" w:rsidP="00DE14D6">
      <w:pPr>
        <w:snapToGrid w:val="0"/>
        <w:spacing w:before="120" w:after="120"/>
        <w:jc w:val="both"/>
        <w:rPr>
          <w:rFonts w:asciiTheme="minorHAnsi" w:hAnsiTheme="minorHAnsi" w:cstheme="minorHAnsi"/>
          <w:sz w:val="36"/>
          <w:szCs w:val="36"/>
        </w:rPr>
      </w:pPr>
    </w:p>
    <w:p w14:paraId="29918ECB" w14:textId="4D6D8D5E"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Identify the obligations concerning the </w:t>
      </w:r>
      <w:r w:rsidR="00B82E74" w:rsidRPr="001A1321">
        <w:rPr>
          <w:rFonts w:asciiTheme="minorHAnsi" w:hAnsiTheme="minorHAnsi" w:cstheme="minorHAnsi"/>
          <w:sz w:val="36"/>
          <w:szCs w:val="36"/>
        </w:rPr>
        <w:t>m</w:t>
      </w:r>
      <w:r w:rsidRPr="001A1321">
        <w:rPr>
          <w:rFonts w:asciiTheme="minorHAnsi" w:hAnsiTheme="minorHAnsi" w:cstheme="minorHAnsi"/>
          <w:sz w:val="36"/>
          <w:szCs w:val="36"/>
        </w:rPr>
        <w:t xml:space="preserve">easures to prevent enforced disappearance </w:t>
      </w:r>
      <w:r w:rsidR="00755A6B">
        <w:rPr>
          <w:rFonts w:asciiTheme="minorHAnsi" w:hAnsiTheme="minorHAnsi" w:cstheme="minorHAnsi"/>
          <w:sz w:val="36"/>
          <w:szCs w:val="36"/>
        </w:rPr>
        <w:t>(</w:t>
      </w:r>
      <w:r w:rsidRPr="001A1321">
        <w:rPr>
          <w:rFonts w:asciiTheme="minorHAnsi" w:hAnsiTheme="minorHAnsi" w:cstheme="minorHAnsi"/>
          <w:sz w:val="36"/>
          <w:szCs w:val="36"/>
        </w:rPr>
        <w:t>arts. 16</w:t>
      </w:r>
      <w:r w:rsidR="00755A6B">
        <w:rPr>
          <w:rFonts w:asciiTheme="minorHAnsi" w:hAnsiTheme="minorHAnsi" w:cstheme="minorHAnsi"/>
          <w:sz w:val="36"/>
          <w:szCs w:val="36"/>
        </w:rPr>
        <w:t>–</w:t>
      </w:r>
      <w:r w:rsidRPr="001A1321">
        <w:rPr>
          <w:rFonts w:asciiTheme="minorHAnsi" w:hAnsiTheme="minorHAnsi" w:cstheme="minorHAnsi"/>
          <w:sz w:val="36"/>
          <w:szCs w:val="36"/>
        </w:rPr>
        <w:t>23</w:t>
      </w:r>
      <w:r w:rsidR="00755A6B">
        <w:rPr>
          <w:rFonts w:asciiTheme="minorHAnsi" w:hAnsiTheme="minorHAnsi" w:cstheme="minorHAnsi"/>
          <w:sz w:val="36"/>
          <w:szCs w:val="36"/>
        </w:rPr>
        <w:t>)</w:t>
      </w:r>
      <w:r w:rsidR="00B82E74" w:rsidRPr="001A1321">
        <w:rPr>
          <w:rFonts w:asciiTheme="minorHAnsi" w:hAnsiTheme="minorHAnsi" w:cstheme="minorHAnsi"/>
          <w:sz w:val="36"/>
          <w:szCs w:val="36"/>
        </w:rPr>
        <w:t>.</w:t>
      </w:r>
    </w:p>
    <w:p w14:paraId="501FBB4A" w14:textId="77777777" w:rsidR="00DE14D6" w:rsidRPr="001A1321" w:rsidRDefault="00DE14D6" w:rsidP="00DE14D6">
      <w:pPr>
        <w:snapToGrid w:val="0"/>
        <w:spacing w:before="120" w:after="120"/>
        <w:jc w:val="both"/>
        <w:rPr>
          <w:rFonts w:asciiTheme="minorHAnsi" w:hAnsiTheme="minorHAnsi" w:cstheme="minorHAnsi"/>
          <w:sz w:val="36"/>
          <w:szCs w:val="36"/>
        </w:rPr>
      </w:pPr>
    </w:p>
    <w:p w14:paraId="6C60F2E7" w14:textId="7ED52E61" w:rsidR="009036D8"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You have 15 minutes to prepare your list of obligations. Thereafter, the </w:t>
      </w:r>
      <w:r w:rsidR="00755A6B">
        <w:rPr>
          <w:rFonts w:asciiTheme="minorHAnsi" w:hAnsiTheme="minorHAnsi" w:cstheme="minorHAnsi"/>
          <w:sz w:val="36"/>
          <w:szCs w:val="36"/>
        </w:rPr>
        <w:t>r</w:t>
      </w:r>
      <w:r w:rsidRPr="001A1321">
        <w:rPr>
          <w:rFonts w:asciiTheme="minorHAnsi" w:hAnsiTheme="minorHAnsi" w:cstheme="minorHAnsi"/>
          <w:sz w:val="36"/>
          <w:szCs w:val="36"/>
        </w:rPr>
        <w:t>apporteur will present them in plenary.</w:t>
      </w:r>
    </w:p>
    <w:p w14:paraId="6BE636A2" w14:textId="699BCF2E" w:rsidR="00A871A5" w:rsidRPr="009D50FB" w:rsidRDefault="009036D8" w:rsidP="009D50FB">
      <w:pPr>
        <w:spacing w:after="160" w:line="259" w:lineRule="auto"/>
        <w:rPr>
          <w:rStyle w:val="Strong"/>
          <w:rFonts w:asciiTheme="minorHAnsi" w:hAnsiTheme="minorHAnsi" w:cstheme="minorHAnsi"/>
          <w:b w:val="0"/>
          <w:bCs w:val="0"/>
          <w:sz w:val="36"/>
          <w:szCs w:val="36"/>
        </w:rPr>
      </w:pPr>
      <w:r w:rsidRPr="001A1321">
        <w:rPr>
          <w:rFonts w:asciiTheme="minorHAnsi" w:hAnsiTheme="minorHAnsi" w:cstheme="minorHAnsi"/>
          <w:sz w:val="36"/>
          <w:szCs w:val="36"/>
        </w:rPr>
        <w:br w:type="page"/>
      </w:r>
    </w:p>
    <w:p w14:paraId="592ECD26" w14:textId="69B1FA8F"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lastRenderedPageBreak/>
        <w:t>Article 16</w:t>
      </w:r>
    </w:p>
    <w:p w14:paraId="738107B7" w14:textId="77777777"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No State Party shall expel, return ("refouler"), surrender or extradite a person to another State where there are substantial grounds for believing that he or she would be in danger of being subjected to enforced disappearance.</w:t>
      </w:r>
    </w:p>
    <w:p w14:paraId="3811DA50" w14:textId="77777777"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 or of serious violations of international humanitarian law.</w:t>
      </w:r>
    </w:p>
    <w:p w14:paraId="1FF0F905" w14:textId="77777777"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17</w:t>
      </w:r>
    </w:p>
    <w:p w14:paraId="7A8DF301" w14:textId="77777777"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No one shall be held in secret detention.</w:t>
      </w:r>
    </w:p>
    <w:p w14:paraId="32B0646D" w14:textId="77777777"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Without prejudice to other international obligations of the State Party with regard to the deprivation of liberty, each State Party shall, in its legislation:</w:t>
      </w:r>
    </w:p>
    <w:p w14:paraId="34097534" w14:textId="54054CCC"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Establish the conditions under which orders of deprivation of liberty may be given;</w:t>
      </w:r>
    </w:p>
    <w:p w14:paraId="69E209EE" w14:textId="7FC1F698"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Indicate those authorities authorized to order the deprivation of liberty;</w:t>
      </w:r>
    </w:p>
    <w:p w14:paraId="1FA3D896" w14:textId="527A52D0"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c</w:t>
      </w:r>
      <w:r w:rsidRPr="00DB5E8D">
        <w:rPr>
          <w:rFonts w:asciiTheme="minorHAnsi" w:hAnsiTheme="minorHAnsi" w:cstheme="minorHAnsi"/>
          <w:color w:val="000000"/>
          <w:sz w:val="22"/>
          <w:szCs w:val="22"/>
        </w:rPr>
        <w:t>) Guarantee that any person deprived of liberty shall be held solely in officially recognized and supervised places of deprivation of liberty;</w:t>
      </w:r>
    </w:p>
    <w:p w14:paraId="6BB8C642" w14:textId="3FEE254A"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d</w:t>
      </w:r>
      <w:r w:rsidRPr="00DB5E8D">
        <w:rPr>
          <w:rFonts w:asciiTheme="minorHAnsi" w:hAnsiTheme="minorHAnsi" w:cstheme="minorHAnsi"/>
          <w:color w:val="000000"/>
          <w:sz w:val="22"/>
          <w:szCs w:val="22"/>
        </w:rPr>
        <w:t>) Guarantee that any person deprived of liberty shall be authorized to communicate with and be visited by his or her family, counsel or any other person of his or her choice, subject only to the conditions established by law, or, if he or she is a foreigner, to communicate with his or her consular authorities, in accordance with applicable international law;</w:t>
      </w:r>
    </w:p>
    <w:p w14:paraId="2A9AD507" w14:textId="205C15A5"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e</w:t>
      </w:r>
      <w:r w:rsidRPr="00DB5E8D">
        <w:rPr>
          <w:rFonts w:asciiTheme="minorHAnsi" w:hAnsiTheme="minorHAnsi" w:cstheme="minorHAnsi"/>
          <w:color w:val="000000"/>
          <w:sz w:val="22"/>
          <w:szCs w:val="22"/>
        </w:rPr>
        <w:t>) Guarantee access by the competent and legally authorized authorities and institutions to the places where persons are deprived of liberty, if necessary with prior authorization from a judicial authority;</w:t>
      </w:r>
    </w:p>
    <w:p w14:paraId="10EB3B8C" w14:textId="1987D8CE"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f</w:t>
      </w:r>
      <w:r w:rsidRPr="00DB5E8D">
        <w:rPr>
          <w:rFonts w:asciiTheme="minorHAnsi" w:hAnsiTheme="minorHAnsi" w:cstheme="minorHAnsi"/>
          <w:color w:val="000000"/>
          <w:sz w:val="22"/>
          <w:szCs w:val="22"/>
        </w:rPr>
        <w:t>) Guarantee that any person deprived of liberty or, in the case of a suspected enforced disappearance, since the person deprived of liberty is not able to exercise this right, any persons with a legitimate interest, such as relatives of the person deprived of liberty, their representatives or their counsel, shall, in all circumstances, be entitled to take proceedings before a court, in order that the court may decide without delay on the lawfulness of the deprivation of liberty and order the person's release if such deprivation of liberty is not lawful.</w:t>
      </w:r>
    </w:p>
    <w:p w14:paraId="2B5820B5" w14:textId="77777777"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3. Each State Party shall assure the compilation and maintenance of one or more up-to-date official registers and/or records of persons deprived of liberty, which shall be made promptly available, upon request, to any judicial or other competent authority or institution authorized for that purpose by the law of the State Party concerned or any relevant international legal instrument to which the State concerned is a party. The information contained therein shall include, as a minimum:</w:t>
      </w:r>
    </w:p>
    <w:p w14:paraId="6EEB9818" w14:textId="73B02314"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The identity of the person deprived of liberty;</w:t>
      </w:r>
    </w:p>
    <w:p w14:paraId="5F36B07A" w14:textId="4C4F86E3"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The date, time and place where the person was deprived of liberty and the identity of the authority that deprived the person of liberty;</w:t>
      </w:r>
    </w:p>
    <w:p w14:paraId="501D178E" w14:textId="0DD856D3"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c</w:t>
      </w:r>
      <w:r w:rsidRPr="00DB5E8D">
        <w:rPr>
          <w:rFonts w:asciiTheme="minorHAnsi" w:hAnsiTheme="minorHAnsi" w:cstheme="minorHAnsi"/>
          <w:color w:val="000000"/>
          <w:sz w:val="22"/>
          <w:szCs w:val="22"/>
        </w:rPr>
        <w:t>) The authority that ordered the deprivation of liberty and the grounds for the deprivation of liberty;</w:t>
      </w:r>
    </w:p>
    <w:p w14:paraId="2027EFF3" w14:textId="76283BE4" w:rsidR="00A871A5"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d</w:t>
      </w:r>
      <w:r w:rsidRPr="00DB5E8D">
        <w:rPr>
          <w:rFonts w:asciiTheme="minorHAnsi" w:hAnsiTheme="minorHAnsi" w:cstheme="minorHAnsi"/>
          <w:color w:val="000000"/>
          <w:sz w:val="22"/>
          <w:szCs w:val="22"/>
        </w:rPr>
        <w:t>) The authority responsible for supervising the deprivation of liberty;</w:t>
      </w:r>
    </w:p>
    <w:p w14:paraId="1074DC32" w14:textId="2063650A"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e</w:t>
      </w:r>
      <w:r w:rsidRPr="00DB5E8D">
        <w:rPr>
          <w:rFonts w:asciiTheme="minorHAnsi" w:hAnsiTheme="minorHAnsi" w:cstheme="minorHAnsi"/>
          <w:color w:val="000000"/>
          <w:sz w:val="22"/>
          <w:szCs w:val="22"/>
        </w:rPr>
        <w:t>) The place of deprivation of liberty, the date and time of admission to the place of deprivation of liberty and the authority responsible for the place of deprivation of liberty;</w:t>
      </w:r>
    </w:p>
    <w:p w14:paraId="6E302CFF" w14:textId="35036D81"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lastRenderedPageBreak/>
        <w:t>(</w:t>
      </w:r>
      <w:r w:rsidRPr="00DB5E8D">
        <w:rPr>
          <w:rStyle w:val="Emphasis"/>
          <w:rFonts w:asciiTheme="minorHAnsi" w:hAnsiTheme="minorHAnsi" w:cstheme="minorHAnsi"/>
          <w:color w:val="000000"/>
          <w:sz w:val="22"/>
          <w:szCs w:val="22"/>
        </w:rPr>
        <w:t>f</w:t>
      </w:r>
      <w:r w:rsidRPr="00DB5E8D">
        <w:rPr>
          <w:rFonts w:asciiTheme="minorHAnsi" w:hAnsiTheme="minorHAnsi" w:cstheme="minorHAnsi"/>
          <w:color w:val="000000"/>
          <w:sz w:val="22"/>
          <w:szCs w:val="22"/>
        </w:rPr>
        <w:t>) Elements relating to the state of health of the person deprived of liberty;</w:t>
      </w:r>
    </w:p>
    <w:p w14:paraId="493B33BD" w14:textId="37D02AD0"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g</w:t>
      </w:r>
      <w:r w:rsidRPr="00DB5E8D">
        <w:rPr>
          <w:rFonts w:asciiTheme="minorHAnsi" w:hAnsiTheme="minorHAnsi" w:cstheme="minorHAnsi"/>
          <w:color w:val="000000"/>
          <w:sz w:val="22"/>
          <w:szCs w:val="22"/>
        </w:rPr>
        <w:t>) In the event of death during the deprivation of liberty, the circumstances and cause of death and the destination of the remains;</w:t>
      </w:r>
    </w:p>
    <w:p w14:paraId="7F3CB24C" w14:textId="583D03C1"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h</w:t>
      </w:r>
      <w:r w:rsidRPr="00DB5E8D">
        <w:rPr>
          <w:rFonts w:asciiTheme="minorHAnsi" w:hAnsiTheme="minorHAnsi" w:cstheme="minorHAnsi"/>
          <w:color w:val="000000"/>
          <w:sz w:val="22"/>
          <w:szCs w:val="22"/>
        </w:rPr>
        <w:t>) The date and time of release or transfer to another place of detention, the destination and the authority responsible for the transfer.</w:t>
      </w:r>
    </w:p>
    <w:p w14:paraId="5691093D" w14:textId="77777777" w:rsidR="009036D8" w:rsidRPr="00DB5E8D" w:rsidRDefault="009036D8" w:rsidP="00F06AD9">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18</w:t>
      </w:r>
    </w:p>
    <w:p w14:paraId="151C5E47" w14:textId="77777777" w:rsidR="009036D8" w:rsidRPr="00DB5E8D" w:rsidRDefault="009036D8" w:rsidP="002455FA">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Subject to articles 19 and 20, each State Party shall guarantee to any person with a legitimate interest in this information, such as relatives of the person deprived of liberty, their representatives or their counsel, access to at least the following information:</w:t>
      </w:r>
    </w:p>
    <w:p w14:paraId="7C597998" w14:textId="4071C382"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The authority that ordered the deprivation of liberty;</w:t>
      </w:r>
    </w:p>
    <w:p w14:paraId="0F9AB814" w14:textId="5270DF7B"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The date, time and place where the person was deprived of liberty and admitted to the place of deprivation of liberty;</w:t>
      </w:r>
    </w:p>
    <w:p w14:paraId="3D94947C" w14:textId="0BDD34EE"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c</w:t>
      </w:r>
      <w:r w:rsidRPr="00DB5E8D">
        <w:rPr>
          <w:rFonts w:asciiTheme="minorHAnsi" w:hAnsiTheme="minorHAnsi" w:cstheme="minorHAnsi"/>
          <w:color w:val="000000"/>
          <w:sz w:val="22"/>
          <w:szCs w:val="22"/>
        </w:rPr>
        <w:t>) The authority responsible for supervising the deprivation of liberty;</w:t>
      </w:r>
    </w:p>
    <w:p w14:paraId="08111BE3" w14:textId="179F2EF9"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d</w:t>
      </w:r>
      <w:r w:rsidRPr="00DB5E8D">
        <w:rPr>
          <w:rFonts w:asciiTheme="minorHAnsi" w:hAnsiTheme="minorHAnsi" w:cstheme="minorHAnsi"/>
          <w:color w:val="000000"/>
          <w:sz w:val="22"/>
          <w:szCs w:val="22"/>
        </w:rPr>
        <w:t>) The whereabouts of the person deprived of liberty, including, in the event of a transfer to another place of deprivation of liberty, the destination and the authority responsible for the transfer;</w:t>
      </w:r>
    </w:p>
    <w:p w14:paraId="136787D8" w14:textId="4B99792D"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e</w:t>
      </w:r>
      <w:r w:rsidRPr="00DB5E8D">
        <w:rPr>
          <w:rFonts w:asciiTheme="minorHAnsi" w:hAnsiTheme="minorHAnsi" w:cstheme="minorHAnsi"/>
          <w:color w:val="000000"/>
          <w:sz w:val="22"/>
          <w:szCs w:val="22"/>
        </w:rPr>
        <w:t>) The date, time and place of release;</w:t>
      </w:r>
    </w:p>
    <w:p w14:paraId="05D31BAD" w14:textId="4CCD82A2"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f</w:t>
      </w:r>
      <w:r w:rsidRPr="00DB5E8D">
        <w:rPr>
          <w:rFonts w:asciiTheme="minorHAnsi" w:hAnsiTheme="minorHAnsi" w:cstheme="minorHAnsi"/>
          <w:color w:val="000000"/>
          <w:sz w:val="22"/>
          <w:szCs w:val="22"/>
        </w:rPr>
        <w:t>) Elements relating to the state of health of the person deprived of liberty;</w:t>
      </w:r>
    </w:p>
    <w:p w14:paraId="0ED963CA" w14:textId="7DB9357B"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g</w:t>
      </w:r>
      <w:r w:rsidRPr="00DB5E8D">
        <w:rPr>
          <w:rFonts w:asciiTheme="minorHAnsi" w:hAnsiTheme="minorHAnsi" w:cstheme="minorHAnsi"/>
          <w:color w:val="000000"/>
          <w:sz w:val="22"/>
          <w:szCs w:val="22"/>
        </w:rPr>
        <w:t>) In the event of death during the deprivation of liberty, the circumstances and cause of death and the destination of the remains.</w:t>
      </w:r>
    </w:p>
    <w:p w14:paraId="44D5E8BE" w14:textId="77777777"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Appropriate measures shall be taken, where necessary, to protect the persons referred to in paragraph 1 of this article, as well as persons participating in the investigation, from any ill-treatment, intimidation or sanction as a result of the search for information concerning a person deprived of liberty.</w:t>
      </w:r>
    </w:p>
    <w:p w14:paraId="5D4E88E1" w14:textId="77777777"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19</w:t>
      </w:r>
    </w:p>
    <w:p w14:paraId="28E600FF" w14:textId="77777777"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Personal information, including medical and genetic data, which is collected and/or transmitted within the framework of the search for a disappeared person shall not be used or made available for purposes other than the search for the disappeared person. This is without prejudice to the use of such information in criminal proceedings relating to an offence of enforced disappearance or the exercise of the right to obtain reparation.</w:t>
      </w:r>
    </w:p>
    <w:p w14:paraId="1AC107A3" w14:textId="77777777"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The collection, processing, use and storage of personal information, including medical and genetic data, shall not infringe or have the effect of infringing the human rights, fundamental freedoms or human dignity of an individual.</w:t>
      </w:r>
    </w:p>
    <w:p w14:paraId="7A4EB940" w14:textId="77777777"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20</w:t>
      </w:r>
    </w:p>
    <w:p w14:paraId="42F658D8" w14:textId="77777777" w:rsidR="00A871A5"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 xml:space="preserve">1. Only where a person is under the protection of the law and the deprivation of liberty is subject to judicial control may the right to information referred to in article 18 be restricted, on an exceptional </w:t>
      </w:r>
    </w:p>
    <w:p w14:paraId="44AE5059" w14:textId="77777777" w:rsidR="00A871A5" w:rsidRDefault="00A871A5">
      <w:pPr>
        <w:pStyle w:val="NormalWeb"/>
        <w:shd w:val="clear" w:color="auto" w:fill="FFFFFF"/>
        <w:spacing w:before="0" w:beforeAutospacing="0" w:after="150" w:afterAutospacing="0"/>
        <w:jc w:val="both"/>
        <w:rPr>
          <w:rFonts w:asciiTheme="minorHAnsi" w:hAnsiTheme="minorHAnsi" w:cstheme="minorHAnsi"/>
          <w:color w:val="000000"/>
          <w:sz w:val="22"/>
          <w:szCs w:val="22"/>
        </w:rPr>
      </w:pPr>
    </w:p>
    <w:p w14:paraId="3925BF91" w14:textId="71221C8D" w:rsidR="009036D8" w:rsidRPr="00DB5E8D" w:rsidRDefault="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 xml:space="preserve">basis, where strictly necessary and where provided for by law, and if the transmission of the information would adversely affect the privacy or safety of the person, hinder a criminal investigation, or for other equivalent reasons in accordance with the law, and in conformity with applicable international law and with the objectives of this Convention. In no case shall there be restrictions on </w:t>
      </w:r>
      <w:r w:rsidRPr="00DB5E8D">
        <w:rPr>
          <w:rFonts w:asciiTheme="minorHAnsi" w:hAnsiTheme="minorHAnsi" w:cstheme="minorHAnsi"/>
          <w:color w:val="000000"/>
          <w:sz w:val="22"/>
          <w:szCs w:val="22"/>
        </w:rPr>
        <w:lastRenderedPageBreak/>
        <w:t>the right to information referred to in article 18 that could constitute conduct defined in article 2 or be in violation of article 17, paragraph 1.</w:t>
      </w:r>
    </w:p>
    <w:p w14:paraId="7832E621" w14:textId="77777777"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Without prejudice to consideration of the lawfulness of the deprivation of a person's liberty, States Parties shall guarantee to the persons referred to in article 18, paragraph 1, the right to a prompt and effective judicial remedy as a means of obtaining without delay the information referred to in article 18, paragraph 1. This right to a remedy may not be suspended or restricted in any circumstances.</w:t>
      </w:r>
    </w:p>
    <w:p w14:paraId="53B372A1" w14:textId="77777777"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21</w:t>
      </w:r>
    </w:p>
    <w:p w14:paraId="26416108" w14:textId="77777777"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Each State Party shall take the necessary measures to ensure that persons deprived of liberty are released in a manner permitting reliable verification that they have actually been released. Each State Party shall also take the necessary measures to assure the physical integrity of such persons and their ability to exercise fully their rights at the time of release, without prejudice to any obligations to which such persons may be subject under national law.</w:t>
      </w:r>
    </w:p>
    <w:p w14:paraId="353441E1" w14:textId="77777777"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22</w:t>
      </w:r>
    </w:p>
    <w:p w14:paraId="30D023A4" w14:textId="77777777"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Without prejudice to article 6, each State Party shall take the necessary measures to prevent and impose sanctions for the following conduct:</w:t>
      </w:r>
    </w:p>
    <w:p w14:paraId="3BF40852" w14:textId="70E70A84"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Delaying or obstructing the remedies referred to in article 17, paragraph 2 (</w:t>
      </w:r>
      <w:r w:rsidRPr="00DB5E8D">
        <w:rPr>
          <w:rStyle w:val="Emphasis"/>
          <w:rFonts w:asciiTheme="minorHAnsi" w:hAnsiTheme="minorHAnsi" w:cstheme="minorHAnsi"/>
          <w:color w:val="000000"/>
          <w:sz w:val="22"/>
          <w:szCs w:val="22"/>
        </w:rPr>
        <w:t>f</w:t>
      </w:r>
      <w:r w:rsidRPr="00DB5E8D">
        <w:rPr>
          <w:rFonts w:asciiTheme="minorHAnsi" w:hAnsiTheme="minorHAnsi" w:cstheme="minorHAnsi"/>
          <w:color w:val="000000"/>
          <w:sz w:val="22"/>
          <w:szCs w:val="22"/>
        </w:rPr>
        <w:t>), and article 20, paragraph 2;</w:t>
      </w:r>
    </w:p>
    <w:p w14:paraId="1BEFFF0B" w14:textId="00913C6D"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Failure to record the deprivation of liberty of any person, or the recording of any information which the official responsible for the official register knew or should have known to be inaccurate;</w:t>
      </w:r>
    </w:p>
    <w:p w14:paraId="611806E3" w14:textId="3040CE5E"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c</w:t>
      </w:r>
      <w:r w:rsidRPr="00DB5E8D">
        <w:rPr>
          <w:rFonts w:asciiTheme="minorHAnsi" w:hAnsiTheme="minorHAnsi" w:cstheme="minorHAnsi"/>
          <w:color w:val="000000"/>
          <w:sz w:val="22"/>
          <w:szCs w:val="22"/>
        </w:rPr>
        <w:t>) Refusal to provide information on the deprivation of liberty of a person, or the provision of inaccurate information, even though the legal requirements for providing such information have been met.</w:t>
      </w:r>
    </w:p>
    <w:p w14:paraId="71CD0DA6" w14:textId="77777777"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23</w:t>
      </w:r>
    </w:p>
    <w:p w14:paraId="62919BAE" w14:textId="77777777"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Each State Party shall ensure that the training of law enforcement personnel, civil or military, medical personnel, public officials and other persons who may be involved in the custody or treatment of any person deprived of liberty includes the necessary education and information regarding the relevant provisions of this Convention, in order to:</w:t>
      </w:r>
    </w:p>
    <w:p w14:paraId="070E3E27" w14:textId="5BBBC2A4"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Prevent the involvement of such officials in enforced disappearances;</w:t>
      </w:r>
    </w:p>
    <w:p w14:paraId="48730CC6" w14:textId="67E7CCC8"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Emphasize the importance of prevention and investigations in relation to enforced disappearances;</w:t>
      </w:r>
    </w:p>
    <w:p w14:paraId="00BDE106" w14:textId="453ACD56" w:rsidR="009036D8" w:rsidRPr="00DB5E8D" w:rsidRDefault="009036D8" w:rsidP="009036D8">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c</w:t>
      </w:r>
      <w:r w:rsidRPr="00DB5E8D">
        <w:rPr>
          <w:rFonts w:asciiTheme="minorHAnsi" w:hAnsiTheme="minorHAnsi" w:cstheme="minorHAnsi"/>
          <w:color w:val="000000"/>
          <w:sz w:val="22"/>
          <w:szCs w:val="22"/>
        </w:rPr>
        <w:t>) Ensure that the urgent need to resolve cases of enforced disappearance is recognized.</w:t>
      </w:r>
    </w:p>
    <w:p w14:paraId="115A9EB3" w14:textId="6EDCCD37" w:rsidR="00A871A5" w:rsidRDefault="009036D8" w:rsidP="00BD6E63">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Each State Party shall ensure that orders or instructions prescribing, authorizing or encouraging enforced disappearance are prohibited. Each State Party shall guarantee that a person who refuses to obey such an order will not be punished.</w:t>
      </w:r>
    </w:p>
    <w:p w14:paraId="0FD7A1D2" w14:textId="33DF1CA4" w:rsidR="00DE14D6" w:rsidRPr="00DB5E8D" w:rsidRDefault="009036D8" w:rsidP="00BD6E63">
      <w:pPr>
        <w:pStyle w:val="NormalWeb"/>
        <w:shd w:val="clear" w:color="auto" w:fill="FFFFFF"/>
        <w:spacing w:before="0" w:beforeAutospacing="0" w:after="150" w:afterAutospacing="0"/>
        <w:jc w:val="both"/>
        <w:rPr>
          <w:rFonts w:asciiTheme="minorHAnsi" w:hAnsiTheme="minorHAnsi" w:cstheme="minorHAnsi"/>
          <w:sz w:val="22"/>
          <w:szCs w:val="22"/>
        </w:rPr>
      </w:pPr>
      <w:r w:rsidRPr="00DB5E8D">
        <w:rPr>
          <w:rFonts w:asciiTheme="minorHAnsi" w:hAnsiTheme="minorHAnsi" w:cstheme="minorHAnsi"/>
          <w:color w:val="000000"/>
          <w:sz w:val="22"/>
          <w:szCs w:val="22"/>
        </w:rPr>
        <w:t>3. Each State Party shall take the necessary measures to ensure that the persons referred to in paragraph 1 of this article who have reason to believe that an enforced disappearance has occurred or is planned report the matter to their superiors and, where necessary, to the appropriate authorities or bodies vested with powers of review or remedy.</w:t>
      </w:r>
    </w:p>
    <w:p w14:paraId="7AABE259" w14:textId="5E536CC5" w:rsidR="00DE14D6" w:rsidRPr="001A1321" w:rsidRDefault="00DE14D6">
      <w:pPr>
        <w:spacing w:after="160" w:line="259" w:lineRule="auto"/>
        <w:rPr>
          <w:rFonts w:asciiTheme="minorHAnsi" w:hAnsiTheme="minorHAnsi" w:cstheme="minorHAnsi"/>
          <w:sz w:val="22"/>
          <w:szCs w:val="22"/>
        </w:rPr>
      </w:pPr>
      <w:r w:rsidRPr="001A1321">
        <w:rPr>
          <w:rFonts w:asciiTheme="minorHAnsi" w:hAnsiTheme="minorHAnsi" w:cstheme="minorHAnsi"/>
          <w:sz w:val="22"/>
          <w:szCs w:val="22"/>
        </w:rPr>
        <w:br w:type="page"/>
      </w:r>
    </w:p>
    <w:p w14:paraId="5AA540FC" w14:textId="77777777" w:rsidR="00A871A5" w:rsidRDefault="00A871A5" w:rsidP="00DE14D6">
      <w:pPr>
        <w:snapToGrid w:val="0"/>
        <w:spacing w:before="120" w:after="120"/>
        <w:jc w:val="center"/>
        <w:rPr>
          <w:rFonts w:asciiTheme="minorHAnsi" w:hAnsiTheme="minorHAnsi" w:cstheme="minorHAnsi"/>
          <w:color w:val="FF0000"/>
          <w:sz w:val="22"/>
          <w:szCs w:val="22"/>
        </w:rPr>
      </w:pPr>
    </w:p>
    <w:p w14:paraId="00AB15DE" w14:textId="5EE6E327" w:rsidR="00DE14D6" w:rsidRPr="001A1321" w:rsidRDefault="00DE14D6" w:rsidP="00DE14D6">
      <w:pPr>
        <w:snapToGrid w:val="0"/>
        <w:spacing w:before="120" w:after="120"/>
        <w:jc w:val="center"/>
        <w:rPr>
          <w:rFonts w:asciiTheme="minorHAnsi" w:hAnsiTheme="minorHAnsi" w:cstheme="minorHAnsi"/>
          <w:color w:val="FF0000"/>
          <w:sz w:val="22"/>
          <w:szCs w:val="22"/>
        </w:rPr>
      </w:pPr>
      <w:r w:rsidRPr="001A1321">
        <w:rPr>
          <w:rFonts w:asciiTheme="minorHAnsi" w:hAnsiTheme="minorHAnsi" w:cstheme="minorHAnsi"/>
          <w:color w:val="FF0000"/>
          <w:sz w:val="22"/>
          <w:szCs w:val="22"/>
        </w:rPr>
        <w:t>Handout for the clustering exercise for participants</w:t>
      </w:r>
    </w:p>
    <w:p w14:paraId="3E7295FA" w14:textId="7BE42D63" w:rsidR="00DE14D6" w:rsidRPr="001A1321" w:rsidRDefault="00DE14D6" w:rsidP="00DE14D6">
      <w:pPr>
        <w:snapToGrid w:val="0"/>
        <w:spacing w:before="120" w:after="120"/>
        <w:ind w:left="480" w:right="840"/>
        <w:jc w:val="center"/>
        <w:rPr>
          <w:rFonts w:asciiTheme="minorHAnsi" w:hAnsiTheme="minorHAnsi" w:cstheme="minorHAnsi"/>
          <w:b/>
          <w:bCs/>
          <w:sz w:val="22"/>
          <w:szCs w:val="22"/>
          <w:u w:val="single"/>
        </w:rPr>
      </w:pPr>
      <w:r w:rsidRPr="001A1321">
        <w:rPr>
          <w:rFonts w:asciiTheme="minorHAnsi" w:hAnsiTheme="minorHAnsi" w:cstheme="minorHAnsi"/>
          <w:b/>
          <w:bCs/>
          <w:sz w:val="22"/>
          <w:szCs w:val="22"/>
          <w:u w:val="single"/>
        </w:rPr>
        <w:t>Module 1: Overview of the International Convention for the Protection of All Persons from Enforced Disappearance</w:t>
      </w:r>
    </w:p>
    <w:p w14:paraId="4CF077BB" w14:textId="77777777" w:rsidR="00DE14D6" w:rsidRPr="001A1321" w:rsidRDefault="00DE14D6" w:rsidP="00DE14D6">
      <w:pPr>
        <w:snapToGrid w:val="0"/>
        <w:spacing w:before="120" w:after="120"/>
        <w:rPr>
          <w:rFonts w:asciiTheme="minorHAnsi" w:hAnsiTheme="minorHAnsi" w:cstheme="minorHAnsi"/>
          <w:sz w:val="22"/>
          <w:szCs w:val="22"/>
        </w:rPr>
      </w:pPr>
    </w:p>
    <w:p w14:paraId="402E130E" w14:textId="77777777" w:rsidR="00DE14D6" w:rsidRPr="001A1321" w:rsidRDefault="00DE14D6" w:rsidP="00DE14D6">
      <w:pPr>
        <w:snapToGrid w:val="0"/>
        <w:spacing w:before="120" w:after="120"/>
        <w:rPr>
          <w:rFonts w:asciiTheme="minorHAnsi" w:hAnsiTheme="minorHAnsi" w:cstheme="minorHAnsi"/>
          <w:sz w:val="22"/>
          <w:szCs w:val="22"/>
        </w:rPr>
      </w:pPr>
    </w:p>
    <w:p w14:paraId="429DDCEC" w14:textId="05BF7B53"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WORKING GROUP </w:t>
      </w:r>
      <w:r w:rsidR="00E00229" w:rsidRPr="001A1321">
        <w:rPr>
          <w:rFonts w:asciiTheme="minorHAnsi" w:hAnsiTheme="minorHAnsi" w:cstheme="minorHAnsi"/>
          <w:sz w:val="36"/>
          <w:szCs w:val="36"/>
        </w:rPr>
        <w:t>4</w:t>
      </w:r>
    </w:p>
    <w:p w14:paraId="3D312599" w14:textId="77777777" w:rsidR="00DE14D6" w:rsidRPr="001A1321" w:rsidRDefault="00DE14D6" w:rsidP="00DE14D6">
      <w:pPr>
        <w:snapToGrid w:val="0"/>
        <w:spacing w:before="120" w:after="120"/>
        <w:jc w:val="both"/>
        <w:rPr>
          <w:rFonts w:asciiTheme="minorHAnsi" w:hAnsiTheme="minorHAnsi" w:cstheme="minorHAnsi"/>
          <w:sz w:val="36"/>
          <w:szCs w:val="36"/>
        </w:rPr>
      </w:pPr>
    </w:p>
    <w:p w14:paraId="217C2C96" w14:textId="7BAE244D"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Please appoint a </w:t>
      </w:r>
      <w:r w:rsidR="00C45525">
        <w:rPr>
          <w:rFonts w:asciiTheme="minorHAnsi" w:hAnsiTheme="minorHAnsi" w:cstheme="minorHAnsi"/>
          <w:sz w:val="36"/>
          <w:szCs w:val="36"/>
        </w:rPr>
        <w:t>r</w:t>
      </w:r>
      <w:r w:rsidRPr="001A1321">
        <w:rPr>
          <w:rFonts w:asciiTheme="minorHAnsi" w:hAnsiTheme="minorHAnsi" w:cstheme="minorHAnsi"/>
          <w:sz w:val="36"/>
          <w:szCs w:val="36"/>
        </w:rPr>
        <w:t xml:space="preserve">apporteur. </w:t>
      </w:r>
    </w:p>
    <w:p w14:paraId="33C72D57" w14:textId="77777777" w:rsidR="00DE14D6" w:rsidRPr="001A1321" w:rsidRDefault="00DE14D6" w:rsidP="00DE14D6">
      <w:pPr>
        <w:snapToGrid w:val="0"/>
        <w:spacing w:before="120" w:after="120"/>
        <w:jc w:val="both"/>
        <w:rPr>
          <w:rFonts w:asciiTheme="minorHAnsi" w:hAnsiTheme="minorHAnsi" w:cstheme="minorHAnsi"/>
          <w:sz w:val="36"/>
          <w:szCs w:val="36"/>
        </w:rPr>
      </w:pPr>
    </w:p>
    <w:p w14:paraId="7B233AF1" w14:textId="65282B98" w:rsidR="00DE14D6" w:rsidRPr="001A1321" w:rsidRDefault="00DE14D6" w:rsidP="006F623F">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Identify the obligations concerning </w:t>
      </w:r>
      <w:r w:rsidR="006F623F" w:rsidRPr="001A1321">
        <w:rPr>
          <w:rFonts w:asciiTheme="minorHAnsi" w:hAnsiTheme="minorHAnsi" w:cstheme="minorHAnsi"/>
          <w:sz w:val="36"/>
          <w:szCs w:val="36"/>
        </w:rPr>
        <w:t>victims’ rights</w:t>
      </w:r>
      <w:r w:rsidRPr="001A1321">
        <w:rPr>
          <w:rFonts w:asciiTheme="minorHAnsi" w:hAnsiTheme="minorHAnsi" w:cstheme="minorHAnsi"/>
          <w:sz w:val="36"/>
          <w:szCs w:val="36"/>
        </w:rPr>
        <w:t xml:space="preserve"> and t</w:t>
      </w:r>
      <w:r w:rsidR="006F623F" w:rsidRPr="001A1321">
        <w:rPr>
          <w:rFonts w:asciiTheme="minorHAnsi" w:hAnsiTheme="minorHAnsi" w:cstheme="minorHAnsi"/>
          <w:sz w:val="36"/>
          <w:szCs w:val="36"/>
        </w:rPr>
        <w:t xml:space="preserve">he protection of </w:t>
      </w:r>
      <w:r w:rsidRPr="001A1321">
        <w:rPr>
          <w:rFonts w:asciiTheme="minorHAnsi" w:hAnsiTheme="minorHAnsi" w:cstheme="minorHAnsi"/>
          <w:sz w:val="36"/>
          <w:szCs w:val="36"/>
        </w:rPr>
        <w:t xml:space="preserve">children against enforced disappearance </w:t>
      </w:r>
      <w:r w:rsidR="00C45525">
        <w:rPr>
          <w:rFonts w:asciiTheme="minorHAnsi" w:hAnsiTheme="minorHAnsi" w:cstheme="minorHAnsi"/>
          <w:sz w:val="36"/>
          <w:szCs w:val="36"/>
        </w:rPr>
        <w:t>(</w:t>
      </w:r>
      <w:r w:rsidRPr="001A1321">
        <w:rPr>
          <w:rFonts w:asciiTheme="minorHAnsi" w:hAnsiTheme="minorHAnsi" w:cstheme="minorHAnsi"/>
          <w:sz w:val="36"/>
          <w:szCs w:val="36"/>
        </w:rPr>
        <w:t>arts. 24</w:t>
      </w:r>
      <w:r w:rsidR="00C45525">
        <w:rPr>
          <w:rFonts w:asciiTheme="minorHAnsi" w:hAnsiTheme="minorHAnsi" w:cstheme="minorHAnsi"/>
          <w:sz w:val="36"/>
          <w:szCs w:val="36"/>
        </w:rPr>
        <w:t>–</w:t>
      </w:r>
      <w:r w:rsidRPr="001A1321">
        <w:rPr>
          <w:rFonts w:asciiTheme="minorHAnsi" w:hAnsiTheme="minorHAnsi" w:cstheme="minorHAnsi"/>
          <w:sz w:val="36"/>
          <w:szCs w:val="36"/>
        </w:rPr>
        <w:t>2</w:t>
      </w:r>
      <w:r w:rsidR="009E7E04" w:rsidRPr="001A1321">
        <w:rPr>
          <w:rFonts w:asciiTheme="minorHAnsi" w:hAnsiTheme="minorHAnsi" w:cstheme="minorHAnsi"/>
          <w:sz w:val="36"/>
          <w:szCs w:val="36"/>
        </w:rPr>
        <w:t>5</w:t>
      </w:r>
      <w:r w:rsidR="00C45525">
        <w:rPr>
          <w:rFonts w:asciiTheme="minorHAnsi" w:hAnsiTheme="minorHAnsi" w:cstheme="minorHAnsi"/>
          <w:sz w:val="36"/>
          <w:szCs w:val="36"/>
        </w:rPr>
        <w:t>)</w:t>
      </w:r>
      <w:r w:rsidR="009B5A84" w:rsidRPr="001A1321">
        <w:rPr>
          <w:rFonts w:asciiTheme="minorHAnsi" w:hAnsiTheme="minorHAnsi" w:cstheme="minorHAnsi"/>
          <w:sz w:val="36"/>
          <w:szCs w:val="36"/>
        </w:rPr>
        <w:t>.</w:t>
      </w:r>
    </w:p>
    <w:p w14:paraId="119935AD" w14:textId="77777777" w:rsidR="00DE14D6" w:rsidRPr="001A1321" w:rsidRDefault="00DE14D6" w:rsidP="00DE14D6">
      <w:pPr>
        <w:snapToGrid w:val="0"/>
        <w:spacing w:before="120" w:after="120"/>
        <w:jc w:val="both"/>
        <w:rPr>
          <w:rFonts w:asciiTheme="minorHAnsi" w:hAnsiTheme="minorHAnsi" w:cstheme="minorHAnsi"/>
          <w:sz w:val="36"/>
          <w:szCs w:val="36"/>
        </w:rPr>
      </w:pPr>
    </w:p>
    <w:p w14:paraId="3DACE6B8" w14:textId="511D4D52" w:rsidR="00DE14D6" w:rsidRPr="001A1321" w:rsidRDefault="00DE14D6" w:rsidP="00DE14D6">
      <w:pPr>
        <w:snapToGrid w:val="0"/>
        <w:spacing w:before="120" w:after="120"/>
        <w:jc w:val="both"/>
        <w:rPr>
          <w:rFonts w:asciiTheme="minorHAnsi" w:hAnsiTheme="minorHAnsi" w:cstheme="minorHAnsi"/>
          <w:sz w:val="36"/>
          <w:szCs w:val="36"/>
        </w:rPr>
      </w:pPr>
      <w:r w:rsidRPr="001A1321">
        <w:rPr>
          <w:rFonts w:asciiTheme="minorHAnsi" w:hAnsiTheme="minorHAnsi" w:cstheme="minorHAnsi"/>
          <w:sz w:val="36"/>
          <w:szCs w:val="36"/>
        </w:rPr>
        <w:t xml:space="preserve">You have 15 minutes to prepare your list of obligations. Thereafter, the </w:t>
      </w:r>
      <w:r w:rsidR="00C45525">
        <w:rPr>
          <w:rFonts w:asciiTheme="minorHAnsi" w:hAnsiTheme="minorHAnsi" w:cstheme="minorHAnsi"/>
          <w:sz w:val="36"/>
          <w:szCs w:val="36"/>
        </w:rPr>
        <w:t>r</w:t>
      </w:r>
      <w:r w:rsidR="00C45525" w:rsidRPr="001A1321">
        <w:rPr>
          <w:rFonts w:asciiTheme="minorHAnsi" w:hAnsiTheme="minorHAnsi" w:cstheme="minorHAnsi"/>
          <w:sz w:val="36"/>
          <w:szCs w:val="36"/>
        </w:rPr>
        <w:t xml:space="preserve">apporteur </w:t>
      </w:r>
      <w:r w:rsidRPr="001A1321">
        <w:rPr>
          <w:rFonts w:asciiTheme="minorHAnsi" w:hAnsiTheme="minorHAnsi" w:cstheme="minorHAnsi"/>
          <w:sz w:val="36"/>
          <w:szCs w:val="36"/>
        </w:rPr>
        <w:t>will present them in plenary.</w:t>
      </w:r>
    </w:p>
    <w:p w14:paraId="4180AE4A" w14:textId="1D3A7446" w:rsidR="00E67A06" w:rsidRPr="001A1321" w:rsidRDefault="00E67A06">
      <w:pPr>
        <w:spacing w:after="160" w:line="259" w:lineRule="auto"/>
        <w:rPr>
          <w:rFonts w:asciiTheme="minorHAnsi" w:hAnsiTheme="minorHAnsi" w:cstheme="minorHAnsi"/>
          <w:sz w:val="22"/>
          <w:szCs w:val="22"/>
        </w:rPr>
      </w:pPr>
      <w:r w:rsidRPr="001A1321">
        <w:rPr>
          <w:rFonts w:asciiTheme="minorHAnsi" w:hAnsiTheme="minorHAnsi" w:cstheme="minorHAnsi"/>
          <w:sz w:val="22"/>
          <w:szCs w:val="22"/>
        </w:rPr>
        <w:br w:type="page"/>
      </w:r>
    </w:p>
    <w:p w14:paraId="7EA5420F" w14:textId="77777777" w:rsidR="00A871A5" w:rsidRDefault="00A871A5" w:rsidP="00E67A06">
      <w:pPr>
        <w:pStyle w:val="NormalWeb"/>
        <w:shd w:val="clear" w:color="auto" w:fill="FFFFFF"/>
        <w:spacing w:before="0" w:beforeAutospacing="0" w:after="150" w:afterAutospacing="0"/>
        <w:jc w:val="both"/>
        <w:rPr>
          <w:rStyle w:val="Strong"/>
          <w:rFonts w:asciiTheme="minorHAnsi" w:hAnsiTheme="minorHAnsi" w:cstheme="minorHAnsi"/>
          <w:i/>
          <w:iCs/>
          <w:color w:val="000000"/>
          <w:sz w:val="22"/>
          <w:szCs w:val="22"/>
        </w:rPr>
      </w:pPr>
    </w:p>
    <w:p w14:paraId="19B502C6" w14:textId="7EE3A7B2"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24</w:t>
      </w:r>
    </w:p>
    <w:p w14:paraId="50382DA3"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For the purposes of this Convention, "victim" means the disappeared person and any individual who has suffered harm as the direct result of an enforced disappearance.</w:t>
      </w:r>
    </w:p>
    <w:p w14:paraId="163B998A"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Each victim has the right to know the truth regarding the circumstances of the enforced disappearance, the progress and results of the investigation and the fate of the disappeared person. Each State Party shall take appropriate measures in this regard.</w:t>
      </w:r>
    </w:p>
    <w:p w14:paraId="077DF603"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3. Each State Party shall take all appropriate measures to search for, locate and release disappeared persons and, in the event of death, to locate, respect and return their remains.</w:t>
      </w:r>
    </w:p>
    <w:p w14:paraId="06539162"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4. Each State Party shall ensure in its legal system that the victims of enforced disappearance have the right to obtain reparation and prompt, fair and adequate compensation.</w:t>
      </w:r>
    </w:p>
    <w:p w14:paraId="4EFD0A3B"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5. The right to obtain reparation referred to in paragraph 4 of this article covers material and moral damages and, where appropriate, other forms of reparation such as:</w:t>
      </w:r>
    </w:p>
    <w:p w14:paraId="5C7E6B06" w14:textId="72F7224C"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Restitution;</w:t>
      </w:r>
    </w:p>
    <w:p w14:paraId="78DCAD1A" w14:textId="24964C13"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Rehabilitation;</w:t>
      </w:r>
    </w:p>
    <w:p w14:paraId="44E9BC2D" w14:textId="25BD5F59"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c</w:t>
      </w:r>
      <w:r w:rsidRPr="00DB5E8D">
        <w:rPr>
          <w:rFonts w:asciiTheme="minorHAnsi" w:hAnsiTheme="minorHAnsi" w:cstheme="minorHAnsi"/>
          <w:color w:val="000000"/>
          <w:sz w:val="22"/>
          <w:szCs w:val="22"/>
        </w:rPr>
        <w:t>) Satisfaction, including restoration of dignity and reputation;</w:t>
      </w:r>
    </w:p>
    <w:p w14:paraId="55E4DC65" w14:textId="255BF542"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d</w:t>
      </w:r>
      <w:r w:rsidRPr="00DB5E8D">
        <w:rPr>
          <w:rFonts w:asciiTheme="minorHAnsi" w:hAnsiTheme="minorHAnsi" w:cstheme="minorHAnsi"/>
          <w:color w:val="000000"/>
          <w:sz w:val="22"/>
          <w:szCs w:val="22"/>
        </w:rPr>
        <w:t>) Guarantees of non-repetition.</w:t>
      </w:r>
    </w:p>
    <w:p w14:paraId="47E7E48F"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6. Without prejudice to the obligation to continue the investigation until the fate of the disappeared person has been clarified, each State Party shall take the appropriate steps with regard to the legal situation of disappeared persons whose fate has not been clarified and that of their relatives, in fields such as social welfare, financial matters, family law and property rights.</w:t>
      </w:r>
    </w:p>
    <w:p w14:paraId="263821EF"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7. Each State Party shall guarantee the right to form and participate freely in organizations and associations concerned with attempting to establish the circumstances of enforced disappearances and the fate of disappeared persons, and to assist victims of enforced disappearance.</w:t>
      </w:r>
    </w:p>
    <w:p w14:paraId="527A9B73"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Style w:val="Strong"/>
          <w:rFonts w:asciiTheme="minorHAnsi" w:hAnsiTheme="minorHAnsi" w:cstheme="minorHAnsi"/>
          <w:i/>
          <w:iCs/>
          <w:color w:val="000000"/>
          <w:sz w:val="22"/>
          <w:szCs w:val="22"/>
        </w:rPr>
        <w:t>Article 25</w:t>
      </w:r>
    </w:p>
    <w:p w14:paraId="44AA6B83"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1. Each State Party shall take the necessary measures to prevent and punish under its criminal law:</w:t>
      </w:r>
    </w:p>
    <w:p w14:paraId="58EB472C" w14:textId="531051F2"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The wrongful removal of children who are subjected to enforced disappearance, children whose father, mother or legal guardian is subjected to enforced disappearance or children born during the captivity of a mother subjected to enforced disappearance;</w:t>
      </w:r>
    </w:p>
    <w:p w14:paraId="551640DE" w14:textId="23468DC3"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w:t>
      </w:r>
      <w:r w:rsidRPr="00DB5E8D">
        <w:rPr>
          <w:rStyle w:val="Emphasis"/>
          <w:rFonts w:asciiTheme="minorHAnsi" w:hAnsiTheme="minorHAnsi" w:cstheme="minorHAnsi"/>
          <w:color w:val="000000"/>
          <w:sz w:val="22"/>
          <w:szCs w:val="22"/>
        </w:rPr>
        <w:t>b</w:t>
      </w:r>
      <w:r w:rsidRPr="00DB5E8D">
        <w:rPr>
          <w:rFonts w:asciiTheme="minorHAnsi" w:hAnsiTheme="minorHAnsi" w:cstheme="minorHAnsi"/>
          <w:color w:val="000000"/>
          <w:sz w:val="22"/>
          <w:szCs w:val="22"/>
        </w:rPr>
        <w:t>) The falsification, concealment or destruction of documents attesting to the true identity of the children referred to in subparagraph (</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above.</w:t>
      </w:r>
    </w:p>
    <w:p w14:paraId="51C37557" w14:textId="2E99FD6F"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2. Each State Party shall take the necessary measures to search for and identify the children referred to in paragraph 1 (</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of this article and to return them to their families of origin, in accordance with legal procedures and applicable international agreements.</w:t>
      </w:r>
    </w:p>
    <w:p w14:paraId="52796BA3" w14:textId="5DAE3BC4"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3. States Parties shall assist one another in searching for, identifying and locating the children referred to in paragraph 1 (</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of this article.</w:t>
      </w:r>
    </w:p>
    <w:p w14:paraId="2F7DA63B" w14:textId="77777777" w:rsidR="00A871A5"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4. Given the need to protect the best interests of the children referred to in paragraph 1 (</w:t>
      </w:r>
      <w:r w:rsidRPr="00DB5E8D">
        <w:rPr>
          <w:rStyle w:val="Emphasis"/>
          <w:rFonts w:asciiTheme="minorHAnsi" w:hAnsiTheme="minorHAnsi" w:cstheme="minorHAnsi"/>
          <w:color w:val="000000"/>
          <w:sz w:val="22"/>
          <w:szCs w:val="22"/>
        </w:rPr>
        <w:t>a</w:t>
      </w:r>
      <w:r w:rsidRPr="00DB5E8D">
        <w:rPr>
          <w:rFonts w:asciiTheme="minorHAnsi" w:hAnsiTheme="minorHAnsi" w:cstheme="minorHAnsi"/>
          <w:color w:val="000000"/>
          <w:sz w:val="22"/>
          <w:szCs w:val="22"/>
        </w:rPr>
        <w:t xml:space="preserve">) of this article and their right to preserve, or to have re-established, their identity, including their nationality, </w:t>
      </w:r>
    </w:p>
    <w:p w14:paraId="65C30930" w14:textId="77777777" w:rsidR="00A871A5" w:rsidRDefault="00A871A5"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p>
    <w:p w14:paraId="17232EAC" w14:textId="41FB6E4B"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lastRenderedPageBreak/>
        <w:t>name and family relations as recognized by law, States Parties which recognize a system of adoption or other form of placement of children shall have legal procedures in place to review the adoption or placement procedure, and, where appropriate, to annul any adoption or placement of children that originated in an enforced disappearance.</w:t>
      </w:r>
    </w:p>
    <w:p w14:paraId="3BC249E3" w14:textId="77777777" w:rsidR="00E67A06" w:rsidRPr="00DB5E8D" w:rsidRDefault="00E67A06" w:rsidP="00E67A06">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DB5E8D">
        <w:rPr>
          <w:rFonts w:asciiTheme="minorHAnsi" w:hAnsiTheme="minorHAnsi" w:cstheme="minorHAnsi"/>
          <w:color w:val="000000"/>
          <w:sz w:val="22"/>
          <w:szCs w:val="22"/>
        </w:rPr>
        <w:t>5. In all cases, and in particular in all matters relating to this article, the best interests of the child shall be a primary consideration, and a child who is capable of forming his or her own views shall have the right to express those views freely, the views of the child being given due weight in accordance with the age and maturity of the child.</w:t>
      </w:r>
    </w:p>
    <w:p w14:paraId="668B5461" w14:textId="77777777" w:rsidR="004B0906" w:rsidRPr="001A1321" w:rsidRDefault="004B0906" w:rsidP="003338A2">
      <w:pPr>
        <w:snapToGrid w:val="0"/>
        <w:spacing w:before="120" w:after="120"/>
        <w:rPr>
          <w:rFonts w:asciiTheme="minorHAnsi" w:hAnsiTheme="minorHAnsi" w:cstheme="minorHAnsi"/>
          <w:sz w:val="22"/>
          <w:szCs w:val="22"/>
        </w:rPr>
      </w:pPr>
    </w:p>
    <w:sectPr w:rsidR="004B0906" w:rsidRPr="001A1321" w:rsidSect="00F12965">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B9823" w14:textId="77777777" w:rsidR="0028793E" w:rsidRDefault="0028793E" w:rsidP="00236D6F">
      <w:r>
        <w:separator/>
      </w:r>
    </w:p>
  </w:endnote>
  <w:endnote w:type="continuationSeparator" w:id="0">
    <w:p w14:paraId="581154B6" w14:textId="77777777" w:rsidR="0028793E" w:rsidRDefault="0028793E" w:rsidP="002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448230641"/>
      <w:docPartObj>
        <w:docPartGallery w:val="Page Numbers (Bottom of Page)"/>
        <w:docPartUnique/>
      </w:docPartObj>
    </w:sdtPr>
    <w:sdtEndPr>
      <w:rPr>
        <w:noProof/>
      </w:rPr>
    </w:sdtEndPr>
    <w:sdtContent>
      <w:p w14:paraId="744269B9" w14:textId="67BAB8EF" w:rsidR="009D3529" w:rsidRPr="003C6B7F" w:rsidRDefault="009D3529" w:rsidP="009D3529">
        <w:pPr>
          <w:pStyle w:val="Footer"/>
          <w:jc w:val="right"/>
          <w:rPr>
            <w:rFonts w:asciiTheme="majorHAnsi" w:hAnsiTheme="majorHAnsi" w:cstheme="majorHAnsi"/>
          </w:rPr>
        </w:pPr>
      </w:p>
      <w:p w14:paraId="32DEE5D4" w14:textId="77777777" w:rsidR="009D3529" w:rsidRPr="00C06E07" w:rsidRDefault="009D3529" w:rsidP="009D3529">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6075B984" w14:textId="3351EBC2" w:rsidR="003C6B7F" w:rsidRPr="003C6B7F" w:rsidRDefault="003C6B7F">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sidR="009D3529">
          <w:rPr>
            <w:rFonts w:asciiTheme="majorHAnsi" w:hAnsiTheme="majorHAnsi" w:cstheme="majorHAnsi"/>
            <w:noProof/>
          </w:rPr>
          <w:t>5</w:t>
        </w:r>
        <w:r w:rsidRPr="003C6B7F">
          <w:rPr>
            <w:rFonts w:asciiTheme="majorHAnsi" w:hAnsiTheme="majorHAnsi" w:cstheme="majorHAnsi"/>
            <w:noProof/>
          </w:rPr>
          <w:fldChar w:fldCharType="end"/>
        </w:r>
      </w:p>
    </w:sdtContent>
  </w:sdt>
  <w:p w14:paraId="44BBADE1" w14:textId="77777777" w:rsidR="003C6B7F" w:rsidRPr="003C6B7F" w:rsidRDefault="003C6B7F">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03FF" w14:textId="77777777" w:rsidR="0028793E" w:rsidRDefault="0028793E" w:rsidP="00236D6F">
      <w:r>
        <w:separator/>
      </w:r>
    </w:p>
  </w:footnote>
  <w:footnote w:type="continuationSeparator" w:id="0">
    <w:p w14:paraId="45111212" w14:textId="77777777" w:rsidR="0028793E" w:rsidRDefault="0028793E" w:rsidP="0023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F0F61"/>
    <w:multiLevelType w:val="hybridMultilevel"/>
    <w:tmpl w:val="53B6D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7"/>
  </w:num>
  <w:num w:numId="6">
    <w:abstractNumId w:val="10"/>
  </w:num>
  <w:num w:numId="7">
    <w:abstractNumId w:val="12"/>
  </w:num>
  <w:num w:numId="8">
    <w:abstractNumId w:val="4"/>
  </w:num>
  <w:num w:numId="9">
    <w:abstractNumId w:val="1"/>
  </w:num>
  <w:num w:numId="10">
    <w:abstractNumId w:val="11"/>
  </w:num>
  <w:num w:numId="11">
    <w:abstractNumId w:val="0"/>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10C5D"/>
    <w:rsid w:val="00043D93"/>
    <w:rsid w:val="00053D97"/>
    <w:rsid w:val="000620AC"/>
    <w:rsid w:val="000649D6"/>
    <w:rsid w:val="000666F7"/>
    <w:rsid w:val="00074C0D"/>
    <w:rsid w:val="0009649C"/>
    <w:rsid w:val="000C073B"/>
    <w:rsid w:val="000C293A"/>
    <w:rsid w:val="000C65BE"/>
    <w:rsid w:val="000D6C85"/>
    <w:rsid w:val="000E48CC"/>
    <w:rsid w:val="00106D99"/>
    <w:rsid w:val="00113008"/>
    <w:rsid w:val="00113765"/>
    <w:rsid w:val="001145E0"/>
    <w:rsid w:val="00122792"/>
    <w:rsid w:val="00124FEB"/>
    <w:rsid w:val="00133BD6"/>
    <w:rsid w:val="00152B68"/>
    <w:rsid w:val="00156346"/>
    <w:rsid w:val="00157426"/>
    <w:rsid w:val="00163E4D"/>
    <w:rsid w:val="00177C47"/>
    <w:rsid w:val="001808E1"/>
    <w:rsid w:val="0019271F"/>
    <w:rsid w:val="00195E9B"/>
    <w:rsid w:val="001A1321"/>
    <w:rsid w:val="001B4A7A"/>
    <w:rsid w:val="001D627F"/>
    <w:rsid w:val="001E3CC1"/>
    <w:rsid w:val="00201D8B"/>
    <w:rsid w:val="002109CA"/>
    <w:rsid w:val="00227BDC"/>
    <w:rsid w:val="00236D6F"/>
    <w:rsid w:val="00242A56"/>
    <w:rsid w:val="002455FA"/>
    <w:rsid w:val="00254238"/>
    <w:rsid w:val="0028198B"/>
    <w:rsid w:val="0028793E"/>
    <w:rsid w:val="002C5EE7"/>
    <w:rsid w:val="002D0B7E"/>
    <w:rsid w:val="002D1AF8"/>
    <w:rsid w:val="003279D9"/>
    <w:rsid w:val="003303E7"/>
    <w:rsid w:val="003338A2"/>
    <w:rsid w:val="003347E9"/>
    <w:rsid w:val="00337576"/>
    <w:rsid w:val="0037747E"/>
    <w:rsid w:val="003813D6"/>
    <w:rsid w:val="00381BB0"/>
    <w:rsid w:val="003C0819"/>
    <w:rsid w:val="003C6B7F"/>
    <w:rsid w:val="003D0D45"/>
    <w:rsid w:val="003D3DB6"/>
    <w:rsid w:val="003E6712"/>
    <w:rsid w:val="003E75E6"/>
    <w:rsid w:val="00402345"/>
    <w:rsid w:val="00433D21"/>
    <w:rsid w:val="00473918"/>
    <w:rsid w:val="0047487C"/>
    <w:rsid w:val="00486C61"/>
    <w:rsid w:val="00491F7D"/>
    <w:rsid w:val="004944AD"/>
    <w:rsid w:val="00495F91"/>
    <w:rsid w:val="004B0906"/>
    <w:rsid w:val="004B1ED4"/>
    <w:rsid w:val="004B250C"/>
    <w:rsid w:val="004C4265"/>
    <w:rsid w:val="004C4E7F"/>
    <w:rsid w:val="004D266E"/>
    <w:rsid w:val="004D7A8B"/>
    <w:rsid w:val="004E4CA4"/>
    <w:rsid w:val="004F6123"/>
    <w:rsid w:val="00502132"/>
    <w:rsid w:val="00507F78"/>
    <w:rsid w:val="00511191"/>
    <w:rsid w:val="00523927"/>
    <w:rsid w:val="005313B9"/>
    <w:rsid w:val="00537CC7"/>
    <w:rsid w:val="00540720"/>
    <w:rsid w:val="00550550"/>
    <w:rsid w:val="0055092C"/>
    <w:rsid w:val="00557D5C"/>
    <w:rsid w:val="00587647"/>
    <w:rsid w:val="005A599A"/>
    <w:rsid w:val="005C34FF"/>
    <w:rsid w:val="005F041E"/>
    <w:rsid w:val="0061087A"/>
    <w:rsid w:val="006335D3"/>
    <w:rsid w:val="006413CF"/>
    <w:rsid w:val="006474E4"/>
    <w:rsid w:val="00664F53"/>
    <w:rsid w:val="00682E75"/>
    <w:rsid w:val="00690D5B"/>
    <w:rsid w:val="00696253"/>
    <w:rsid w:val="006A4EAF"/>
    <w:rsid w:val="006D2E29"/>
    <w:rsid w:val="006D7B54"/>
    <w:rsid w:val="006E2410"/>
    <w:rsid w:val="006E5C69"/>
    <w:rsid w:val="006E6E32"/>
    <w:rsid w:val="006F0CC7"/>
    <w:rsid w:val="006F109B"/>
    <w:rsid w:val="006F3D83"/>
    <w:rsid w:val="006F623F"/>
    <w:rsid w:val="00704C32"/>
    <w:rsid w:val="0071028E"/>
    <w:rsid w:val="00710E77"/>
    <w:rsid w:val="00713CFF"/>
    <w:rsid w:val="00737CC2"/>
    <w:rsid w:val="007465E4"/>
    <w:rsid w:val="00755A6B"/>
    <w:rsid w:val="0077300A"/>
    <w:rsid w:val="007741E8"/>
    <w:rsid w:val="007A0D9C"/>
    <w:rsid w:val="007D0663"/>
    <w:rsid w:val="007D4496"/>
    <w:rsid w:val="007E6B09"/>
    <w:rsid w:val="007E7BB7"/>
    <w:rsid w:val="008062D3"/>
    <w:rsid w:val="0081011F"/>
    <w:rsid w:val="00810475"/>
    <w:rsid w:val="0081471D"/>
    <w:rsid w:val="008154C6"/>
    <w:rsid w:val="00821726"/>
    <w:rsid w:val="008500D5"/>
    <w:rsid w:val="00851736"/>
    <w:rsid w:val="00880E4B"/>
    <w:rsid w:val="00883705"/>
    <w:rsid w:val="00890513"/>
    <w:rsid w:val="008A4F55"/>
    <w:rsid w:val="008B01F1"/>
    <w:rsid w:val="008C3ADD"/>
    <w:rsid w:val="008D09FB"/>
    <w:rsid w:val="008D2629"/>
    <w:rsid w:val="008E205B"/>
    <w:rsid w:val="008E22F7"/>
    <w:rsid w:val="008F24AC"/>
    <w:rsid w:val="008F2858"/>
    <w:rsid w:val="008F631F"/>
    <w:rsid w:val="009036D8"/>
    <w:rsid w:val="00912362"/>
    <w:rsid w:val="00913A9B"/>
    <w:rsid w:val="0091783D"/>
    <w:rsid w:val="00921493"/>
    <w:rsid w:val="00936F26"/>
    <w:rsid w:val="009477DB"/>
    <w:rsid w:val="00951119"/>
    <w:rsid w:val="009515DF"/>
    <w:rsid w:val="00991953"/>
    <w:rsid w:val="009A580B"/>
    <w:rsid w:val="009A65BB"/>
    <w:rsid w:val="009B41B3"/>
    <w:rsid w:val="009B5A84"/>
    <w:rsid w:val="009B7AD8"/>
    <w:rsid w:val="009D3529"/>
    <w:rsid w:val="009D50FB"/>
    <w:rsid w:val="009E7E04"/>
    <w:rsid w:val="009F0BF7"/>
    <w:rsid w:val="009F7FBC"/>
    <w:rsid w:val="00A20C8F"/>
    <w:rsid w:val="00A30DE8"/>
    <w:rsid w:val="00A320CC"/>
    <w:rsid w:val="00A37192"/>
    <w:rsid w:val="00A44EE3"/>
    <w:rsid w:val="00A47FA6"/>
    <w:rsid w:val="00A647B1"/>
    <w:rsid w:val="00A66047"/>
    <w:rsid w:val="00A666A8"/>
    <w:rsid w:val="00A738FD"/>
    <w:rsid w:val="00A871A5"/>
    <w:rsid w:val="00A942F5"/>
    <w:rsid w:val="00AA5423"/>
    <w:rsid w:val="00AA6F1B"/>
    <w:rsid w:val="00AC1850"/>
    <w:rsid w:val="00AC2F3D"/>
    <w:rsid w:val="00AD0896"/>
    <w:rsid w:val="00AD3A91"/>
    <w:rsid w:val="00AD3F98"/>
    <w:rsid w:val="00AD40B3"/>
    <w:rsid w:val="00AF2E4A"/>
    <w:rsid w:val="00AF3D92"/>
    <w:rsid w:val="00B00441"/>
    <w:rsid w:val="00B07558"/>
    <w:rsid w:val="00B07927"/>
    <w:rsid w:val="00B27E11"/>
    <w:rsid w:val="00B5190B"/>
    <w:rsid w:val="00B6539D"/>
    <w:rsid w:val="00B67035"/>
    <w:rsid w:val="00B73330"/>
    <w:rsid w:val="00B82E74"/>
    <w:rsid w:val="00B835CE"/>
    <w:rsid w:val="00B957CB"/>
    <w:rsid w:val="00BA66DB"/>
    <w:rsid w:val="00BC3C3B"/>
    <w:rsid w:val="00BD4833"/>
    <w:rsid w:val="00BD6E63"/>
    <w:rsid w:val="00BE5ED3"/>
    <w:rsid w:val="00C00970"/>
    <w:rsid w:val="00C078C4"/>
    <w:rsid w:val="00C07C39"/>
    <w:rsid w:val="00C369FC"/>
    <w:rsid w:val="00C42922"/>
    <w:rsid w:val="00C45525"/>
    <w:rsid w:val="00C479D2"/>
    <w:rsid w:val="00C54429"/>
    <w:rsid w:val="00C772CC"/>
    <w:rsid w:val="00C82E4B"/>
    <w:rsid w:val="00C9496D"/>
    <w:rsid w:val="00C9638F"/>
    <w:rsid w:val="00CA0BF8"/>
    <w:rsid w:val="00CB153D"/>
    <w:rsid w:val="00CC1C5B"/>
    <w:rsid w:val="00D02A78"/>
    <w:rsid w:val="00D13F6C"/>
    <w:rsid w:val="00D2070C"/>
    <w:rsid w:val="00D35B59"/>
    <w:rsid w:val="00D468B5"/>
    <w:rsid w:val="00D57E6F"/>
    <w:rsid w:val="00D81CDC"/>
    <w:rsid w:val="00D82C9D"/>
    <w:rsid w:val="00DA51CF"/>
    <w:rsid w:val="00DB5E8D"/>
    <w:rsid w:val="00DC60D9"/>
    <w:rsid w:val="00DD2D23"/>
    <w:rsid w:val="00DE14D6"/>
    <w:rsid w:val="00DE6948"/>
    <w:rsid w:val="00E00229"/>
    <w:rsid w:val="00E0549A"/>
    <w:rsid w:val="00E07694"/>
    <w:rsid w:val="00E0769A"/>
    <w:rsid w:val="00E232A1"/>
    <w:rsid w:val="00E27B67"/>
    <w:rsid w:val="00E312B0"/>
    <w:rsid w:val="00E37AC8"/>
    <w:rsid w:val="00E41879"/>
    <w:rsid w:val="00E50EF8"/>
    <w:rsid w:val="00E55626"/>
    <w:rsid w:val="00E64A03"/>
    <w:rsid w:val="00E67A06"/>
    <w:rsid w:val="00E75D6A"/>
    <w:rsid w:val="00E82BE9"/>
    <w:rsid w:val="00E83BA9"/>
    <w:rsid w:val="00E91D98"/>
    <w:rsid w:val="00E972AC"/>
    <w:rsid w:val="00EA22FE"/>
    <w:rsid w:val="00EA4E57"/>
    <w:rsid w:val="00EB4BE7"/>
    <w:rsid w:val="00EF4E41"/>
    <w:rsid w:val="00F06A0C"/>
    <w:rsid w:val="00F06AD9"/>
    <w:rsid w:val="00F10D1A"/>
    <w:rsid w:val="00F12965"/>
    <w:rsid w:val="00F1620C"/>
    <w:rsid w:val="00F220D6"/>
    <w:rsid w:val="00F27DE6"/>
    <w:rsid w:val="00F61E5D"/>
    <w:rsid w:val="00F71B99"/>
    <w:rsid w:val="00F77FA0"/>
    <w:rsid w:val="00FA29E7"/>
    <w:rsid w:val="00FB1444"/>
    <w:rsid w:val="00FB1E09"/>
    <w:rsid w:val="00FD5A88"/>
    <w:rsid w:val="00FE0108"/>
    <w:rsid w:val="00FF6B8D"/>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D545"/>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A5423"/>
    <w:rPr>
      <w:color w:val="605E5C"/>
      <w:shd w:val="clear" w:color="auto" w:fill="E1DFDD"/>
    </w:rPr>
  </w:style>
  <w:style w:type="character" w:customStyle="1" w:styleId="UnresolvedMention2">
    <w:name w:val="Unresolved Mention2"/>
    <w:basedOn w:val="DefaultParagraphFont"/>
    <w:uiPriority w:val="99"/>
    <w:semiHidden/>
    <w:unhideWhenUsed/>
    <w:rsid w:val="000C073B"/>
    <w:rPr>
      <w:color w:val="605E5C"/>
      <w:shd w:val="clear" w:color="auto" w:fill="E1DFDD"/>
    </w:rPr>
  </w:style>
  <w:style w:type="character" w:customStyle="1" w:styleId="UnresolvedMention3">
    <w:name w:val="Unresolved Mention3"/>
    <w:basedOn w:val="DefaultParagraphFont"/>
    <w:uiPriority w:val="99"/>
    <w:semiHidden/>
    <w:unhideWhenUsed/>
    <w:rsid w:val="008D09FB"/>
    <w:rPr>
      <w:color w:val="605E5C"/>
      <w:shd w:val="clear" w:color="auto" w:fill="E1DFDD"/>
    </w:rPr>
  </w:style>
  <w:style w:type="paragraph" w:styleId="Header">
    <w:name w:val="header"/>
    <w:basedOn w:val="Normal"/>
    <w:link w:val="HeaderChar"/>
    <w:uiPriority w:val="99"/>
    <w:unhideWhenUsed/>
    <w:rsid w:val="003C6B7F"/>
    <w:pPr>
      <w:tabs>
        <w:tab w:val="center" w:pos="4680"/>
        <w:tab w:val="right" w:pos="9360"/>
      </w:tabs>
    </w:pPr>
  </w:style>
  <w:style w:type="character" w:customStyle="1" w:styleId="HeaderChar">
    <w:name w:val="Header Char"/>
    <w:basedOn w:val="DefaultParagraphFont"/>
    <w:link w:val="Header"/>
    <w:uiPriority w:val="99"/>
    <w:rsid w:val="003C6B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6B7F"/>
    <w:pPr>
      <w:tabs>
        <w:tab w:val="center" w:pos="4680"/>
        <w:tab w:val="right" w:pos="9360"/>
      </w:tabs>
    </w:pPr>
  </w:style>
  <w:style w:type="character" w:customStyle="1" w:styleId="FooterChar">
    <w:name w:val="Footer Char"/>
    <w:basedOn w:val="DefaultParagraphFont"/>
    <w:link w:val="Footer"/>
    <w:uiPriority w:val="99"/>
    <w:rsid w:val="003C6B7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2F5"/>
    <w:pPr>
      <w:spacing w:before="100" w:beforeAutospacing="1" w:after="100" w:afterAutospacing="1"/>
    </w:pPr>
  </w:style>
  <w:style w:type="character" w:styleId="Emphasis">
    <w:name w:val="Emphasis"/>
    <w:basedOn w:val="DefaultParagraphFont"/>
    <w:uiPriority w:val="20"/>
    <w:qFormat/>
    <w:rsid w:val="00A942F5"/>
    <w:rPr>
      <w:i/>
      <w:iCs/>
    </w:rPr>
  </w:style>
  <w:style w:type="character" w:styleId="Strong">
    <w:name w:val="Strong"/>
    <w:basedOn w:val="DefaultParagraphFont"/>
    <w:uiPriority w:val="22"/>
    <w:qFormat/>
    <w:rsid w:val="00A94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9">
      <w:bodyDiv w:val="1"/>
      <w:marLeft w:val="0"/>
      <w:marRight w:val="0"/>
      <w:marTop w:val="0"/>
      <w:marBottom w:val="0"/>
      <w:divBdr>
        <w:top w:val="none" w:sz="0" w:space="0" w:color="auto"/>
        <w:left w:val="none" w:sz="0" w:space="0" w:color="auto"/>
        <w:bottom w:val="none" w:sz="0" w:space="0" w:color="auto"/>
        <w:right w:val="none" w:sz="0" w:space="0" w:color="auto"/>
      </w:divBdr>
    </w:div>
    <w:div w:id="322467527">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747312927">
      <w:bodyDiv w:val="1"/>
      <w:marLeft w:val="0"/>
      <w:marRight w:val="0"/>
      <w:marTop w:val="0"/>
      <w:marBottom w:val="0"/>
      <w:divBdr>
        <w:top w:val="none" w:sz="0" w:space="0" w:color="auto"/>
        <w:left w:val="none" w:sz="0" w:space="0" w:color="auto"/>
        <w:bottom w:val="none" w:sz="0" w:space="0" w:color="auto"/>
        <w:right w:val="none" w:sz="0" w:space="0" w:color="auto"/>
      </w:divBdr>
    </w:div>
    <w:div w:id="989745179">
      <w:bodyDiv w:val="1"/>
      <w:marLeft w:val="0"/>
      <w:marRight w:val="0"/>
      <w:marTop w:val="0"/>
      <w:marBottom w:val="0"/>
      <w:divBdr>
        <w:top w:val="none" w:sz="0" w:space="0" w:color="auto"/>
        <w:left w:val="none" w:sz="0" w:space="0" w:color="auto"/>
        <w:bottom w:val="none" w:sz="0" w:space="0" w:color="auto"/>
        <w:right w:val="none" w:sz="0" w:space="0" w:color="auto"/>
      </w:divBdr>
    </w:div>
    <w:div w:id="999042848">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689">
      <w:bodyDiv w:val="1"/>
      <w:marLeft w:val="0"/>
      <w:marRight w:val="0"/>
      <w:marTop w:val="0"/>
      <w:marBottom w:val="0"/>
      <w:divBdr>
        <w:top w:val="none" w:sz="0" w:space="0" w:color="auto"/>
        <w:left w:val="none" w:sz="0" w:space="0" w:color="auto"/>
        <w:bottom w:val="none" w:sz="0" w:space="0" w:color="auto"/>
        <w:right w:val="none" w:sz="0" w:space="0" w:color="auto"/>
      </w:divBdr>
    </w:div>
    <w:div w:id="1745758264">
      <w:bodyDiv w:val="1"/>
      <w:marLeft w:val="0"/>
      <w:marRight w:val="0"/>
      <w:marTop w:val="0"/>
      <w:marBottom w:val="0"/>
      <w:divBdr>
        <w:top w:val="none" w:sz="0" w:space="0" w:color="auto"/>
        <w:left w:val="none" w:sz="0" w:space="0" w:color="auto"/>
        <w:bottom w:val="none" w:sz="0" w:space="0" w:color="auto"/>
        <w:right w:val="none" w:sz="0" w:space="0" w:color="auto"/>
      </w:divBdr>
    </w:div>
    <w:div w:id="1968966105">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 w:id="2088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79AD81137E041BD601BDDA31F64CB" ma:contentTypeVersion="2" ma:contentTypeDescription="Create a new document." ma:contentTypeScope="" ma:versionID="fa181d363f63721c2fa67b74f1204318">
  <xsd:schema xmlns:xsd="http://www.w3.org/2001/XMLSchema" xmlns:xs="http://www.w3.org/2001/XMLSchema" xmlns:p="http://schemas.microsoft.com/office/2006/metadata/properties" xmlns:ns2="ae371667-de99-46f1-8de2-25516702cfa7" targetNamespace="http://schemas.microsoft.com/office/2006/metadata/properties" ma:root="true" ma:fieldsID="ec0cd9957d5842d1262383a838f69ed0" ns2:_="">
    <xsd:import namespace="ae371667-de99-46f1-8de2-25516702cf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1667-de99-46f1-8de2-25516702c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2.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7E134-A722-4BDA-A82C-0350F2B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1667-de99-46f1-8de2-25516702c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AF1A1-8975-4E5F-82CB-A5F5C19E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4086</Words>
  <Characters>23292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2022-03-17T13:42:00Z</cp:lastPrinted>
  <dcterms:created xsi:type="dcterms:W3CDTF">2022-03-17T13:43:00Z</dcterms:created>
  <dcterms:modified xsi:type="dcterms:W3CDTF">2022-03-17T13:43:00Z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0x010100E9879AD81137E041BD601BDDA31F64CB</vt:lpwstr>
  </property>
</Properties>
</file>