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92C0C" w14:textId="2F505B61" w:rsidR="006D0E96" w:rsidRPr="00C10687" w:rsidRDefault="00C652B7" w:rsidP="00A2075C">
      <w:pPr>
        <w:pStyle w:val="Heading3"/>
        <w:shd w:val="clear" w:color="auto" w:fill="FFFFFF"/>
        <w:spacing w:line="276" w:lineRule="auto"/>
        <w:jc w:val="center"/>
        <w:rPr>
          <w:rFonts w:ascii="Arial" w:hAnsi="Arial" w:cs="Arial"/>
          <w:sz w:val="32"/>
          <w:szCs w:val="24"/>
          <w:lang w:val="en-US"/>
        </w:rPr>
      </w:pPr>
      <w:r w:rsidRPr="00C10687">
        <w:rPr>
          <w:rFonts w:ascii="Arial" w:hAnsi="Arial" w:cs="Arial"/>
          <w:noProof/>
          <w:sz w:val="32"/>
          <w:szCs w:val="24"/>
          <w:lang w:val="ru-RU" w:eastAsia="ru-RU"/>
        </w:rPr>
        <mc:AlternateContent>
          <mc:Choice Requires="wpg">
            <w:drawing>
              <wp:anchor distT="0" distB="0" distL="114300" distR="114300" simplePos="0" relativeHeight="251660288" behindDoc="0" locked="0" layoutInCell="1" allowOverlap="1" wp14:anchorId="3B762320" wp14:editId="275ED947">
                <wp:simplePos x="0" y="0"/>
                <wp:positionH relativeFrom="column">
                  <wp:posOffset>3182620</wp:posOffset>
                </wp:positionH>
                <wp:positionV relativeFrom="paragraph">
                  <wp:posOffset>52705</wp:posOffset>
                </wp:positionV>
                <wp:extent cx="2521585" cy="850900"/>
                <wp:effectExtent l="0" t="0" r="5715" b="0"/>
                <wp:wrapThrough wrapText="bothSides">
                  <wp:wrapPolygon edited="0">
                    <wp:start x="2502" y="645"/>
                    <wp:lineTo x="1197" y="5481"/>
                    <wp:lineTo x="653" y="9027"/>
                    <wp:lineTo x="762" y="12573"/>
                    <wp:lineTo x="1741" y="17731"/>
                    <wp:lineTo x="3155" y="20633"/>
                    <wp:lineTo x="3590" y="21278"/>
                    <wp:lineTo x="4243" y="21278"/>
                    <wp:lineTo x="21540" y="17409"/>
                    <wp:lineTo x="21540" y="2901"/>
                    <wp:lineTo x="3155" y="645"/>
                    <wp:lineTo x="2502" y="645"/>
                  </wp:wrapPolygon>
                </wp:wrapThrough>
                <wp:docPr id="5" name="Grouper 5"/>
                <wp:cNvGraphicFramePr/>
                <a:graphic xmlns:a="http://schemas.openxmlformats.org/drawingml/2006/main">
                  <a:graphicData uri="http://schemas.microsoft.com/office/word/2010/wordprocessingGroup">
                    <wpg:wgp>
                      <wpg:cNvGrpSpPr/>
                      <wpg:grpSpPr>
                        <a:xfrm>
                          <a:off x="0" y="0"/>
                          <a:ext cx="2521585" cy="850900"/>
                          <a:chOff x="0" y="0"/>
                          <a:chExt cx="2521645" cy="712470"/>
                        </a:xfrm>
                      </wpg:grpSpPr>
                      <pic:pic xmlns:pic="http://schemas.openxmlformats.org/drawingml/2006/picture">
                        <pic:nvPicPr>
                          <pic:cNvPr id="4" name="Imagen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3140" cy="712470"/>
                          </a:xfrm>
                          <a:prstGeom prst="rect">
                            <a:avLst/>
                          </a:prstGeom>
                          <a:noFill/>
                          <a:ln>
                            <a:noFill/>
                          </a:ln>
                        </pic:spPr>
                      </pic:pic>
                      <wps:wsp>
                        <wps:cNvPr id="3" name="Zone de texte 3"/>
                        <wps:cNvSpPr txBox="1"/>
                        <wps:spPr>
                          <a:xfrm flipH="1">
                            <a:off x="692210" y="111095"/>
                            <a:ext cx="1829435" cy="461010"/>
                          </a:xfrm>
                          <a:prstGeom prst="rect">
                            <a:avLst/>
                          </a:prstGeom>
                          <a:solidFill>
                            <a:schemeClr val="bg1"/>
                          </a:solidFill>
                          <a:ln>
                            <a:noFill/>
                          </a:ln>
                          <a:effectLst/>
                        </wps:spPr>
                        <wps:style>
                          <a:lnRef idx="0">
                            <a:schemeClr val="accent1"/>
                          </a:lnRef>
                          <a:fillRef idx="0">
                            <a:schemeClr val="accent1"/>
                          </a:fillRef>
                          <a:effectRef idx="0">
                            <a:schemeClr val="accent1"/>
                          </a:effectRef>
                          <a:fontRef idx="minor">
                            <a:schemeClr val="dk1"/>
                          </a:fontRef>
                        </wps:style>
                        <wps:txbx>
                          <w:txbxContent>
                            <w:p w14:paraId="5C7A7FBE" w14:textId="77777777" w:rsidR="00C652B7" w:rsidRPr="008C4527" w:rsidRDefault="00C652B7" w:rsidP="00C652B7">
                              <w:pPr>
                                <w:rPr>
                                  <w:b/>
                                  <w:lang w:val="en-US"/>
                                </w:rPr>
                              </w:pPr>
                              <w:r w:rsidRPr="008C4527">
                                <w:rPr>
                                  <w:b/>
                                  <w:lang w:val="en-US"/>
                                </w:rPr>
                                <w:t>Indigenous Persons with Disabilities Global Network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B762320" id="Grouper 5" o:spid="_x0000_s1026" style="position:absolute;left:0;text-align:left;margin-left:250.6pt;margin-top:4.15pt;width:198.55pt;height:67pt;z-index:251660288;mso-height-relative:margin" coordsize="25216,712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22631;height:71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">
                  <v:imagedata r:id="rId9" o:title=""/>
                </v:shape>
                <v:shapetype id="_x0000_t202" coordsize="21600,21600" o:spt="202" path="m,l,21600r21600,l21600,xe">
                  <v:stroke joinstyle="miter"/>
                  <v:path gradientshapeok="t" o:connecttype="rect"/>
                </v:shapetype>
                <v:shape id="Zone de texte 3" o:spid="_x0000_s1028" type="#_x0000_t202" style="position:absolute;left:6922;top:1110;width:18294;height:4611;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" fillcolor="white [3212]" stroked="f">
                  <v:textbox>
                    <w:txbxContent>
                      <w:p w14:paraId="5C7A7FBE" w14:textId="77777777" w:rsidR="00C652B7" w:rsidRPr="008C4527" w:rsidRDefault="00C652B7" w:rsidP="00C652B7">
                        <w:pPr>
                          <w:rPr>
                            <w:b/>
                            <w:lang w:val="en-US"/>
                          </w:rPr>
                        </w:pPr>
                        <w:r w:rsidRPr="008C4527">
                          <w:rPr>
                            <w:b/>
                            <w:lang w:val="en-US"/>
                          </w:rPr>
                          <w:t>Indigenous Persons with Disabilities Global Network</w:t>
                        </w:r>
                      </w:p>
                    </w:txbxContent>
                  </v:textbox>
                </v:shape>
                <w10:wrap type="through"/>
              </v:group>
            </w:pict>
          </mc:Fallback>
        </mc:AlternateContent>
      </w:r>
      <w:r w:rsidR="00723181" w:rsidRPr="00C10687">
        <w:rPr>
          <w:rFonts w:ascii="Arial" w:hAnsi="Arial" w:cs="Arial"/>
          <w:noProof/>
          <w:sz w:val="28"/>
          <w:szCs w:val="28"/>
        </w:rPr>
        <w:drawing>
          <wp:inline distT="0" distB="0" distL="0" distR="0" wp14:anchorId="38CE6231" wp14:editId="6099D65A">
            <wp:extent cx="1861073" cy="786525"/>
            <wp:effectExtent l="0" t="0" r="0" b="127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10"/>
                    <a:stretch>
                      <a:fillRect/>
                    </a:stretch>
                  </pic:blipFill>
                  <pic:spPr>
                    <a:xfrm>
                      <a:off x="0" y="0"/>
                      <a:ext cx="1894683" cy="800729"/>
                    </a:xfrm>
                    <a:prstGeom prst="rect">
                      <a:avLst/>
                    </a:prstGeom>
                  </pic:spPr>
                </pic:pic>
              </a:graphicData>
            </a:graphic>
          </wp:inline>
        </w:drawing>
      </w:r>
      <w:r w:rsidR="00BF2E8D" w:rsidRPr="00C10687">
        <w:rPr>
          <w:rFonts w:ascii="Arial" w:hAnsi="Arial" w:cs="Arial"/>
          <w:sz w:val="32"/>
          <w:szCs w:val="24"/>
          <w:lang w:val="en-US"/>
        </w:rPr>
        <w:t xml:space="preserve"> </w:t>
      </w:r>
    </w:p>
    <w:p w14:paraId="59D116D2" w14:textId="2F9F766C" w:rsidR="00C652B7" w:rsidRPr="00C10687" w:rsidRDefault="00C652B7" w:rsidP="00A2075C">
      <w:pPr>
        <w:spacing w:line="276" w:lineRule="auto"/>
        <w:jc w:val="center"/>
        <w:rPr>
          <w:rFonts w:ascii="Arial" w:hAnsi="Arial" w:cs="Arial"/>
          <w:sz w:val="36"/>
          <w:szCs w:val="24"/>
          <w:lang w:val="en-US"/>
        </w:rPr>
      </w:pPr>
    </w:p>
    <w:p w14:paraId="342EE55F" w14:textId="77777777" w:rsidR="00C652B7" w:rsidRPr="00C10687" w:rsidRDefault="00C652B7" w:rsidP="00A2075C">
      <w:pPr>
        <w:spacing w:line="276" w:lineRule="auto"/>
        <w:jc w:val="center"/>
        <w:rPr>
          <w:rFonts w:ascii="Arial" w:hAnsi="Arial" w:cs="Arial"/>
          <w:sz w:val="36"/>
          <w:szCs w:val="24"/>
          <w:lang w:val="en-US"/>
        </w:rPr>
      </w:pPr>
    </w:p>
    <w:p w14:paraId="0734204F" w14:textId="77777777" w:rsidR="004A3857" w:rsidRPr="00C10687" w:rsidRDefault="004A3857" w:rsidP="00723181">
      <w:pPr>
        <w:pStyle w:val="Heading3"/>
        <w:shd w:val="clear" w:color="auto" w:fill="FFFFFF"/>
        <w:spacing w:line="276" w:lineRule="auto"/>
        <w:rPr>
          <w:rFonts w:ascii="Arial" w:hAnsi="Arial" w:cs="Arial"/>
          <w:sz w:val="32"/>
          <w:szCs w:val="24"/>
          <w:lang w:val="en-US"/>
        </w:rPr>
      </w:pPr>
    </w:p>
    <w:p w14:paraId="3FBECCC4" w14:textId="79F65134" w:rsidR="00C652B7" w:rsidRPr="00C10687" w:rsidRDefault="00C652B7" w:rsidP="00923F04">
      <w:pPr>
        <w:pStyle w:val="Heading3"/>
        <w:shd w:val="clear" w:color="auto" w:fill="FFFFFF"/>
        <w:spacing w:line="276" w:lineRule="auto"/>
        <w:jc w:val="center"/>
        <w:rPr>
          <w:rFonts w:ascii="Arial" w:hAnsi="Arial" w:cs="Arial"/>
          <w:bCs w:val="0"/>
          <w:sz w:val="32"/>
          <w:szCs w:val="24"/>
          <w:lang w:val="en-US"/>
        </w:rPr>
      </w:pPr>
      <w:r w:rsidRPr="00C10687">
        <w:rPr>
          <w:rFonts w:ascii="Arial" w:hAnsi="Arial" w:cs="Arial"/>
          <w:sz w:val="32"/>
          <w:szCs w:val="24"/>
          <w:lang w:val="en-US"/>
        </w:rPr>
        <w:t xml:space="preserve">Submission </w:t>
      </w:r>
      <w:r w:rsidR="00615A86" w:rsidRPr="00C10687">
        <w:rPr>
          <w:rFonts w:ascii="Arial" w:hAnsi="Arial" w:cs="Arial"/>
          <w:sz w:val="32"/>
          <w:szCs w:val="24"/>
          <w:lang w:val="en-US"/>
        </w:rPr>
        <w:t>on the</w:t>
      </w:r>
      <w:r w:rsidR="00DE508D" w:rsidRPr="00C10687">
        <w:rPr>
          <w:rFonts w:ascii="Arial" w:hAnsi="Arial" w:cs="Arial"/>
          <w:sz w:val="32"/>
          <w:szCs w:val="24"/>
          <w:lang w:val="en-US"/>
        </w:rPr>
        <w:t xml:space="preserve"> CEDAW</w:t>
      </w:r>
      <w:r w:rsidR="00615A86" w:rsidRPr="00C10687">
        <w:rPr>
          <w:rFonts w:ascii="Arial" w:hAnsi="Arial" w:cs="Arial"/>
          <w:sz w:val="32"/>
          <w:szCs w:val="24"/>
          <w:lang w:val="en-US"/>
        </w:rPr>
        <w:t xml:space="preserve"> Committee’s </w:t>
      </w:r>
      <w:r w:rsidR="00774240">
        <w:rPr>
          <w:rFonts w:ascii="Arial" w:hAnsi="Arial" w:cs="Arial"/>
          <w:sz w:val="32"/>
          <w:szCs w:val="24"/>
          <w:lang w:val="en-US"/>
        </w:rPr>
        <w:t>D</w:t>
      </w:r>
      <w:r w:rsidR="00774240" w:rsidRPr="00C10687">
        <w:rPr>
          <w:rFonts w:ascii="Arial" w:hAnsi="Arial" w:cs="Arial"/>
          <w:sz w:val="32"/>
          <w:szCs w:val="24"/>
          <w:lang w:val="en-US"/>
        </w:rPr>
        <w:t xml:space="preserve">raft </w:t>
      </w:r>
      <w:r w:rsidR="00774240">
        <w:rPr>
          <w:rFonts w:ascii="Arial" w:hAnsi="Arial" w:cs="Arial"/>
          <w:sz w:val="32"/>
          <w:szCs w:val="24"/>
          <w:lang w:val="en-US"/>
        </w:rPr>
        <w:t>G</w:t>
      </w:r>
      <w:r w:rsidR="00615A86" w:rsidRPr="00C10687">
        <w:rPr>
          <w:rFonts w:ascii="Arial" w:hAnsi="Arial" w:cs="Arial"/>
          <w:sz w:val="32"/>
          <w:szCs w:val="24"/>
          <w:lang w:val="en-US"/>
        </w:rPr>
        <w:t xml:space="preserve">eneral </w:t>
      </w:r>
      <w:r w:rsidR="00774240">
        <w:rPr>
          <w:rFonts w:ascii="Arial" w:hAnsi="Arial" w:cs="Arial"/>
          <w:sz w:val="32"/>
          <w:szCs w:val="24"/>
          <w:lang w:val="en-US"/>
        </w:rPr>
        <w:t>R</w:t>
      </w:r>
      <w:r w:rsidR="00774240" w:rsidRPr="00C10687">
        <w:rPr>
          <w:rFonts w:ascii="Arial" w:hAnsi="Arial" w:cs="Arial"/>
          <w:sz w:val="32"/>
          <w:szCs w:val="24"/>
          <w:lang w:val="en-US"/>
        </w:rPr>
        <w:t xml:space="preserve">ecommendation </w:t>
      </w:r>
      <w:r w:rsidR="00615A86" w:rsidRPr="00C10687">
        <w:rPr>
          <w:rFonts w:ascii="Arial" w:hAnsi="Arial" w:cs="Arial"/>
          <w:sz w:val="32"/>
          <w:szCs w:val="24"/>
          <w:lang w:val="en-US"/>
        </w:rPr>
        <w:t>on</w:t>
      </w:r>
      <w:r w:rsidR="00DE508D" w:rsidRPr="00C10687">
        <w:rPr>
          <w:rFonts w:ascii="Arial" w:hAnsi="Arial" w:cs="Arial"/>
          <w:sz w:val="32"/>
          <w:szCs w:val="24"/>
          <w:lang w:val="en-US"/>
        </w:rPr>
        <w:t xml:space="preserve"> </w:t>
      </w:r>
      <w:r w:rsidR="001E1506" w:rsidRPr="00C10687">
        <w:rPr>
          <w:rFonts w:ascii="Arial" w:hAnsi="Arial" w:cs="Arial"/>
          <w:sz w:val="32"/>
          <w:szCs w:val="24"/>
          <w:lang w:val="en-US"/>
        </w:rPr>
        <w:t>Indigenous Women</w:t>
      </w:r>
      <w:r w:rsidR="00DE508D" w:rsidRPr="00C10687">
        <w:rPr>
          <w:rFonts w:ascii="Arial" w:hAnsi="Arial" w:cs="Arial"/>
          <w:sz w:val="32"/>
          <w:szCs w:val="24"/>
          <w:lang w:val="en-US"/>
        </w:rPr>
        <w:t xml:space="preserve"> and girls</w:t>
      </w:r>
    </w:p>
    <w:p w14:paraId="345A0134" w14:textId="4E1C069B" w:rsidR="006D0E96" w:rsidRPr="00C10687" w:rsidRDefault="00615A86" w:rsidP="00A2075C">
      <w:pPr>
        <w:spacing w:line="276" w:lineRule="auto"/>
        <w:jc w:val="center"/>
        <w:rPr>
          <w:rFonts w:ascii="Arial" w:hAnsi="Arial" w:cs="Arial"/>
          <w:sz w:val="28"/>
          <w:szCs w:val="24"/>
          <w:lang w:val="en-US"/>
        </w:rPr>
      </w:pPr>
      <w:r w:rsidRPr="00C10687">
        <w:rPr>
          <w:rFonts w:ascii="Arial" w:hAnsi="Arial" w:cs="Arial"/>
          <w:sz w:val="28"/>
          <w:szCs w:val="24"/>
          <w:lang w:val="en-US"/>
        </w:rPr>
        <w:t>January</w:t>
      </w:r>
      <w:r w:rsidR="008C4527" w:rsidRPr="00C10687">
        <w:rPr>
          <w:rFonts w:ascii="Arial" w:hAnsi="Arial" w:cs="Arial"/>
          <w:sz w:val="28"/>
          <w:szCs w:val="24"/>
          <w:lang w:val="en-US"/>
        </w:rPr>
        <w:t xml:space="preserve"> </w:t>
      </w:r>
      <w:r w:rsidR="006D0E96" w:rsidRPr="00C10687">
        <w:rPr>
          <w:rFonts w:ascii="Arial" w:hAnsi="Arial" w:cs="Arial"/>
          <w:sz w:val="28"/>
          <w:szCs w:val="24"/>
          <w:lang w:val="en-US"/>
        </w:rPr>
        <w:t>2021</w:t>
      </w:r>
    </w:p>
    <w:p w14:paraId="4D0F4420" w14:textId="77777777" w:rsidR="006D0E96" w:rsidRPr="00C10687" w:rsidRDefault="006D0E96" w:rsidP="00923F04">
      <w:pPr>
        <w:spacing w:line="276" w:lineRule="auto"/>
        <w:rPr>
          <w:rFonts w:ascii="Arial" w:hAnsi="Arial" w:cs="Arial"/>
          <w:sz w:val="28"/>
          <w:szCs w:val="24"/>
          <w:lang w:val="en-US"/>
        </w:rPr>
      </w:pPr>
    </w:p>
    <w:p w14:paraId="5DB554F8" w14:textId="11E006F1" w:rsidR="006D0E96" w:rsidRPr="00C10687" w:rsidRDefault="006D0E96" w:rsidP="00A2075C">
      <w:pPr>
        <w:spacing w:line="276" w:lineRule="auto"/>
        <w:jc w:val="center"/>
        <w:rPr>
          <w:rFonts w:ascii="Arial" w:hAnsi="Arial" w:cs="Arial"/>
          <w:sz w:val="28"/>
          <w:szCs w:val="24"/>
          <w:lang w:val="en-US"/>
        </w:rPr>
      </w:pPr>
      <w:r w:rsidRPr="00C10687">
        <w:rPr>
          <w:rFonts w:ascii="Arial" w:hAnsi="Arial" w:cs="Arial"/>
          <w:sz w:val="28"/>
          <w:szCs w:val="24"/>
          <w:lang w:val="en-US"/>
        </w:rPr>
        <w:t>by</w:t>
      </w:r>
    </w:p>
    <w:p w14:paraId="333FB5C8" w14:textId="72BCC9FA" w:rsidR="006D0E96" w:rsidRPr="00C10687" w:rsidRDefault="00923F04" w:rsidP="00923F04">
      <w:pPr>
        <w:spacing w:line="276" w:lineRule="auto"/>
        <w:jc w:val="center"/>
        <w:rPr>
          <w:rFonts w:ascii="Arial" w:hAnsi="Arial" w:cs="Arial"/>
          <w:sz w:val="28"/>
          <w:szCs w:val="28"/>
          <w:lang w:val="en-US"/>
        </w:rPr>
      </w:pPr>
      <w:r w:rsidRPr="00C10687">
        <w:rPr>
          <w:rFonts w:ascii="Arial" w:hAnsi="Arial" w:cs="Arial"/>
          <w:sz w:val="28"/>
          <w:szCs w:val="28"/>
          <w:lang w:val="en-US"/>
        </w:rPr>
        <w:t xml:space="preserve">the </w:t>
      </w:r>
      <w:r w:rsidR="006D0E96" w:rsidRPr="00C10687">
        <w:rPr>
          <w:rFonts w:ascii="Arial" w:hAnsi="Arial" w:cs="Arial"/>
          <w:sz w:val="28"/>
          <w:szCs w:val="28"/>
          <w:lang w:val="en-US"/>
        </w:rPr>
        <w:t>International Disability Alliance (IDA)</w:t>
      </w:r>
      <w:r w:rsidRPr="00C10687">
        <w:rPr>
          <w:rFonts w:ascii="Arial" w:hAnsi="Arial" w:cs="Arial"/>
          <w:sz w:val="28"/>
          <w:szCs w:val="28"/>
          <w:lang w:val="en-US"/>
        </w:rPr>
        <w:t xml:space="preserve"> and the Indigenous Person with Disabilities Global Network (IPWDGN)</w:t>
      </w:r>
    </w:p>
    <w:p w14:paraId="7F7DCF3A" w14:textId="436023E0" w:rsidR="00CD7414" w:rsidRPr="00C10687" w:rsidRDefault="00CD7414" w:rsidP="00A2075C">
      <w:pPr>
        <w:pStyle w:val="Heading3"/>
        <w:shd w:val="clear" w:color="auto" w:fill="FFFFFF"/>
        <w:spacing w:line="276" w:lineRule="auto"/>
        <w:jc w:val="center"/>
        <w:rPr>
          <w:rFonts w:ascii="Arial" w:hAnsi="Arial" w:cs="Arial"/>
          <w:b w:val="0"/>
          <w:sz w:val="28"/>
          <w:szCs w:val="24"/>
          <w:lang w:val="en-US"/>
        </w:rPr>
      </w:pPr>
    </w:p>
    <w:p w14:paraId="4490A4F9" w14:textId="77777777" w:rsidR="00923F04" w:rsidRPr="00C10687" w:rsidRDefault="00923F04" w:rsidP="00923F04">
      <w:pPr>
        <w:shd w:val="clear" w:color="auto" w:fill="FFFFFF"/>
        <w:spacing w:before="120" w:after="240" w:line="240" w:lineRule="auto"/>
        <w:jc w:val="both"/>
        <w:outlineLvl w:val="2"/>
        <w:rPr>
          <w:rFonts w:ascii="Arial" w:hAnsi="Arial" w:cs="Arial"/>
          <w:sz w:val="24"/>
          <w:szCs w:val="24"/>
          <w:lang w:val="en-US"/>
        </w:rPr>
      </w:pPr>
    </w:p>
    <w:p w14:paraId="70D4CC74" w14:textId="7CC240B9" w:rsidR="00923F04" w:rsidRPr="00C10687" w:rsidRDefault="00923F04" w:rsidP="00923F04">
      <w:pPr>
        <w:shd w:val="clear" w:color="auto" w:fill="FFFFFF"/>
        <w:spacing w:before="120" w:after="240" w:line="240" w:lineRule="auto"/>
        <w:jc w:val="both"/>
        <w:outlineLvl w:val="2"/>
        <w:rPr>
          <w:rFonts w:ascii="Arial" w:hAnsi="Arial" w:cs="Arial"/>
          <w:sz w:val="24"/>
          <w:szCs w:val="24"/>
          <w:lang w:val="en-US"/>
        </w:rPr>
      </w:pPr>
    </w:p>
    <w:p w14:paraId="25869A29" w14:textId="77777777" w:rsidR="004A3857" w:rsidRPr="00C10687" w:rsidRDefault="004A3857" w:rsidP="00923F04">
      <w:pPr>
        <w:shd w:val="clear" w:color="auto" w:fill="FFFFFF"/>
        <w:spacing w:before="120" w:after="240" w:line="240" w:lineRule="auto"/>
        <w:jc w:val="both"/>
        <w:outlineLvl w:val="2"/>
        <w:rPr>
          <w:rFonts w:ascii="Arial" w:hAnsi="Arial" w:cs="Arial"/>
          <w:sz w:val="24"/>
          <w:szCs w:val="24"/>
          <w:lang w:val="en-US"/>
        </w:rPr>
      </w:pPr>
    </w:p>
    <w:p w14:paraId="17EC9C65" w14:textId="37D4DF5A" w:rsidR="00923F04" w:rsidRPr="00C10687" w:rsidRDefault="00923F04" w:rsidP="00923F04">
      <w:pPr>
        <w:shd w:val="clear" w:color="auto" w:fill="FFFFFF"/>
        <w:spacing w:before="120" w:after="240" w:line="240" w:lineRule="auto"/>
        <w:jc w:val="both"/>
        <w:outlineLvl w:val="2"/>
        <w:rPr>
          <w:rFonts w:ascii="Arial" w:hAnsi="Arial" w:cs="Arial"/>
          <w:sz w:val="24"/>
          <w:szCs w:val="24"/>
          <w:lang w:val="en-US"/>
        </w:rPr>
      </w:pPr>
      <w:r w:rsidRPr="00C10687">
        <w:rPr>
          <w:rFonts w:ascii="Arial" w:hAnsi="Arial" w:cs="Arial"/>
          <w:sz w:val="24"/>
          <w:szCs w:val="24"/>
          <w:lang w:val="en-US"/>
        </w:rPr>
        <w:t xml:space="preserve">The </w:t>
      </w:r>
      <w:r w:rsidRPr="00C10687">
        <w:rPr>
          <w:rFonts w:ascii="Arial" w:hAnsi="Arial" w:cs="Arial"/>
          <w:b/>
          <w:bCs/>
          <w:sz w:val="24"/>
          <w:szCs w:val="24"/>
          <w:lang w:val="en-US"/>
        </w:rPr>
        <w:t>International Disability Alliance (IDA)</w:t>
      </w:r>
      <w:r w:rsidRPr="00C10687">
        <w:rPr>
          <w:rFonts w:ascii="Arial" w:hAnsi="Arial" w:cs="Arial"/>
          <w:sz w:val="24"/>
          <w:szCs w:val="24"/>
          <w:lang w:val="en-US"/>
        </w:rPr>
        <w:t xml:space="preserve"> is a network of global and regional </w:t>
      </w:r>
      <w:proofErr w:type="spellStart"/>
      <w:r w:rsidRPr="00C10687">
        <w:rPr>
          <w:rFonts w:ascii="Arial" w:hAnsi="Arial" w:cs="Arial"/>
          <w:sz w:val="24"/>
          <w:szCs w:val="24"/>
          <w:lang w:val="en-US"/>
        </w:rPr>
        <w:t>organisations</w:t>
      </w:r>
      <w:proofErr w:type="spellEnd"/>
      <w:r w:rsidRPr="00C10687">
        <w:rPr>
          <w:rFonts w:ascii="Arial" w:hAnsi="Arial" w:cs="Arial"/>
          <w:sz w:val="24"/>
          <w:szCs w:val="24"/>
          <w:lang w:val="en-US"/>
        </w:rPr>
        <w:t xml:space="preserve"> of persons with disabilities (DPOs) comprising eight global and six regional DPOs. Established in 1999, each IDA member represents a large number of national organizations of persons with disabilities (OPDs) from around the globe, covering the whole range of disability constituencies. IDA thus represents the collective global voice of persons with disabilities counting among the more than 1 billion persons with disabilities worldwide, the world’s largest – and most frequently overlooked – minority group. IDA’s mission is to advance the human rights of persons with disabilities as a united voice of </w:t>
      </w:r>
      <w:proofErr w:type="spellStart"/>
      <w:r w:rsidRPr="00C10687">
        <w:rPr>
          <w:rFonts w:ascii="Arial" w:hAnsi="Arial" w:cs="Arial"/>
          <w:sz w:val="24"/>
          <w:szCs w:val="24"/>
          <w:lang w:val="en-US"/>
        </w:rPr>
        <w:t>organisations</w:t>
      </w:r>
      <w:proofErr w:type="spellEnd"/>
      <w:r w:rsidRPr="00C10687">
        <w:rPr>
          <w:rFonts w:ascii="Arial" w:hAnsi="Arial" w:cs="Arial"/>
          <w:sz w:val="24"/>
          <w:szCs w:val="24"/>
          <w:lang w:val="en-US"/>
        </w:rPr>
        <w:t xml:space="preserve"> of persons with disabilities </w:t>
      </w:r>
      <w:proofErr w:type="spellStart"/>
      <w:r w:rsidRPr="00C10687">
        <w:rPr>
          <w:rFonts w:ascii="Arial" w:hAnsi="Arial" w:cs="Arial"/>
          <w:sz w:val="24"/>
          <w:szCs w:val="24"/>
          <w:lang w:val="en-US"/>
        </w:rPr>
        <w:t>utilising</w:t>
      </w:r>
      <w:proofErr w:type="spellEnd"/>
      <w:r w:rsidRPr="00C10687">
        <w:rPr>
          <w:rFonts w:ascii="Arial" w:hAnsi="Arial" w:cs="Arial"/>
          <w:sz w:val="24"/>
          <w:szCs w:val="24"/>
          <w:lang w:val="en-US"/>
        </w:rPr>
        <w:t xml:space="preserve"> the Convention on the Rights of Persons with Disabilities and other human rights instruments.</w:t>
      </w:r>
    </w:p>
    <w:p w14:paraId="4F625274" w14:textId="77777777" w:rsidR="009C3F7C" w:rsidRDefault="00923F04" w:rsidP="009C3F7C">
      <w:pPr>
        <w:shd w:val="clear" w:color="auto" w:fill="FFFFFF"/>
        <w:spacing w:before="120" w:after="240" w:line="240" w:lineRule="auto"/>
        <w:jc w:val="both"/>
        <w:outlineLvl w:val="2"/>
        <w:rPr>
          <w:rFonts w:ascii="Arial" w:hAnsi="Arial" w:cs="Arial"/>
          <w:sz w:val="24"/>
          <w:szCs w:val="24"/>
          <w:lang w:val="en-US"/>
        </w:rPr>
        <w:sectPr w:rsidR="009C3F7C" w:rsidSect="007B18F5">
          <w:headerReference w:type="default" r:id="rId11"/>
          <w:footerReference w:type="even" r:id="rId12"/>
          <w:footerReference w:type="default" r:id="rId13"/>
          <w:pgSz w:w="12240" w:h="15840"/>
          <w:pgMar w:top="1418" w:right="1041" w:bottom="1229" w:left="1701" w:header="709" w:footer="709" w:gutter="0"/>
          <w:pgNumType w:start="1"/>
          <w:cols w:space="708"/>
          <w:titlePg/>
          <w:docGrid w:linePitch="360"/>
        </w:sectPr>
      </w:pPr>
      <w:r w:rsidRPr="00C10687">
        <w:rPr>
          <w:rFonts w:ascii="Arial" w:hAnsi="Arial" w:cs="Arial"/>
          <w:sz w:val="24"/>
          <w:szCs w:val="24"/>
          <w:lang w:val="en-US"/>
        </w:rPr>
        <w:t xml:space="preserve">The </w:t>
      </w:r>
      <w:r w:rsidRPr="00C10687">
        <w:rPr>
          <w:rFonts w:ascii="Arial" w:hAnsi="Arial" w:cs="Arial"/>
          <w:b/>
          <w:bCs/>
          <w:sz w:val="24"/>
          <w:szCs w:val="24"/>
          <w:lang w:val="en-US"/>
        </w:rPr>
        <w:t>Indigenous Person with Disabilities Global Network (IPWDGN)</w:t>
      </w:r>
      <w:r w:rsidRPr="00C10687">
        <w:rPr>
          <w:rFonts w:ascii="Arial" w:hAnsi="Arial" w:cs="Arial"/>
          <w:sz w:val="24"/>
          <w:szCs w:val="24"/>
          <w:lang w:val="en-US"/>
        </w:rPr>
        <w:t xml:space="preserve"> is a network of indigenous </w:t>
      </w:r>
      <w:proofErr w:type="spellStart"/>
      <w:r w:rsidRPr="00C10687">
        <w:rPr>
          <w:rFonts w:ascii="Arial" w:hAnsi="Arial" w:cs="Arial"/>
          <w:sz w:val="24"/>
          <w:szCs w:val="24"/>
          <w:lang w:val="en-US"/>
        </w:rPr>
        <w:t>organi</w:t>
      </w:r>
      <w:r w:rsidR="00913E11" w:rsidRPr="00C10687">
        <w:rPr>
          <w:rFonts w:ascii="Arial" w:hAnsi="Arial" w:cs="Arial"/>
          <w:sz w:val="24"/>
          <w:szCs w:val="24"/>
          <w:lang w:val="en-US"/>
        </w:rPr>
        <w:t>s</w:t>
      </w:r>
      <w:r w:rsidRPr="00C10687">
        <w:rPr>
          <w:rFonts w:ascii="Arial" w:hAnsi="Arial" w:cs="Arial"/>
          <w:sz w:val="24"/>
          <w:szCs w:val="24"/>
          <w:lang w:val="en-US"/>
        </w:rPr>
        <w:t>ations</w:t>
      </w:r>
      <w:proofErr w:type="spellEnd"/>
      <w:r w:rsidRPr="00C10687">
        <w:rPr>
          <w:rFonts w:ascii="Arial" w:hAnsi="Arial" w:cs="Arial"/>
          <w:sz w:val="24"/>
          <w:szCs w:val="24"/>
          <w:lang w:val="en-US"/>
        </w:rPr>
        <w:t xml:space="preserve"> and persons with disabilities from across the world. </w:t>
      </w:r>
    </w:p>
    <w:p w14:paraId="4E49F08C" w14:textId="02F1F224" w:rsidR="007E1603" w:rsidRPr="009C3F7C" w:rsidRDefault="007E1603" w:rsidP="009C3F7C">
      <w:pPr>
        <w:shd w:val="clear" w:color="auto" w:fill="FFFFFF"/>
        <w:spacing w:before="120" w:after="240" w:line="240" w:lineRule="auto"/>
        <w:jc w:val="both"/>
        <w:outlineLvl w:val="2"/>
        <w:rPr>
          <w:rFonts w:ascii="Arial" w:hAnsi="Arial" w:cs="Arial"/>
          <w:sz w:val="24"/>
          <w:szCs w:val="24"/>
          <w:lang w:val="en-US"/>
        </w:rPr>
        <w:sectPr w:rsidR="007E1603" w:rsidRPr="009C3F7C" w:rsidSect="009C3F7C">
          <w:type w:val="oddPage"/>
          <w:pgSz w:w="12240" w:h="15840"/>
          <w:pgMar w:top="1418" w:right="1041" w:bottom="1229" w:left="1701" w:header="709" w:footer="709" w:gutter="0"/>
          <w:pgNumType w:start="1"/>
          <w:cols w:space="708"/>
          <w:titlePg/>
          <w:docGrid w:linePitch="360"/>
        </w:sectPr>
      </w:pPr>
    </w:p>
    <w:p w14:paraId="5C55619B" w14:textId="467EFB2C" w:rsidR="005E1C7C" w:rsidRPr="00C10687" w:rsidRDefault="005E1C7C" w:rsidP="008651D0">
      <w:pPr>
        <w:pStyle w:val="Heading1"/>
        <w:snapToGrid w:val="0"/>
        <w:spacing w:before="0" w:after="240" w:line="240" w:lineRule="auto"/>
        <w:jc w:val="center"/>
        <w:rPr>
          <w:rFonts w:ascii="Arial" w:hAnsi="Arial" w:cs="Arial"/>
          <w:b/>
          <w:bCs/>
          <w:sz w:val="36"/>
          <w:szCs w:val="36"/>
          <w:lang w:val="en-US"/>
        </w:rPr>
      </w:pPr>
      <w:r w:rsidRPr="00C10687">
        <w:rPr>
          <w:rFonts w:ascii="Arial" w:hAnsi="Arial" w:cs="Arial"/>
          <w:b/>
          <w:bCs/>
          <w:sz w:val="36"/>
          <w:szCs w:val="36"/>
          <w:lang w:val="en-US"/>
        </w:rPr>
        <w:lastRenderedPageBreak/>
        <w:t>Submission on the CEDAW Committee’s draft general recommendation on indigenous women and girls</w:t>
      </w:r>
    </w:p>
    <w:p w14:paraId="3A980F30" w14:textId="77777777" w:rsidR="005E1C7C" w:rsidRPr="00C10687" w:rsidRDefault="005E1C7C" w:rsidP="008651D0">
      <w:pPr>
        <w:pStyle w:val="Heading2"/>
        <w:snapToGrid w:val="0"/>
        <w:spacing w:before="0" w:after="240" w:line="240" w:lineRule="auto"/>
        <w:rPr>
          <w:rFonts w:ascii="Arial" w:hAnsi="Arial" w:cs="Arial"/>
          <w:sz w:val="28"/>
          <w:szCs w:val="28"/>
          <w:lang w:val="en-US"/>
        </w:rPr>
      </w:pPr>
    </w:p>
    <w:p w14:paraId="6BA6EBDB" w14:textId="742170E6" w:rsidR="00723181" w:rsidRPr="00C10687" w:rsidRDefault="00F101AE" w:rsidP="00175A6B">
      <w:pPr>
        <w:pStyle w:val="Heading2"/>
        <w:numPr>
          <w:ilvl w:val="0"/>
          <w:numId w:val="26"/>
        </w:numPr>
        <w:snapToGrid w:val="0"/>
        <w:spacing w:before="0" w:after="240" w:line="240" w:lineRule="auto"/>
        <w:rPr>
          <w:rFonts w:ascii="Arial" w:hAnsi="Arial" w:cs="Arial"/>
          <w:b/>
          <w:bCs/>
          <w:sz w:val="28"/>
          <w:szCs w:val="28"/>
          <w:lang w:val="en-US"/>
        </w:rPr>
      </w:pPr>
      <w:r w:rsidRPr="00C10687">
        <w:rPr>
          <w:rFonts w:ascii="Arial" w:eastAsia="Times New Roman" w:hAnsi="Arial" w:cs="Arial"/>
          <w:b/>
          <w:bCs/>
          <w:sz w:val="28"/>
          <w:szCs w:val="28"/>
          <w:lang w:val="en-US" w:eastAsia="es-MX"/>
        </w:rPr>
        <w:t>Introduction</w:t>
      </w:r>
    </w:p>
    <w:p w14:paraId="4BFE1DB7" w14:textId="77777777" w:rsidR="007E1603" w:rsidRPr="00C10687" w:rsidRDefault="00BD66E6" w:rsidP="008651D0">
      <w:pPr>
        <w:pStyle w:val="FootnoteText"/>
        <w:numPr>
          <w:ilvl w:val="0"/>
          <w:numId w:val="20"/>
        </w:numPr>
        <w:tabs>
          <w:tab w:val="left" w:pos="284"/>
        </w:tabs>
        <w:snapToGrid w:val="0"/>
        <w:spacing w:after="240"/>
        <w:ind w:left="0" w:firstLine="0"/>
        <w:jc w:val="both"/>
        <w:rPr>
          <w:rFonts w:ascii="Arial" w:hAnsi="Arial" w:cs="Arial"/>
          <w:sz w:val="24"/>
          <w:szCs w:val="24"/>
          <w:lang w:val="en-GB"/>
        </w:rPr>
      </w:pPr>
      <w:r w:rsidRPr="00C10687">
        <w:rPr>
          <w:rFonts w:ascii="Arial" w:hAnsi="Arial" w:cs="Arial"/>
          <w:sz w:val="24"/>
          <w:szCs w:val="24"/>
          <w:lang w:val="en-GB"/>
        </w:rPr>
        <w:t xml:space="preserve">IDA </w:t>
      </w:r>
      <w:r w:rsidR="00BC552B" w:rsidRPr="00C10687">
        <w:rPr>
          <w:rFonts w:ascii="Arial" w:hAnsi="Arial" w:cs="Arial"/>
          <w:sz w:val="24"/>
          <w:szCs w:val="24"/>
          <w:lang w:val="en-GB"/>
        </w:rPr>
        <w:t xml:space="preserve">and </w:t>
      </w:r>
      <w:r w:rsidR="00BC552B" w:rsidRPr="00C10687">
        <w:rPr>
          <w:rFonts w:ascii="Arial" w:hAnsi="Arial" w:cs="Arial"/>
          <w:sz w:val="21"/>
          <w:szCs w:val="21"/>
          <w:lang w:val="en-US"/>
        </w:rPr>
        <w:t>IPWDGN</w:t>
      </w:r>
      <w:r w:rsidR="00BC552B" w:rsidRPr="00C10687">
        <w:rPr>
          <w:rFonts w:ascii="Arial" w:hAnsi="Arial" w:cs="Arial"/>
          <w:sz w:val="24"/>
          <w:szCs w:val="24"/>
          <w:lang w:val="en-GB"/>
        </w:rPr>
        <w:t xml:space="preserve"> </w:t>
      </w:r>
      <w:r w:rsidR="00723181" w:rsidRPr="00C10687">
        <w:rPr>
          <w:rFonts w:ascii="Arial" w:hAnsi="Arial" w:cs="Arial"/>
          <w:sz w:val="24"/>
          <w:szCs w:val="24"/>
          <w:lang w:val="en-GB"/>
        </w:rPr>
        <w:t xml:space="preserve">are thankful to the </w:t>
      </w:r>
      <w:r w:rsidR="00584C03" w:rsidRPr="00C10687">
        <w:rPr>
          <w:rFonts w:ascii="Arial" w:hAnsi="Arial" w:cs="Arial"/>
          <w:sz w:val="24"/>
          <w:szCs w:val="24"/>
          <w:lang w:val="en-GB"/>
        </w:rPr>
        <w:t>Committee</w:t>
      </w:r>
      <w:r w:rsidR="00CA0EB6" w:rsidRPr="00C10687">
        <w:rPr>
          <w:rFonts w:ascii="Arial" w:hAnsi="Arial" w:cs="Arial"/>
          <w:sz w:val="24"/>
          <w:szCs w:val="24"/>
          <w:lang w:val="en-GB"/>
        </w:rPr>
        <w:t xml:space="preserve"> on the Elimination of All Forms of Discrimination against Women (</w:t>
      </w:r>
      <w:r w:rsidRPr="00C10687">
        <w:rPr>
          <w:rFonts w:ascii="Arial" w:hAnsi="Arial" w:cs="Arial"/>
          <w:i/>
          <w:sz w:val="24"/>
          <w:szCs w:val="24"/>
          <w:lang w:val="en-GB"/>
        </w:rPr>
        <w:t>hereinafter</w:t>
      </w:r>
      <w:r w:rsidR="00CA0EB6" w:rsidRPr="00C10687">
        <w:rPr>
          <w:rFonts w:ascii="Arial" w:hAnsi="Arial" w:cs="Arial"/>
          <w:sz w:val="24"/>
          <w:szCs w:val="24"/>
          <w:lang w:val="en-GB"/>
        </w:rPr>
        <w:t xml:space="preserve"> ‘</w:t>
      </w:r>
      <w:r w:rsidR="003A5635" w:rsidRPr="00C10687">
        <w:rPr>
          <w:rFonts w:ascii="Arial" w:hAnsi="Arial" w:cs="Arial"/>
          <w:sz w:val="24"/>
          <w:szCs w:val="24"/>
          <w:lang w:val="en-GB"/>
        </w:rPr>
        <w:t>the Committee’</w:t>
      </w:r>
      <w:r w:rsidRPr="00C10687">
        <w:rPr>
          <w:rFonts w:ascii="Arial" w:hAnsi="Arial" w:cs="Arial"/>
          <w:sz w:val="24"/>
          <w:szCs w:val="24"/>
          <w:lang w:val="en-GB"/>
        </w:rPr>
        <w:t xml:space="preserve">) </w:t>
      </w:r>
      <w:r w:rsidR="00723181" w:rsidRPr="00C10687">
        <w:rPr>
          <w:rFonts w:ascii="Arial" w:hAnsi="Arial" w:cs="Arial"/>
          <w:sz w:val="24"/>
          <w:szCs w:val="24"/>
          <w:lang w:val="en-GB"/>
        </w:rPr>
        <w:t xml:space="preserve">and welcome this opportunity </w:t>
      </w:r>
      <w:r w:rsidRPr="00C10687">
        <w:rPr>
          <w:rFonts w:ascii="Arial" w:hAnsi="Arial" w:cs="Arial"/>
          <w:sz w:val="24"/>
          <w:szCs w:val="24"/>
          <w:lang w:val="en-GB"/>
        </w:rPr>
        <w:t xml:space="preserve">to </w:t>
      </w:r>
      <w:r w:rsidR="00723181" w:rsidRPr="00C10687">
        <w:rPr>
          <w:rFonts w:ascii="Arial" w:hAnsi="Arial" w:cs="Arial"/>
          <w:sz w:val="24"/>
          <w:szCs w:val="24"/>
          <w:lang w:val="en-GB"/>
        </w:rPr>
        <w:t xml:space="preserve">provide comments to the draft general recommendation on indigenous women and girls. </w:t>
      </w:r>
    </w:p>
    <w:p w14:paraId="48774743" w14:textId="6BA9529F" w:rsidR="00564083" w:rsidRPr="00C10687" w:rsidRDefault="00F101AE" w:rsidP="00564083">
      <w:pPr>
        <w:pStyle w:val="FootnoteText"/>
        <w:numPr>
          <w:ilvl w:val="0"/>
          <w:numId w:val="20"/>
        </w:numPr>
        <w:tabs>
          <w:tab w:val="left" w:pos="284"/>
        </w:tabs>
        <w:snapToGrid w:val="0"/>
        <w:spacing w:after="240"/>
        <w:ind w:left="0" w:firstLine="0"/>
        <w:jc w:val="both"/>
        <w:rPr>
          <w:rFonts w:ascii="Arial" w:hAnsi="Arial" w:cs="Arial"/>
          <w:sz w:val="24"/>
          <w:szCs w:val="24"/>
          <w:lang w:val="en-GB"/>
        </w:rPr>
      </w:pPr>
      <w:r w:rsidRPr="00C10687">
        <w:rPr>
          <w:rFonts w:ascii="Arial" w:hAnsi="Arial" w:cs="Arial"/>
          <w:sz w:val="24"/>
          <w:szCs w:val="24"/>
          <w:lang w:val="en-GB"/>
        </w:rPr>
        <w:t xml:space="preserve">This submission addresses key sections of the draft where issues and references on indigenous women and girls with disabilities require improvement to provide better guidance to State Parties to the CEDAW </w:t>
      </w:r>
      <w:r w:rsidR="007E1603" w:rsidRPr="00C10687">
        <w:rPr>
          <w:rFonts w:ascii="Arial" w:hAnsi="Arial" w:cs="Arial"/>
          <w:sz w:val="24"/>
          <w:szCs w:val="24"/>
          <w:lang w:val="en-GB"/>
        </w:rPr>
        <w:t>Convention and</w:t>
      </w:r>
      <w:r w:rsidR="00EE729B" w:rsidRPr="00C10687">
        <w:rPr>
          <w:rFonts w:ascii="Arial" w:hAnsi="Arial" w:cs="Arial"/>
          <w:sz w:val="24"/>
          <w:szCs w:val="24"/>
          <w:lang w:val="en-GB"/>
        </w:rPr>
        <w:t xml:space="preserve"> complement</w:t>
      </w:r>
      <w:r w:rsidR="00CB206C">
        <w:rPr>
          <w:rFonts w:ascii="Arial" w:hAnsi="Arial" w:cs="Arial"/>
          <w:sz w:val="24"/>
          <w:szCs w:val="24"/>
          <w:lang w:val="en-GB"/>
        </w:rPr>
        <w:t>s</w:t>
      </w:r>
      <w:r w:rsidR="00EE729B" w:rsidRPr="00C10687">
        <w:rPr>
          <w:rFonts w:ascii="Arial" w:hAnsi="Arial" w:cs="Arial"/>
          <w:sz w:val="24"/>
          <w:szCs w:val="24"/>
          <w:lang w:val="en-GB"/>
        </w:rPr>
        <w:t xml:space="preserve"> our joint submission for the Day of General Discussion held last </w:t>
      </w:r>
      <w:r w:rsidR="007E1603" w:rsidRPr="00C10687">
        <w:rPr>
          <w:rFonts w:ascii="Arial" w:hAnsi="Arial" w:cs="Arial"/>
          <w:sz w:val="24"/>
          <w:szCs w:val="24"/>
          <w:lang w:val="en-GB"/>
        </w:rPr>
        <w:t>June</w:t>
      </w:r>
      <w:r w:rsidR="00EE729B" w:rsidRPr="00C10687">
        <w:rPr>
          <w:rFonts w:ascii="Arial" w:hAnsi="Arial" w:cs="Arial"/>
          <w:sz w:val="24"/>
          <w:szCs w:val="24"/>
          <w:lang w:val="en-GB"/>
        </w:rPr>
        <w:t xml:space="preserve"> 2021.</w:t>
      </w:r>
    </w:p>
    <w:p w14:paraId="3672CD22" w14:textId="77777777" w:rsidR="007E1603" w:rsidRPr="00C10687" w:rsidRDefault="007E1603" w:rsidP="007E1603">
      <w:pPr>
        <w:pStyle w:val="FootnoteText"/>
        <w:tabs>
          <w:tab w:val="left" w:pos="284"/>
        </w:tabs>
        <w:snapToGrid w:val="0"/>
        <w:spacing w:after="240"/>
        <w:jc w:val="both"/>
        <w:rPr>
          <w:rFonts w:ascii="Arial" w:hAnsi="Arial" w:cs="Arial"/>
          <w:sz w:val="24"/>
          <w:szCs w:val="24"/>
          <w:lang w:val="en-GB"/>
        </w:rPr>
      </w:pPr>
    </w:p>
    <w:p w14:paraId="19E062DB" w14:textId="346471C9" w:rsidR="00DC7889" w:rsidRPr="00C10687" w:rsidRDefault="00B63286" w:rsidP="007E1603">
      <w:pPr>
        <w:pStyle w:val="Heading2"/>
        <w:numPr>
          <w:ilvl w:val="0"/>
          <w:numId w:val="26"/>
        </w:numPr>
        <w:snapToGrid w:val="0"/>
        <w:spacing w:before="0" w:after="240" w:line="240" w:lineRule="auto"/>
        <w:jc w:val="both"/>
        <w:rPr>
          <w:rFonts w:ascii="Arial" w:eastAsia="Times New Roman" w:hAnsi="Arial" w:cs="Arial"/>
          <w:b/>
          <w:bCs/>
          <w:sz w:val="28"/>
          <w:szCs w:val="28"/>
          <w:lang w:val="en-US" w:eastAsia="es-MX"/>
        </w:rPr>
      </w:pPr>
      <w:r w:rsidRPr="00C10687">
        <w:rPr>
          <w:rFonts w:ascii="Arial" w:eastAsia="Times New Roman" w:hAnsi="Arial" w:cs="Arial"/>
          <w:b/>
          <w:bCs/>
          <w:sz w:val="28"/>
          <w:szCs w:val="28"/>
          <w:lang w:val="en-US" w:eastAsia="es-MX"/>
        </w:rPr>
        <w:t>Human rights language on the right to consultation: contributions from Article 4(3) of the CRPD and of the CRPD Committee requiring giving priority to the views of right holders</w:t>
      </w:r>
    </w:p>
    <w:p w14:paraId="1447DF10" w14:textId="47D2B3D5" w:rsidR="00237A5A" w:rsidRPr="00C10687" w:rsidRDefault="00093555" w:rsidP="008651D0">
      <w:pPr>
        <w:pStyle w:val="ListParagraph"/>
        <w:numPr>
          <w:ilvl w:val="0"/>
          <w:numId w:val="20"/>
        </w:numPr>
        <w:tabs>
          <w:tab w:val="left" w:pos="284"/>
        </w:tabs>
        <w:snapToGrid w:val="0"/>
        <w:spacing w:after="240" w:line="240" w:lineRule="auto"/>
        <w:ind w:left="0" w:firstLine="0"/>
        <w:contextualSpacing w:val="0"/>
        <w:jc w:val="both"/>
        <w:rPr>
          <w:rFonts w:ascii="Arial" w:hAnsi="Arial" w:cs="Arial"/>
          <w:sz w:val="24"/>
          <w:szCs w:val="24"/>
          <w:lang w:val="en-US"/>
        </w:rPr>
      </w:pPr>
      <w:r w:rsidRPr="00C10687">
        <w:rPr>
          <w:rFonts w:ascii="Arial" w:hAnsi="Arial" w:cs="Arial"/>
          <w:sz w:val="24"/>
          <w:szCs w:val="24"/>
          <w:lang w:val="en-US"/>
        </w:rPr>
        <w:t xml:space="preserve">The </w:t>
      </w:r>
      <w:r w:rsidR="00EE729B" w:rsidRPr="00C10687">
        <w:rPr>
          <w:rFonts w:ascii="Arial" w:hAnsi="Arial" w:cs="Arial"/>
          <w:sz w:val="24"/>
          <w:szCs w:val="24"/>
          <w:lang w:val="en-US"/>
        </w:rPr>
        <w:t xml:space="preserve">IDA </w:t>
      </w:r>
      <w:r w:rsidR="00187A3E" w:rsidRPr="00C10687">
        <w:rPr>
          <w:rFonts w:ascii="Arial" w:hAnsi="Arial" w:cs="Arial"/>
          <w:sz w:val="24"/>
          <w:szCs w:val="24"/>
          <w:lang w:val="en-US"/>
        </w:rPr>
        <w:t>and</w:t>
      </w:r>
      <w:r w:rsidR="00EE729B" w:rsidRPr="00C10687">
        <w:rPr>
          <w:rFonts w:ascii="Arial" w:hAnsi="Arial" w:cs="Arial"/>
          <w:sz w:val="24"/>
          <w:szCs w:val="24"/>
          <w:lang w:val="en-US"/>
        </w:rPr>
        <w:t xml:space="preserve"> IPWDGN</w:t>
      </w:r>
      <w:r w:rsidRPr="00C10687">
        <w:rPr>
          <w:rFonts w:ascii="Arial" w:hAnsi="Arial" w:cs="Arial"/>
          <w:sz w:val="24"/>
          <w:szCs w:val="24"/>
          <w:lang w:val="en-US"/>
        </w:rPr>
        <w:t xml:space="preserve"> welcome </w:t>
      </w:r>
      <w:r w:rsidRPr="00C10687">
        <w:rPr>
          <w:rFonts w:ascii="Arial" w:hAnsi="Arial" w:cs="Arial"/>
          <w:b/>
          <w:bCs/>
          <w:sz w:val="24"/>
          <w:szCs w:val="24"/>
          <w:lang w:val="en-US"/>
        </w:rPr>
        <w:t xml:space="preserve">paragraph 5 </w:t>
      </w:r>
      <w:r w:rsidRPr="00C10687">
        <w:rPr>
          <w:rFonts w:ascii="Arial" w:hAnsi="Arial" w:cs="Arial"/>
          <w:sz w:val="24"/>
          <w:szCs w:val="24"/>
          <w:lang w:val="en-US"/>
        </w:rPr>
        <w:t xml:space="preserve">of the draft general recommendation highlighting the right to be consulted as conceived in the area of indigenous peoples’ rights and in connection to </w:t>
      </w:r>
      <w:r w:rsidR="00237A5A" w:rsidRPr="00C10687">
        <w:rPr>
          <w:rFonts w:ascii="Arial" w:hAnsi="Arial" w:cs="Arial"/>
          <w:sz w:val="24"/>
          <w:szCs w:val="24"/>
          <w:lang w:val="en-US"/>
        </w:rPr>
        <w:t>“legislative or administrative measures that may affect them.” Indeed, right-holders must be given the opportunity to participate in decision-making impacting their lives and rights.</w:t>
      </w:r>
    </w:p>
    <w:p w14:paraId="3D5026BF" w14:textId="272780F4" w:rsidR="00237A5A" w:rsidRPr="00C10687" w:rsidRDefault="00EE729B" w:rsidP="008651D0">
      <w:pPr>
        <w:pStyle w:val="ListParagraph"/>
        <w:numPr>
          <w:ilvl w:val="0"/>
          <w:numId w:val="20"/>
        </w:numPr>
        <w:tabs>
          <w:tab w:val="left" w:pos="284"/>
        </w:tabs>
        <w:snapToGrid w:val="0"/>
        <w:spacing w:after="240" w:line="240" w:lineRule="auto"/>
        <w:ind w:left="0" w:firstLine="0"/>
        <w:contextualSpacing w:val="0"/>
        <w:jc w:val="both"/>
        <w:rPr>
          <w:rFonts w:ascii="Arial" w:hAnsi="Arial" w:cs="Arial"/>
          <w:sz w:val="24"/>
          <w:szCs w:val="24"/>
          <w:lang w:val="en-US"/>
        </w:rPr>
      </w:pPr>
      <w:r w:rsidRPr="00C10687">
        <w:rPr>
          <w:rFonts w:ascii="Arial" w:hAnsi="Arial" w:cs="Arial"/>
          <w:sz w:val="24"/>
          <w:szCs w:val="24"/>
          <w:lang w:val="en-US"/>
        </w:rPr>
        <w:t xml:space="preserve">IDA </w:t>
      </w:r>
      <w:r w:rsidR="00187A3E" w:rsidRPr="00C10687">
        <w:rPr>
          <w:rFonts w:ascii="Arial" w:hAnsi="Arial" w:cs="Arial"/>
          <w:sz w:val="24"/>
          <w:szCs w:val="24"/>
          <w:lang w:val="en-US"/>
        </w:rPr>
        <w:t>and</w:t>
      </w:r>
      <w:r w:rsidRPr="00C10687">
        <w:rPr>
          <w:rFonts w:ascii="Arial" w:hAnsi="Arial" w:cs="Arial"/>
          <w:sz w:val="24"/>
          <w:szCs w:val="24"/>
          <w:lang w:val="en-US"/>
        </w:rPr>
        <w:t xml:space="preserve"> IPWDGN</w:t>
      </w:r>
      <w:r w:rsidR="00237A5A" w:rsidRPr="00C10687">
        <w:rPr>
          <w:rFonts w:ascii="Arial" w:hAnsi="Arial" w:cs="Arial"/>
          <w:sz w:val="24"/>
          <w:szCs w:val="24"/>
          <w:lang w:val="en-US"/>
        </w:rPr>
        <w:t xml:space="preserve"> highlight that Article 4(3) of the Convention on the Rights of Persons with Disabilities (CRPD) </w:t>
      </w:r>
      <w:r w:rsidR="007E1603" w:rsidRPr="00C10687">
        <w:rPr>
          <w:rFonts w:ascii="Arial" w:hAnsi="Arial" w:cs="Arial"/>
          <w:sz w:val="24"/>
          <w:szCs w:val="24"/>
          <w:lang w:val="en-US"/>
        </w:rPr>
        <w:t>includes</w:t>
      </w:r>
      <w:r w:rsidR="00237A5A" w:rsidRPr="00C10687">
        <w:rPr>
          <w:rFonts w:ascii="Arial" w:hAnsi="Arial" w:cs="Arial"/>
          <w:sz w:val="24"/>
          <w:szCs w:val="24"/>
          <w:lang w:val="en-US"/>
        </w:rPr>
        <w:t xml:space="preserve"> this </w:t>
      </w:r>
      <w:r w:rsidR="007E1603" w:rsidRPr="00C10687">
        <w:rPr>
          <w:rFonts w:ascii="Arial" w:hAnsi="Arial" w:cs="Arial"/>
          <w:sz w:val="24"/>
          <w:szCs w:val="24"/>
          <w:lang w:val="en-US"/>
        </w:rPr>
        <w:t>right in</w:t>
      </w:r>
      <w:r w:rsidR="00237A5A" w:rsidRPr="00C10687">
        <w:rPr>
          <w:rFonts w:ascii="Arial" w:hAnsi="Arial" w:cs="Arial"/>
          <w:sz w:val="24"/>
          <w:szCs w:val="24"/>
          <w:lang w:val="en-US"/>
        </w:rPr>
        <w:t xml:space="preserve"> a </w:t>
      </w:r>
      <w:r w:rsidR="007E1603" w:rsidRPr="00C10687">
        <w:rPr>
          <w:rFonts w:ascii="Arial" w:hAnsi="Arial" w:cs="Arial"/>
          <w:sz w:val="24"/>
          <w:szCs w:val="24"/>
          <w:lang w:val="en-US"/>
        </w:rPr>
        <w:t>binding</w:t>
      </w:r>
      <w:r w:rsidR="00237A5A" w:rsidRPr="00C10687">
        <w:rPr>
          <w:rFonts w:ascii="Arial" w:hAnsi="Arial" w:cs="Arial"/>
          <w:sz w:val="24"/>
          <w:szCs w:val="24"/>
          <w:lang w:val="en-US"/>
        </w:rPr>
        <w:t xml:space="preserve"> human rights treaty. Article 4(3) provides that </w:t>
      </w:r>
    </w:p>
    <w:p w14:paraId="755ED993" w14:textId="7CA1B966" w:rsidR="00237A5A" w:rsidRPr="00C10687" w:rsidRDefault="00237A5A" w:rsidP="00175A6B">
      <w:pPr>
        <w:pStyle w:val="ListParagraph"/>
        <w:tabs>
          <w:tab w:val="left" w:pos="284"/>
        </w:tabs>
        <w:snapToGrid w:val="0"/>
        <w:spacing w:after="240" w:line="240" w:lineRule="auto"/>
        <w:ind w:right="567"/>
        <w:contextualSpacing w:val="0"/>
        <w:jc w:val="both"/>
        <w:rPr>
          <w:rFonts w:ascii="Arial" w:hAnsi="Arial" w:cs="Arial"/>
          <w:lang w:val="en-US"/>
        </w:rPr>
      </w:pPr>
      <w:r w:rsidRPr="00C10687">
        <w:rPr>
          <w:rFonts w:ascii="Arial" w:hAnsi="Arial" w:cs="Arial"/>
          <w:lang w:val="en-US"/>
        </w:rPr>
        <w:t>“</w:t>
      </w:r>
      <w:r w:rsidRPr="005E51CA">
        <w:rPr>
          <w:rFonts w:ascii="Arial" w:hAnsi="Arial" w:cs="Arial"/>
          <w:lang w:val="en-US"/>
        </w:rPr>
        <w:t xml:space="preserve">In the development and implementation of legislation and policies to implement the present Convention, and in other decision-making processes concerning issues relating to persons with disabilities, States Parties shall </w:t>
      </w:r>
      <w:r w:rsidRPr="005E51CA">
        <w:rPr>
          <w:rFonts w:ascii="Arial" w:hAnsi="Arial" w:cs="Arial"/>
          <w:b/>
          <w:bCs/>
          <w:lang w:val="en-US"/>
        </w:rPr>
        <w:t xml:space="preserve">closely consult with and actively involve </w:t>
      </w:r>
      <w:r w:rsidRPr="005E51CA">
        <w:rPr>
          <w:rFonts w:ascii="Arial" w:hAnsi="Arial" w:cs="Arial"/>
          <w:lang w:val="en-US"/>
        </w:rPr>
        <w:t>persons with disabilities, including children with disabilities, through their representative organizations.</w:t>
      </w:r>
      <w:r w:rsidRPr="00C10687">
        <w:rPr>
          <w:rFonts w:ascii="Arial" w:hAnsi="Arial" w:cs="Arial"/>
          <w:lang w:val="en-US"/>
        </w:rPr>
        <w:t>”</w:t>
      </w:r>
    </w:p>
    <w:p w14:paraId="1D6E20DE" w14:textId="316845E5" w:rsidR="00E1624B" w:rsidRPr="00C10687" w:rsidRDefault="00237A5A" w:rsidP="008651D0">
      <w:pPr>
        <w:pStyle w:val="ListParagraph"/>
        <w:numPr>
          <w:ilvl w:val="0"/>
          <w:numId w:val="20"/>
        </w:numPr>
        <w:tabs>
          <w:tab w:val="left" w:pos="284"/>
        </w:tabs>
        <w:snapToGrid w:val="0"/>
        <w:spacing w:after="240" w:line="240" w:lineRule="auto"/>
        <w:ind w:left="0" w:firstLine="0"/>
        <w:contextualSpacing w:val="0"/>
        <w:jc w:val="both"/>
        <w:rPr>
          <w:rFonts w:ascii="Arial" w:hAnsi="Arial" w:cs="Arial"/>
          <w:sz w:val="24"/>
          <w:szCs w:val="24"/>
          <w:lang w:val="en-US"/>
        </w:rPr>
      </w:pPr>
      <w:r w:rsidRPr="00C10687">
        <w:rPr>
          <w:rFonts w:ascii="Arial" w:hAnsi="Arial" w:cs="Arial"/>
          <w:sz w:val="24"/>
          <w:szCs w:val="24"/>
          <w:lang w:val="en-US"/>
        </w:rPr>
        <w:t>Importantly, the CRPD Committee has devoted its general comment no. 7 to this article</w:t>
      </w:r>
      <w:r w:rsidR="00E1624B" w:rsidRPr="00C10687">
        <w:rPr>
          <w:rFonts w:ascii="Arial" w:hAnsi="Arial" w:cs="Arial"/>
          <w:sz w:val="24"/>
          <w:szCs w:val="24"/>
          <w:lang w:val="en-US"/>
        </w:rPr>
        <w:t xml:space="preserve"> 4(3)</w:t>
      </w:r>
      <w:r w:rsidRPr="00C10687">
        <w:rPr>
          <w:rFonts w:ascii="Arial" w:hAnsi="Arial" w:cs="Arial"/>
          <w:sz w:val="24"/>
          <w:szCs w:val="24"/>
          <w:lang w:val="en-US"/>
        </w:rPr>
        <w:t xml:space="preserve"> </w:t>
      </w:r>
      <w:r w:rsidR="00E1624B" w:rsidRPr="00C10687">
        <w:rPr>
          <w:rFonts w:ascii="Arial" w:hAnsi="Arial" w:cs="Arial"/>
          <w:sz w:val="24"/>
          <w:szCs w:val="24"/>
          <w:lang w:val="en-US"/>
        </w:rPr>
        <w:t>and</w:t>
      </w:r>
      <w:r w:rsidRPr="00C10687">
        <w:rPr>
          <w:rFonts w:ascii="Arial" w:hAnsi="Arial" w:cs="Arial"/>
          <w:sz w:val="24"/>
          <w:szCs w:val="24"/>
          <w:lang w:val="en-US"/>
        </w:rPr>
        <w:t xml:space="preserve"> to the participation of persons with disabilities in monitoring (Article 33(3) CRPD). </w:t>
      </w:r>
      <w:r w:rsidR="00EE729B" w:rsidRPr="00C10687">
        <w:rPr>
          <w:rFonts w:ascii="Arial" w:hAnsi="Arial" w:cs="Arial"/>
          <w:sz w:val="24"/>
          <w:szCs w:val="24"/>
          <w:lang w:val="en-US"/>
        </w:rPr>
        <w:t xml:space="preserve">IDA </w:t>
      </w:r>
      <w:r w:rsidR="00187A3E" w:rsidRPr="00C10687">
        <w:rPr>
          <w:rFonts w:ascii="Arial" w:hAnsi="Arial" w:cs="Arial"/>
          <w:sz w:val="24"/>
          <w:szCs w:val="24"/>
          <w:lang w:val="en-US"/>
        </w:rPr>
        <w:t>and</w:t>
      </w:r>
      <w:r w:rsidR="00EE729B" w:rsidRPr="00C10687">
        <w:rPr>
          <w:rFonts w:ascii="Arial" w:hAnsi="Arial" w:cs="Arial"/>
          <w:sz w:val="24"/>
          <w:szCs w:val="24"/>
          <w:lang w:val="en-US"/>
        </w:rPr>
        <w:t xml:space="preserve"> IPWDGN</w:t>
      </w:r>
      <w:r w:rsidR="00E1624B" w:rsidRPr="00C10687">
        <w:rPr>
          <w:rFonts w:ascii="Arial" w:hAnsi="Arial" w:cs="Arial"/>
          <w:sz w:val="24"/>
          <w:szCs w:val="24"/>
          <w:lang w:val="en-US"/>
        </w:rPr>
        <w:t xml:space="preserve"> believe that </w:t>
      </w:r>
      <w:r w:rsidR="00B63286" w:rsidRPr="00C10687">
        <w:rPr>
          <w:rFonts w:ascii="Arial" w:hAnsi="Arial" w:cs="Arial"/>
          <w:b/>
          <w:bCs/>
          <w:sz w:val="24"/>
          <w:szCs w:val="24"/>
          <w:lang w:val="en-US"/>
        </w:rPr>
        <w:t>the main</w:t>
      </w:r>
      <w:r w:rsidR="00E1624B" w:rsidRPr="00C10687">
        <w:rPr>
          <w:rFonts w:ascii="Arial" w:hAnsi="Arial" w:cs="Arial"/>
          <w:b/>
          <w:bCs/>
          <w:sz w:val="24"/>
          <w:szCs w:val="24"/>
          <w:lang w:val="en-US"/>
        </w:rPr>
        <w:t xml:space="preserve"> elements should be included </w:t>
      </w:r>
      <w:proofErr w:type="gramStart"/>
      <w:r w:rsidR="00E1624B" w:rsidRPr="00C10687">
        <w:rPr>
          <w:rFonts w:ascii="Arial" w:hAnsi="Arial" w:cs="Arial"/>
          <w:b/>
          <w:bCs/>
          <w:sz w:val="24"/>
          <w:szCs w:val="24"/>
          <w:lang w:val="en-US"/>
        </w:rPr>
        <w:t>in regard to</w:t>
      </w:r>
      <w:proofErr w:type="gramEnd"/>
      <w:r w:rsidR="00E1624B" w:rsidRPr="00C10687">
        <w:rPr>
          <w:rFonts w:ascii="Arial" w:hAnsi="Arial" w:cs="Arial"/>
          <w:b/>
          <w:bCs/>
          <w:sz w:val="24"/>
          <w:szCs w:val="24"/>
          <w:lang w:val="en-US"/>
        </w:rPr>
        <w:t xml:space="preserve"> women and girls with disabilities</w:t>
      </w:r>
      <w:r w:rsidR="00E1624B" w:rsidRPr="00C10687">
        <w:rPr>
          <w:rFonts w:ascii="Arial" w:hAnsi="Arial" w:cs="Arial"/>
          <w:sz w:val="24"/>
          <w:szCs w:val="24"/>
          <w:lang w:val="en-US"/>
        </w:rPr>
        <w:t xml:space="preserve"> (as rights holders under the CRPD)</w:t>
      </w:r>
      <w:r w:rsidR="00BE3284" w:rsidRPr="00C10687">
        <w:rPr>
          <w:rFonts w:ascii="Arial" w:hAnsi="Arial" w:cs="Arial"/>
          <w:sz w:val="24"/>
          <w:szCs w:val="24"/>
          <w:lang w:val="en-US"/>
        </w:rPr>
        <w:t>.</w:t>
      </w:r>
      <w:r w:rsidR="00E1624B" w:rsidRPr="00C10687">
        <w:rPr>
          <w:rFonts w:ascii="Arial" w:hAnsi="Arial" w:cs="Arial"/>
          <w:sz w:val="24"/>
          <w:szCs w:val="24"/>
          <w:lang w:val="en-US"/>
        </w:rPr>
        <w:t xml:space="preserve"> </w:t>
      </w:r>
      <w:r w:rsidR="00BE3284" w:rsidRPr="00C10687">
        <w:rPr>
          <w:rFonts w:ascii="Arial" w:hAnsi="Arial" w:cs="Arial"/>
          <w:sz w:val="24"/>
          <w:szCs w:val="24"/>
          <w:lang w:val="en-US"/>
        </w:rPr>
        <w:t>They</w:t>
      </w:r>
      <w:r w:rsidR="00E1624B" w:rsidRPr="00C10687">
        <w:rPr>
          <w:rFonts w:ascii="Arial" w:hAnsi="Arial" w:cs="Arial"/>
          <w:sz w:val="24"/>
          <w:szCs w:val="24"/>
          <w:lang w:val="en-US"/>
        </w:rPr>
        <w:t xml:space="preserve"> could also </w:t>
      </w:r>
      <w:r w:rsidR="00B63286" w:rsidRPr="00C10687">
        <w:rPr>
          <w:rFonts w:ascii="Arial" w:hAnsi="Arial" w:cs="Arial"/>
          <w:sz w:val="24"/>
          <w:szCs w:val="24"/>
          <w:lang w:val="en-US"/>
        </w:rPr>
        <w:t>contribute</w:t>
      </w:r>
      <w:r w:rsidR="00E1624B" w:rsidRPr="00C10687">
        <w:rPr>
          <w:rFonts w:ascii="Arial" w:hAnsi="Arial" w:cs="Arial"/>
          <w:sz w:val="24"/>
          <w:szCs w:val="24"/>
          <w:lang w:val="en-US"/>
        </w:rPr>
        <w:t xml:space="preserve"> to strengthen language pertaining to the role of indigenous peoples in decision making and the value accorded to their views</w:t>
      </w:r>
      <w:r w:rsidR="00E64A6F" w:rsidRPr="00C10687">
        <w:rPr>
          <w:rFonts w:ascii="Arial" w:hAnsi="Arial" w:cs="Arial"/>
          <w:sz w:val="24"/>
          <w:szCs w:val="24"/>
          <w:lang w:val="en-US"/>
        </w:rPr>
        <w:t>, in line with previous developments</w:t>
      </w:r>
      <w:r w:rsidR="00B63286" w:rsidRPr="00C10687">
        <w:rPr>
          <w:rFonts w:ascii="Arial" w:hAnsi="Arial" w:cs="Arial"/>
          <w:sz w:val="24"/>
          <w:szCs w:val="24"/>
          <w:lang w:val="en-US"/>
        </w:rPr>
        <w:t xml:space="preserve"> pertaining the free, prior and inform consent of indigenous peoples</w:t>
      </w:r>
      <w:r w:rsidR="00E64A6F" w:rsidRPr="00C10687">
        <w:rPr>
          <w:rFonts w:ascii="Arial" w:hAnsi="Arial" w:cs="Arial"/>
          <w:sz w:val="24"/>
          <w:szCs w:val="24"/>
          <w:lang w:val="en-US"/>
        </w:rPr>
        <w:t xml:space="preserve">, </w:t>
      </w:r>
      <w:r w:rsidR="00BE3284" w:rsidRPr="00C10687">
        <w:rPr>
          <w:rFonts w:ascii="Arial" w:hAnsi="Arial" w:cs="Arial"/>
          <w:sz w:val="24"/>
          <w:szCs w:val="24"/>
          <w:lang w:val="en-US"/>
        </w:rPr>
        <w:t>such as the</w:t>
      </w:r>
      <w:r w:rsidR="00C720E2" w:rsidRPr="00C10687">
        <w:rPr>
          <w:rFonts w:ascii="Arial" w:hAnsi="Arial" w:cs="Arial"/>
          <w:sz w:val="24"/>
          <w:szCs w:val="24"/>
          <w:lang w:val="en-US"/>
        </w:rPr>
        <w:t xml:space="preserve"> Universal Declaration </w:t>
      </w:r>
      <w:r w:rsidR="00C720E2" w:rsidRPr="00C10687">
        <w:rPr>
          <w:rFonts w:ascii="Arial" w:hAnsi="Arial" w:cs="Arial"/>
          <w:sz w:val="24"/>
          <w:szCs w:val="24"/>
          <w:lang w:val="en-US"/>
        </w:rPr>
        <w:lastRenderedPageBreak/>
        <w:t>on Indigenous Peoples Rights</w:t>
      </w:r>
      <w:r w:rsidR="00C720E2" w:rsidRPr="00C10687">
        <w:rPr>
          <w:rStyle w:val="FootnoteReference"/>
          <w:rFonts w:ascii="Arial" w:hAnsi="Arial" w:cs="Arial"/>
          <w:sz w:val="24"/>
          <w:szCs w:val="24"/>
          <w:lang w:val="en-US"/>
        </w:rPr>
        <w:footnoteReference w:id="1"/>
      </w:r>
      <w:r w:rsidR="00C720E2" w:rsidRPr="00C10687">
        <w:rPr>
          <w:rFonts w:ascii="Arial" w:hAnsi="Arial" w:cs="Arial"/>
          <w:sz w:val="24"/>
          <w:szCs w:val="24"/>
          <w:lang w:val="en-US"/>
        </w:rPr>
        <w:t xml:space="preserve"> and</w:t>
      </w:r>
      <w:r w:rsidR="00E64A6F" w:rsidRPr="00C10687">
        <w:rPr>
          <w:rFonts w:ascii="Arial" w:hAnsi="Arial" w:cs="Arial"/>
          <w:sz w:val="24"/>
          <w:szCs w:val="24"/>
          <w:lang w:val="en-US"/>
        </w:rPr>
        <w:t xml:space="preserve"> </w:t>
      </w:r>
      <w:r w:rsidR="007E1603" w:rsidRPr="00C10687">
        <w:rPr>
          <w:rFonts w:ascii="Arial" w:hAnsi="Arial" w:cs="Arial"/>
          <w:sz w:val="24"/>
          <w:szCs w:val="24"/>
          <w:lang w:val="en-US"/>
        </w:rPr>
        <w:t xml:space="preserve">the </w:t>
      </w:r>
      <w:r w:rsidR="00E64A6F" w:rsidRPr="00C10687">
        <w:rPr>
          <w:rFonts w:ascii="Arial" w:hAnsi="Arial" w:cs="Arial"/>
          <w:sz w:val="24"/>
          <w:szCs w:val="24"/>
          <w:lang w:val="en-US"/>
        </w:rPr>
        <w:t>Human Rights Committee,</w:t>
      </w:r>
      <w:r w:rsidR="00E64A6F" w:rsidRPr="00C10687">
        <w:rPr>
          <w:rStyle w:val="FootnoteReference"/>
          <w:rFonts w:ascii="Arial" w:hAnsi="Arial" w:cs="Arial"/>
          <w:sz w:val="24"/>
          <w:szCs w:val="24"/>
          <w:lang w:val="en-US"/>
        </w:rPr>
        <w:footnoteReference w:id="2"/>
      </w:r>
      <w:r w:rsidR="00E64A6F" w:rsidRPr="00C10687">
        <w:rPr>
          <w:rFonts w:ascii="Arial" w:hAnsi="Arial" w:cs="Arial"/>
          <w:sz w:val="24"/>
          <w:szCs w:val="24"/>
          <w:lang w:val="en-US"/>
        </w:rPr>
        <w:t xml:space="preserve"> </w:t>
      </w:r>
      <w:r w:rsidR="00BE3284" w:rsidRPr="00C10687">
        <w:rPr>
          <w:rFonts w:ascii="Arial" w:hAnsi="Arial" w:cs="Arial"/>
          <w:sz w:val="24"/>
          <w:szCs w:val="24"/>
          <w:lang w:val="en-US"/>
        </w:rPr>
        <w:t xml:space="preserve">to </w:t>
      </w:r>
      <w:r w:rsidR="00E64A6F" w:rsidRPr="00C10687">
        <w:rPr>
          <w:rFonts w:ascii="Arial" w:hAnsi="Arial" w:cs="Arial"/>
          <w:sz w:val="24"/>
          <w:szCs w:val="24"/>
          <w:lang w:val="en-US"/>
        </w:rPr>
        <w:t xml:space="preserve">reinforce standards </w:t>
      </w:r>
      <w:r w:rsidR="00BE3284" w:rsidRPr="00C10687">
        <w:rPr>
          <w:rFonts w:ascii="Arial" w:hAnsi="Arial" w:cs="Arial"/>
          <w:sz w:val="24"/>
          <w:szCs w:val="24"/>
          <w:lang w:val="en-US"/>
        </w:rPr>
        <w:t>for</w:t>
      </w:r>
      <w:r w:rsidR="00E64A6F" w:rsidRPr="00C10687">
        <w:rPr>
          <w:rFonts w:ascii="Arial" w:hAnsi="Arial" w:cs="Arial"/>
          <w:sz w:val="24"/>
          <w:szCs w:val="24"/>
          <w:lang w:val="en-US"/>
        </w:rPr>
        <w:t xml:space="preserve"> cases where consent is not clearly required.</w:t>
      </w:r>
      <w:r w:rsidR="00E64A6F" w:rsidRPr="00C10687">
        <w:rPr>
          <w:rStyle w:val="FootnoteReference"/>
          <w:rFonts w:ascii="Arial" w:hAnsi="Arial" w:cs="Arial"/>
          <w:sz w:val="24"/>
          <w:szCs w:val="24"/>
          <w:lang w:val="en-US"/>
        </w:rPr>
        <w:footnoteReference w:id="3"/>
      </w:r>
      <w:r w:rsidR="00E1624B" w:rsidRPr="00C10687">
        <w:rPr>
          <w:rFonts w:ascii="Arial" w:hAnsi="Arial" w:cs="Arial"/>
          <w:sz w:val="24"/>
          <w:szCs w:val="24"/>
          <w:lang w:val="en-US"/>
        </w:rPr>
        <w:t xml:space="preserve"> </w:t>
      </w:r>
    </w:p>
    <w:p w14:paraId="1AFFE3CD" w14:textId="393FEFB7" w:rsidR="00C720E2" w:rsidRPr="00C10687" w:rsidRDefault="00E1624B" w:rsidP="008651D0">
      <w:pPr>
        <w:pStyle w:val="ListParagraph"/>
        <w:numPr>
          <w:ilvl w:val="0"/>
          <w:numId w:val="20"/>
        </w:numPr>
        <w:tabs>
          <w:tab w:val="left" w:pos="284"/>
        </w:tabs>
        <w:snapToGrid w:val="0"/>
        <w:spacing w:after="240" w:line="240" w:lineRule="auto"/>
        <w:ind w:left="0" w:firstLine="0"/>
        <w:contextualSpacing w:val="0"/>
        <w:jc w:val="both"/>
        <w:rPr>
          <w:rFonts w:ascii="Arial" w:hAnsi="Arial" w:cs="Arial"/>
          <w:sz w:val="24"/>
          <w:szCs w:val="24"/>
          <w:lang w:val="en-US"/>
        </w:rPr>
      </w:pPr>
      <w:r w:rsidRPr="00C10687">
        <w:rPr>
          <w:rFonts w:ascii="Arial" w:hAnsi="Arial" w:cs="Arial"/>
          <w:sz w:val="24"/>
          <w:szCs w:val="24"/>
          <w:lang w:val="en-US"/>
        </w:rPr>
        <w:t xml:space="preserve">The CRPD Committee has explained that </w:t>
      </w:r>
      <w:r w:rsidRPr="00C10687">
        <w:rPr>
          <w:rFonts w:ascii="Arial" w:hAnsi="Arial" w:cs="Arial"/>
          <w:sz w:val="24"/>
          <w:szCs w:val="24"/>
          <w:lang w:val="en-GB"/>
        </w:rPr>
        <w:t xml:space="preserve">States “should give </w:t>
      </w:r>
      <w:r w:rsidRPr="00C10687">
        <w:rPr>
          <w:rFonts w:ascii="Arial" w:hAnsi="Arial" w:cs="Arial"/>
          <w:b/>
          <w:bCs/>
          <w:sz w:val="24"/>
          <w:szCs w:val="24"/>
          <w:lang w:val="en-GB"/>
        </w:rPr>
        <w:t>particular importance</w:t>
      </w:r>
      <w:r w:rsidRPr="00C10687">
        <w:rPr>
          <w:rFonts w:ascii="Arial" w:hAnsi="Arial" w:cs="Arial"/>
          <w:sz w:val="24"/>
          <w:szCs w:val="24"/>
          <w:lang w:val="en-GB"/>
        </w:rPr>
        <w:t xml:space="preserve"> to the views of persons with disabilities, through their representative organizations, </w:t>
      </w:r>
      <w:r w:rsidRPr="00C10687">
        <w:rPr>
          <w:rFonts w:ascii="Arial" w:hAnsi="Arial" w:cs="Arial"/>
          <w:b/>
          <w:bCs/>
          <w:sz w:val="24"/>
          <w:szCs w:val="24"/>
          <w:lang w:val="en-GB"/>
        </w:rPr>
        <w:t xml:space="preserve">support the capacity and empowerment of such organizations </w:t>
      </w:r>
      <w:r w:rsidRPr="00C10687">
        <w:rPr>
          <w:rFonts w:ascii="Arial" w:hAnsi="Arial" w:cs="Arial"/>
          <w:sz w:val="24"/>
          <w:szCs w:val="24"/>
          <w:lang w:val="en-GB"/>
        </w:rPr>
        <w:t xml:space="preserve">and ensure that </w:t>
      </w:r>
      <w:r w:rsidRPr="00C10687">
        <w:rPr>
          <w:rFonts w:ascii="Arial" w:hAnsi="Arial" w:cs="Arial"/>
          <w:b/>
          <w:bCs/>
          <w:sz w:val="24"/>
          <w:szCs w:val="24"/>
          <w:lang w:val="en-GB"/>
        </w:rPr>
        <w:t>priority is given to ascertaining</w:t>
      </w:r>
      <w:r w:rsidRPr="00C10687">
        <w:rPr>
          <w:rFonts w:ascii="Arial" w:hAnsi="Arial" w:cs="Arial"/>
          <w:sz w:val="24"/>
          <w:szCs w:val="24"/>
          <w:lang w:val="en-GB"/>
        </w:rPr>
        <w:t xml:space="preserve"> their views in decision-making processes.</w:t>
      </w:r>
      <w:r w:rsidR="00B63286" w:rsidRPr="00C10687">
        <w:rPr>
          <w:rFonts w:ascii="Arial" w:hAnsi="Arial" w:cs="Arial"/>
          <w:sz w:val="24"/>
          <w:szCs w:val="24"/>
          <w:lang w:val="en-GB"/>
        </w:rPr>
        <w:t>”</w:t>
      </w:r>
      <w:r w:rsidRPr="00C10687">
        <w:rPr>
          <w:rFonts w:ascii="Arial" w:hAnsi="Arial" w:cs="Arial"/>
          <w:sz w:val="24"/>
          <w:szCs w:val="24"/>
          <w:vertAlign w:val="superscript"/>
          <w:lang w:val="en-GB"/>
        </w:rPr>
        <w:footnoteReference w:id="4"/>
      </w:r>
      <w:r w:rsidR="00B63286" w:rsidRPr="00C10687">
        <w:rPr>
          <w:rFonts w:ascii="Arial" w:hAnsi="Arial" w:cs="Arial"/>
          <w:sz w:val="24"/>
          <w:szCs w:val="24"/>
          <w:lang w:val="en-GB"/>
        </w:rPr>
        <w:t xml:space="preserve"> Furthermore, that Committee required that “</w:t>
      </w:r>
      <w:r w:rsidR="00C720E2" w:rsidRPr="00C10687">
        <w:rPr>
          <w:rFonts w:ascii="Arial" w:hAnsi="Arial" w:cs="Arial"/>
          <w:sz w:val="24"/>
          <w:szCs w:val="24"/>
          <w:lang w:val="en-GB"/>
        </w:rPr>
        <w:t>[p]</w:t>
      </w:r>
      <w:proofErr w:type="spellStart"/>
      <w:r w:rsidRPr="00C10687">
        <w:rPr>
          <w:rFonts w:ascii="Arial" w:hAnsi="Arial" w:cs="Arial"/>
          <w:sz w:val="24"/>
          <w:szCs w:val="24"/>
          <w:lang w:val="en-GB"/>
        </w:rPr>
        <w:t>ublic</w:t>
      </w:r>
      <w:proofErr w:type="spellEnd"/>
      <w:r w:rsidRPr="00C10687">
        <w:rPr>
          <w:rFonts w:ascii="Arial" w:hAnsi="Arial" w:cs="Arial"/>
          <w:sz w:val="24"/>
          <w:szCs w:val="24"/>
          <w:lang w:val="en-GB"/>
        </w:rPr>
        <w:t xml:space="preserve"> authorities should give due consideration </w:t>
      </w:r>
      <w:r w:rsidRPr="00C10687">
        <w:rPr>
          <w:rFonts w:ascii="Arial" w:hAnsi="Arial" w:cs="Arial"/>
          <w:b/>
          <w:bCs/>
          <w:sz w:val="24"/>
          <w:szCs w:val="24"/>
          <w:lang w:val="en-GB"/>
        </w:rPr>
        <w:t xml:space="preserve">and </w:t>
      </w:r>
      <w:r w:rsidRPr="00C10687">
        <w:rPr>
          <w:rFonts w:ascii="Arial" w:hAnsi="Arial" w:cs="Arial"/>
          <w:b/>
          <w:bCs/>
          <w:sz w:val="24"/>
          <w:szCs w:val="24"/>
          <w:u w:val="single"/>
          <w:lang w:val="en-GB"/>
        </w:rPr>
        <w:t>priority</w:t>
      </w:r>
      <w:r w:rsidRPr="00C10687">
        <w:rPr>
          <w:rFonts w:ascii="Arial" w:hAnsi="Arial" w:cs="Arial"/>
          <w:b/>
          <w:bCs/>
          <w:sz w:val="24"/>
          <w:szCs w:val="24"/>
          <w:lang w:val="en-GB"/>
        </w:rPr>
        <w:t xml:space="preserve"> to the opinions and views of organizations of persons with disabilities</w:t>
      </w:r>
      <w:r w:rsidRPr="00C10687">
        <w:rPr>
          <w:rFonts w:ascii="Arial" w:hAnsi="Arial" w:cs="Arial"/>
          <w:sz w:val="24"/>
          <w:szCs w:val="24"/>
          <w:lang w:val="en-GB"/>
        </w:rPr>
        <w:t xml:space="preserve"> when addressing issues directly related to persons with disabilities.</w:t>
      </w:r>
      <w:r w:rsidR="00B63286" w:rsidRPr="00C10687">
        <w:rPr>
          <w:rFonts w:ascii="Arial" w:hAnsi="Arial" w:cs="Arial"/>
          <w:sz w:val="24"/>
          <w:szCs w:val="24"/>
          <w:lang w:val="en-GB"/>
        </w:rPr>
        <w:t>”</w:t>
      </w:r>
      <w:r w:rsidRPr="00C10687">
        <w:rPr>
          <w:rFonts w:ascii="Arial" w:hAnsi="Arial" w:cs="Arial"/>
          <w:sz w:val="24"/>
          <w:szCs w:val="24"/>
          <w:lang w:val="en-GB"/>
        </w:rPr>
        <w:t xml:space="preserve"> </w:t>
      </w:r>
    </w:p>
    <w:p w14:paraId="4F602B69" w14:textId="58581477" w:rsidR="00401E4B" w:rsidRPr="00C10687" w:rsidRDefault="00C720E2" w:rsidP="00401E4B">
      <w:pPr>
        <w:pStyle w:val="ListParagraph"/>
        <w:numPr>
          <w:ilvl w:val="0"/>
          <w:numId w:val="20"/>
        </w:numPr>
        <w:tabs>
          <w:tab w:val="left" w:pos="284"/>
        </w:tabs>
        <w:snapToGrid w:val="0"/>
        <w:spacing w:after="240" w:line="240" w:lineRule="auto"/>
        <w:ind w:left="0" w:firstLine="0"/>
        <w:contextualSpacing w:val="0"/>
        <w:jc w:val="both"/>
        <w:rPr>
          <w:rFonts w:ascii="Arial" w:hAnsi="Arial" w:cs="Arial"/>
          <w:sz w:val="24"/>
          <w:szCs w:val="24"/>
          <w:lang w:val="en-US"/>
        </w:rPr>
      </w:pPr>
      <w:r w:rsidRPr="00C10687">
        <w:rPr>
          <w:rFonts w:ascii="Arial" w:hAnsi="Arial" w:cs="Arial"/>
          <w:sz w:val="24"/>
          <w:szCs w:val="24"/>
          <w:lang w:val="en-US"/>
        </w:rPr>
        <w:t xml:space="preserve">To sum up, </w:t>
      </w:r>
      <w:r w:rsidR="005E51CA" w:rsidRPr="005E51CA">
        <w:rPr>
          <w:rFonts w:ascii="Arial" w:hAnsi="Arial" w:cs="Arial"/>
          <w:sz w:val="24"/>
          <w:szCs w:val="24"/>
          <w:lang w:val="en-US"/>
        </w:rPr>
        <w:t>IDA and IPWDGN recommends that the CEDAW Committee considers</w:t>
      </w:r>
      <w:r w:rsidR="005E51CA" w:rsidRPr="005E51CA" w:rsidDel="005E51CA">
        <w:rPr>
          <w:rFonts w:ascii="Arial" w:hAnsi="Arial" w:cs="Arial"/>
          <w:sz w:val="24"/>
          <w:szCs w:val="24"/>
          <w:lang w:val="en-US"/>
        </w:rPr>
        <w:t xml:space="preserve"> </w:t>
      </w:r>
      <w:r w:rsidRPr="00C10687">
        <w:rPr>
          <w:rFonts w:ascii="Arial" w:hAnsi="Arial" w:cs="Arial"/>
          <w:sz w:val="24"/>
          <w:szCs w:val="24"/>
          <w:lang w:val="en-US"/>
        </w:rPr>
        <w:t>including references</w:t>
      </w:r>
      <w:r w:rsidR="00DC7889" w:rsidRPr="00C10687">
        <w:rPr>
          <w:rFonts w:ascii="Arial" w:hAnsi="Arial" w:cs="Arial"/>
          <w:sz w:val="24"/>
          <w:szCs w:val="24"/>
          <w:lang w:val="en-US"/>
        </w:rPr>
        <w:t xml:space="preserve"> </w:t>
      </w:r>
      <w:r w:rsidR="00DC7889" w:rsidRPr="00C10687">
        <w:rPr>
          <w:rFonts w:ascii="Arial" w:hAnsi="Arial" w:cs="Arial"/>
          <w:b/>
          <w:bCs/>
          <w:sz w:val="24"/>
          <w:szCs w:val="24"/>
          <w:lang w:val="en-US"/>
        </w:rPr>
        <w:t>in paragraph 5</w:t>
      </w:r>
      <w:r w:rsidRPr="00C10687">
        <w:rPr>
          <w:rFonts w:ascii="Arial" w:hAnsi="Arial" w:cs="Arial"/>
          <w:sz w:val="24"/>
          <w:szCs w:val="24"/>
          <w:lang w:val="en-US"/>
        </w:rPr>
        <w:t xml:space="preserve"> to the importance to “support the capacity and empowerment of communities and organizations” and to the need </w:t>
      </w:r>
      <w:r w:rsidR="002415F6" w:rsidRPr="00C10687">
        <w:rPr>
          <w:rFonts w:ascii="Arial" w:hAnsi="Arial" w:cs="Arial"/>
          <w:sz w:val="24"/>
          <w:szCs w:val="24"/>
          <w:lang w:val="en-US"/>
        </w:rPr>
        <w:t xml:space="preserve">to </w:t>
      </w:r>
      <w:r w:rsidRPr="00C10687">
        <w:rPr>
          <w:rFonts w:ascii="Arial" w:hAnsi="Arial" w:cs="Arial"/>
          <w:sz w:val="24"/>
          <w:szCs w:val="24"/>
          <w:lang w:val="en-US"/>
        </w:rPr>
        <w:t>give priority to the opinion and views of indigenous peoples</w:t>
      </w:r>
      <w:r w:rsidR="002415F6" w:rsidRPr="00C10687">
        <w:rPr>
          <w:rFonts w:ascii="Arial" w:hAnsi="Arial" w:cs="Arial"/>
          <w:sz w:val="24"/>
          <w:szCs w:val="24"/>
          <w:lang w:val="en-US"/>
        </w:rPr>
        <w:t xml:space="preserve"> in general on matters concerning them, especially when full consent may not be required, and of indigenous women and girls with disabilities on issues </w:t>
      </w:r>
      <w:r w:rsidR="00BE3284" w:rsidRPr="00C10687">
        <w:rPr>
          <w:rFonts w:ascii="Arial" w:hAnsi="Arial" w:cs="Arial"/>
          <w:sz w:val="24"/>
          <w:szCs w:val="24"/>
          <w:lang w:val="en-US"/>
        </w:rPr>
        <w:t>concerning</w:t>
      </w:r>
      <w:r w:rsidR="002415F6" w:rsidRPr="00C10687">
        <w:rPr>
          <w:rFonts w:ascii="Arial" w:hAnsi="Arial" w:cs="Arial"/>
          <w:sz w:val="24"/>
          <w:szCs w:val="24"/>
          <w:lang w:val="en-US"/>
        </w:rPr>
        <w:t xml:space="preserve"> them (as requested by Article 4(3) of the CRPD).</w:t>
      </w:r>
    </w:p>
    <w:p w14:paraId="5E6C9A51" w14:textId="77777777" w:rsidR="00A70F76" w:rsidRPr="00C10687" w:rsidRDefault="00A70F76" w:rsidP="00A70F76">
      <w:pPr>
        <w:pStyle w:val="ListParagraph"/>
        <w:tabs>
          <w:tab w:val="left" w:pos="284"/>
        </w:tabs>
        <w:snapToGrid w:val="0"/>
        <w:spacing w:after="240" w:line="240" w:lineRule="auto"/>
        <w:ind w:left="0"/>
        <w:contextualSpacing w:val="0"/>
        <w:jc w:val="both"/>
        <w:rPr>
          <w:rFonts w:ascii="Arial" w:hAnsi="Arial" w:cs="Arial"/>
          <w:sz w:val="24"/>
          <w:szCs w:val="24"/>
          <w:lang w:val="en-US"/>
        </w:rPr>
      </w:pPr>
    </w:p>
    <w:p w14:paraId="38BCD3F2" w14:textId="0ACF2C20" w:rsidR="002415F6" w:rsidRPr="00C10687" w:rsidRDefault="002415F6" w:rsidP="00175A6B">
      <w:pPr>
        <w:pStyle w:val="Heading2"/>
        <w:numPr>
          <w:ilvl w:val="0"/>
          <w:numId w:val="26"/>
        </w:numPr>
        <w:snapToGrid w:val="0"/>
        <w:spacing w:before="0" w:after="240" w:line="240" w:lineRule="auto"/>
        <w:rPr>
          <w:rFonts w:ascii="Arial" w:eastAsia="Times New Roman" w:hAnsi="Arial" w:cs="Arial"/>
          <w:b/>
          <w:bCs/>
          <w:sz w:val="28"/>
          <w:szCs w:val="28"/>
          <w:lang w:val="en-US" w:eastAsia="es-MX"/>
        </w:rPr>
      </w:pPr>
      <w:r w:rsidRPr="00C10687">
        <w:rPr>
          <w:rFonts w:ascii="Arial" w:eastAsia="Times New Roman" w:hAnsi="Arial" w:cs="Arial"/>
          <w:b/>
          <w:bCs/>
          <w:sz w:val="28"/>
          <w:szCs w:val="28"/>
          <w:lang w:val="en-US" w:eastAsia="es-MX"/>
        </w:rPr>
        <w:t>Data collection and d</w:t>
      </w:r>
      <w:r w:rsidR="00456C5A">
        <w:rPr>
          <w:rFonts w:ascii="Arial" w:eastAsia="Times New Roman" w:hAnsi="Arial" w:cs="Arial"/>
          <w:b/>
          <w:bCs/>
          <w:sz w:val="28"/>
          <w:szCs w:val="28"/>
          <w:lang w:val="en-US" w:eastAsia="es-MX"/>
        </w:rPr>
        <w:t>isaggregation</w:t>
      </w:r>
      <w:r w:rsidRPr="00C10687">
        <w:rPr>
          <w:rFonts w:ascii="Arial" w:eastAsia="Times New Roman" w:hAnsi="Arial" w:cs="Arial"/>
          <w:b/>
          <w:bCs/>
          <w:sz w:val="28"/>
          <w:szCs w:val="28"/>
          <w:lang w:val="en-US" w:eastAsia="es-MX"/>
        </w:rPr>
        <w:t xml:space="preserve"> by disability </w:t>
      </w:r>
    </w:p>
    <w:p w14:paraId="1C2D048A" w14:textId="3F057837" w:rsidR="002C3813" w:rsidRPr="00C10687" w:rsidRDefault="00EE729B" w:rsidP="008651D0">
      <w:pPr>
        <w:pStyle w:val="ListParagraph"/>
        <w:numPr>
          <w:ilvl w:val="0"/>
          <w:numId w:val="20"/>
        </w:numPr>
        <w:tabs>
          <w:tab w:val="left" w:pos="284"/>
        </w:tabs>
        <w:snapToGrid w:val="0"/>
        <w:spacing w:after="240" w:line="240" w:lineRule="auto"/>
        <w:ind w:left="0" w:firstLine="0"/>
        <w:contextualSpacing w:val="0"/>
        <w:jc w:val="both"/>
        <w:rPr>
          <w:rFonts w:ascii="Arial" w:hAnsi="Arial" w:cs="Arial"/>
          <w:sz w:val="24"/>
          <w:szCs w:val="24"/>
          <w:lang w:val="en-US"/>
        </w:rPr>
      </w:pPr>
      <w:r w:rsidRPr="00C10687">
        <w:rPr>
          <w:rFonts w:ascii="Arial" w:hAnsi="Arial" w:cs="Arial"/>
          <w:sz w:val="24"/>
          <w:szCs w:val="24"/>
          <w:lang w:val="en-US"/>
        </w:rPr>
        <w:t xml:space="preserve">IDA </w:t>
      </w:r>
      <w:r w:rsidR="00187A3E" w:rsidRPr="00C10687">
        <w:rPr>
          <w:rFonts w:ascii="Arial" w:hAnsi="Arial" w:cs="Arial"/>
          <w:sz w:val="24"/>
          <w:szCs w:val="24"/>
          <w:lang w:val="en-US"/>
        </w:rPr>
        <w:t>and</w:t>
      </w:r>
      <w:r w:rsidRPr="00C10687">
        <w:rPr>
          <w:rFonts w:ascii="Arial" w:hAnsi="Arial" w:cs="Arial"/>
          <w:sz w:val="24"/>
          <w:szCs w:val="24"/>
          <w:lang w:val="en-US"/>
        </w:rPr>
        <w:t xml:space="preserve"> IPWDGN</w:t>
      </w:r>
      <w:r w:rsidR="002415F6" w:rsidRPr="00C10687">
        <w:rPr>
          <w:rFonts w:ascii="Arial" w:hAnsi="Arial" w:cs="Arial"/>
          <w:sz w:val="24"/>
          <w:szCs w:val="24"/>
          <w:lang w:val="en-US"/>
        </w:rPr>
        <w:t xml:space="preserve"> welcome </w:t>
      </w:r>
      <w:r w:rsidR="002415F6" w:rsidRPr="00C10687">
        <w:rPr>
          <w:rFonts w:ascii="Arial" w:hAnsi="Arial" w:cs="Arial"/>
          <w:b/>
          <w:bCs/>
          <w:sz w:val="24"/>
          <w:szCs w:val="24"/>
          <w:lang w:val="en-US"/>
        </w:rPr>
        <w:t>paragraph 10</w:t>
      </w:r>
      <w:r w:rsidR="002415F6" w:rsidRPr="00C10687">
        <w:rPr>
          <w:rFonts w:ascii="Arial" w:hAnsi="Arial" w:cs="Arial"/>
          <w:sz w:val="24"/>
          <w:szCs w:val="24"/>
          <w:lang w:val="en-US"/>
        </w:rPr>
        <w:t xml:space="preserve"> of the draft that stresses the need for data collection to assess the situation of indigenous women and girls, as well as the forms of discrimination and violence they face. </w:t>
      </w:r>
      <w:r w:rsidR="00A26ED6">
        <w:rPr>
          <w:rFonts w:ascii="Arial" w:hAnsi="Arial" w:cs="Arial"/>
          <w:sz w:val="24"/>
          <w:szCs w:val="24"/>
          <w:lang w:val="en-US"/>
        </w:rPr>
        <w:t>Accurate</w:t>
      </w:r>
      <w:r w:rsidR="00A26ED6" w:rsidRPr="00C10687">
        <w:rPr>
          <w:rFonts w:ascii="Arial" w:hAnsi="Arial" w:cs="Arial"/>
          <w:sz w:val="24"/>
          <w:szCs w:val="24"/>
          <w:lang w:val="en-US"/>
        </w:rPr>
        <w:t xml:space="preserve"> </w:t>
      </w:r>
      <w:r w:rsidR="002415F6" w:rsidRPr="00C10687">
        <w:rPr>
          <w:rFonts w:ascii="Arial" w:hAnsi="Arial" w:cs="Arial"/>
          <w:sz w:val="24"/>
          <w:szCs w:val="24"/>
          <w:lang w:val="en-US"/>
        </w:rPr>
        <w:t>and comprehensive data collection</w:t>
      </w:r>
      <w:r w:rsidR="002C3813" w:rsidRPr="00C10687">
        <w:rPr>
          <w:rFonts w:ascii="Arial" w:hAnsi="Arial" w:cs="Arial"/>
          <w:sz w:val="24"/>
          <w:szCs w:val="24"/>
          <w:lang w:val="en-US"/>
        </w:rPr>
        <w:t xml:space="preserve"> and analysis</w:t>
      </w:r>
      <w:r w:rsidR="002415F6" w:rsidRPr="00C10687">
        <w:rPr>
          <w:rFonts w:ascii="Arial" w:hAnsi="Arial" w:cs="Arial"/>
          <w:sz w:val="24"/>
          <w:szCs w:val="24"/>
          <w:lang w:val="en-US"/>
        </w:rPr>
        <w:t xml:space="preserve"> </w:t>
      </w:r>
      <w:r w:rsidR="002C3813" w:rsidRPr="00C10687">
        <w:rPr>
          <w:rFonts w:ascii="Arial" w:hAnsi="Arial" w:cs="Arial"/>
          <w:sz w:val="24"/>
          <w:szCs w:val="24"/>
          <w:lang w:val="en-US"/>
        </w:rPr>
        <w:t>is a pre-condition for impactful evidence</w:t>
      </w:r>
      <w:r w:rsidR="009D4DAC" w:rsidRPr="00C10687">
        <w:rPr>
          <w:rFonts w:ascii="Arial" w:hAnsi="Arial" w:cs="Arial"/>
          <w:sz w:val="24"/>
          <w:szCs w:val="24"/>
          <w:lang w:val="en-US"/>
        </w:rPr>
        <w:t>-</w:t>
      </w:r>
      <w:r w:rsidR="002C3813" w:rsidRPr="00C10687">
        <w:rPr>
          <w:rFonts w:ascii="Arial" w:hAnsi="Arial" w:cs="Arial"/>
          <w:sz w:val="24"/>
          <w:szCs w:val="24"/>
          <w:lang w:val="en-US"/>
        </w:rPr>
        <w:t>based policies.</w:t>
      </w:r>
    </w:p>
    <w:p w14:paraId="7548006C" w14:textId="436660EC" w:rsidR="009D4DAC" w:rsidRPr="00C10687" w:rsidRDefault="00EE729B" w:rsidP="008651D0">
      <w:pPr>
        <w:pStyle w:val="ListParagraph"/>
        <w:numPr>
          <w:ilvl w:val="0"/>
          <w:numId w:val="20"/>
        </w:numPr>
        <w:tabs>
          <w:tab w:val="left" w:pos="284"/>
        </w:tabs>
        <w:snapToGrid w:val="0"/>
        <w:spacing w:after="240" w:line="240" w:lineRule="auto"/>
        <w:ind w:left="0" w:firstLine="0"/>
        <w:contextualSpacing w:val="0"/>
        <w:jc w:val="both"/>
        <w:rPr>
          <w:rFonts w:ascii="Arial" w:hAnsi="Arial" w:cs="Arial"/>
          <w:sz w:val="24"/>
          <w:szCs w:val="24"/>
          <w:lang w:val="en-US"/>
        </w:rPr>
      </w:pPr>
      <w:r w:rsidRPr="00C10687">
        <w:rPr>
          <w:rFonts w:ascii="Arial" w:hAnsi="Arial" w:cs="Arial"/>
          <w:sz w:val="24"/>
          <w:szCs w:val="24"/>
          <w:lang w:val="en-US"/>
        </w:rPr>
        <w:t xml:space="preserve">IDA </w:t>
      </w:r>
      <w:r w:rsidR="00187A3E" w:rsidRPr="00C10687">
        <w:rPr>
          <w:rFonts w:ascii="Arial" w:hAnsi="Arial" w:cs="Arial"/>
          <w:sz w:val="24"/>
          <w:szCs w:val="24"/>
          <w:lang w:val="en-US"/>
        </w:rPr>
        <w:t>and</w:t>
      </w:r>
      <w:r w:rsidRPr="00C10687">
        <w:rPr>
          <w:rFonts w:ascii="Arial" w:hAnsi="Arial" w:cs="Arial"/>
          <w:sz w:val="24"/>
          <w:szCs w:val="24"/>
          <w:lang w:val="en-US"/>
        </w:rPr>
        <w:t xml:space="preserve"> IPWDGN</w:t>
      </w:r>
      <w:r w:rsidR="002C3813" w:rsidRPr="00C10687">
        <w:rPr>
          <w:rFonts w:ascii="Arial" w:hAnsi="Arial" w:cs="Arial"/>
          <w:sz w:val="24"/>
          <w:szCs w:val="24"/>
          <w:lang w:val="en-US"/>
        </w:rPr>
        <w:t xml:space="preserve"> regret, however, that there is no reference to disability or disability d</w:t>
      </w:r>
      <w:r w:rsidR="00A26ED6">
        <w:rPr>
          <w:rFonts w:ascii="Arial" w:hAnsi="Arial" w:cs="Arial"/>
          <w:sz w:val="24"/>
          <w:szCs w:val="24"/>
          <w:lang w:val="en-US"/>
        </w:rPr>
        <w:t>isaggregation</w:t>
      </w:r>
      <w:r w:rsidR="005E51CA">
        <w:rPr>
          <w:rFonts w:ascii="Arial" w:hAnsi="Arial" w:cs="Arial"/>
          <w:sz w:val="24"/>
          <w:szCs w:val="24"/>
          <w:lang w:val="en-US"/>
        </w:rPr>
        <w:t xml:space="preserve"> i</w:t>
      </w:r>
      <w:r w:rsidR="002C3813" w:rsidRPr="00C10687">
        <w:rPr>
          <w:rFonts w:ascii="Arial" w:hAnsi="Arial" w:cs="Arial"/>
          <w:sz w:val="24"/>
          <w:szCs w:val="24"/>
          <w:lang w:val="en-US"/>
        </w:rPr>
        <w:t>n this specific</w:t>
      </w:r>
      <w:r w:rsidR="009D4DAC" w:rsidRPr="00C10687">
        <w:rPr>
          <w:rFonts w:ascii="Arial" w:hAnsi="Arial" w:cs="Arial"/>
          <w:sz w:val="24"/>
          <w:szCs w:val="24"/>
          <w:lang w:val="en-US"/>
        </w:rPr>
        <w:t xml:space="preserve"> </w:t>
      </w:r>
      <w:r w:rsidR="002C3813" w:rsidRPr="00C10687">
        <w:rPr>
          <w:rFonts w:ascii="Arial" w:hAnsi="Arial" w:cs="Arial"/>
          <w:sz w:val="24"/>
          <w:szCs w:val="24"/>
          <w:lang w:val="en-US"/>
        </w:rPr>
        <w:t>context. Data collection and disaggregation is not only a key issue acknowledge</w:t>
      </w:r>
      <w:r w:rsidR="00BE3284" w:rsidRPr="00C10687">
        <w:rPr>
          <w:rFonts w:ascii="Arial" w:hAnsi="Arial" w:cs="Arial"/>
          <w:sz w:val="24"/>
          <w:szCs w:val="24"/>
          <w:lang w:val="en-US"/>
        </w:rPr>
        <w:t>d</w:t>
      </w:r>
      <w:r w:rsidR="002C3813" w:rsidRPr="00C10687">
        <w:rPr>
          <w:rFonts w:ascii="Arial" w:hAnsi="Arial" w:cs="Arial"/>
          <w:sz w:val="24"/>
          <w:szCs w:val="24"/>
          <w:lang w:val="en-US"/>
        </w:rPr>
        <w:t xml:space="preserve"> in the text of the CRPD (article 31 CRPD</w:t>
      </w:r>
      <w:proofErr w:type="gramStart"/>
      <w:r w:rsidR="002C3813" w:rsidRPr="00C10687">
        <w:rPr>
          <w:rFonts w:ascii="Arial" w:hAnsi="Arial" w:cs="Arial"/>
          <w:sz w:val="24"/>
          <w:szCs w:val="24"/>
          <w:lang w:val="en-US"/>
        </w:rPr>
        <w:t>)</w:t>
      </w:r>
      <w:proofErr w:type="gramEnd"/>
      <w:r w:rsidR="002C3813" w:rsidRPr="00C10687">
        <w:rPr>
          <w:rFonts w:ascii="Arial" w:hAnsi="Arial" w:cs="Arial"/>
          <w:sz w:val="24"/>
          <w:szCs w:val="24"/>
          <w:lang w:val="en-US"/>
        </w:rPr>
        <w:t xml:space="preserve"> but it is also essential to enhance the visibility of persons with disabilities</w:t>
      </w:r>
      <w:r w:rsidR="00A26ED6">
        <w:rPr>
          <w:rFonts w:ascii="Arial" w:hAnsi="Arial" w:cs="Arial"/>
          <w:sz w:val="24"/>
          <w:szCs w:val="24"/>
          <w:lang w:val="en-US"/>
        </w:rPr>
        <w:t>, effective planning</w:t>
      </w:r>
      <w:r w:rsidR="002C3813" w:rsidRPr="00C10687">
        <w:rPr>
          <w:rFonts w:ascii="Arial" w:hAnsi="Arial" w:cs="Arial"/>
          <w:sz w:val="24"/>
          <w:szCs w:val="24"/>
          <w:lang w:val="en-US"/>
        </w:rPr>
        <w:t xml:space="preserve"> and allow the development of inclusive policies in the different areas of policy. Aware of this point, the international community has made sure that </w:t>
      </w:r>
      <w:r w:rsidR="00BE3284" w:rsidRPr="00C10687">
        <w:rPr>
          <w:rFonts w:ascii="Arial" w:hAnsi="Arial" w:cs="Arial"/>
          <w:sz w:val="24"/>
          <w:szCs w:val="24"/>
          <w:lang w:val="en-US"/>
        </w:rPr>
        <w:t>several</w:t>
      </w:r>
      <w:r w:rsidR="002C3813" w:rsidRPr="00C10687">
        <w:rPr>
          <w:rFonts w:ascii="Arial" w:hAnsi="Arial" w:cs="Arial"/>
          <w:sz w:val="24"/>
          <w:szCs w:val="24"/>
          <w:lang w:val="en-US"/>
        </w:rPr>
        <w:t xml:space="preserve"> Sustainable Development Goals’ Targets refer explicitly not only to age and sex, but also to persons with disabilities.</w:t>
      </w:r>
      <w:r w:rsidR="002C3813" w:rsidRPr="00C10687">
        <w:rPr>
          <w:rStyle w:val="FootnoteReference"/>
          <w:rFonts w:ascii="Arial" w:hAnsi="Arial" w:cs="Arial"/>
          <w:sz w:val="24"/>
          <w:szCs w:val="24"/>
          <w:lang w:val="en-US"/>
        </w:rPr>
        <w:footnoteReference w:id="5"/>
      </w:r>
    </w:p>
    <w:p w14:paraId="411ADFF8" w14:textId="4DEA0A80" w:rsidR="00175A6B" w:rsidRDefault="009D4DAC" w:rsidP="00175A6B">
      <w:pPr>
        <w:pStyle w:val="ListParagraph"/>
        <w:numPr>
          <w:ilvl w:val="0"/>
          <w:numId w:val="20"/>
        </w:numPr>
        <w:tabs>
          <w:tab w:val="left" w:pos="426"/>
        </w:tabs>
        <w:snapToGrid w:val="0"/>
        <w:spacing w:after="240" w:line="240" w:lineRule="auto"/>
        <w:ind w:left="0" w:firstLine="0"/>
        <w:contextualSpacing w:val="0"/>
        <w:jc w:val="both"/>
        <w:rPr>
          <w:rFonts w:ascii="Arial" w:hAnsi="Arial" w:cs="Arial"/>
          <w:sz w:val="24"/>
          <w:szCs w:val="24"/>
          <w:lang w:val="en-US"/>
        </w:rPr>
      </w:pPr>
      <w:r w:rsidRPr="00C10687">
        <w:rPr>
          <w:rFonts w:ascii="Arial" w:hAnsi="Arial" w:cs="Arial"/>
          <w:sz w:val="24"/>
          <w:szCs w:val="24"/>
          <w:lang w:val="en-US"/>
        </w:rPr>
        <w:t xml:space="preserve">On this regard, </w:t>
      </w:r>
      <w:r w:rsidR="00EE729B" w:rsidRPr="00C10687">
        <w:rPr>
          <w:rFonts w:ascii="Arial" w:hAnsi="Arial" w:cs="Arial"/>
          <w:sz w:val="24"/>
          <w:szCs w:val="24"/>
          <w:lang w:val="en-US"/>
        </w:rPr>
        <w:t xml:space="preserve">IDA </w:t>
      </w:r>
      <w:r w:rsidR="00187A3E" w:rsidRPr="00C10687">
        <w:rPr>
          <w:rFonts w:ascii="Arial" w:hAnsi="Arial" w:cs="Arial"/>
          <w:sz w:val="24"/>
          <w:szCs w:val="24"/>
          <w:lang w:val="en-US"/>
        </w:rPr>
        <w:t>and</w:t>
      </w:r>
      <w:r w:rsidR="00EE729B" w:rsidRPr="00C10687">
        <w:rPr>
          <w:rFonts w:ascii="Arial" w:hAnsi="Arial" w:cs="Arial"/>
          <w:sz w:val="24"/>
          <w:szCs w:val="24"/>
          <w:lang w:val="en-US"/>
        </w:rPr>
        <w:t xml:space="preserve"> IPWDGN</w:t>
      </w:r>
      <w:r w:rsidRPr="00C10687">
        <w:rPr>
          <w:rFonts w:ascii="Arial" w:hAnsi="Arial" w:cs="Arial"/>
          <w:sz w:val="24"/>
          <w:szCs w:val="24"/>
          <w:lang w:val="en-US"/>
        </w:rPr>
        <w:t xml:space="preserve"> would propose </w:t>
      </w:r>
      <w:r w:rsidRPr="00C10687">
        <w:rPr>
          <w:rFonts w:ascii="Arial" w:hAnsi="Arial" w:cs="Arial"/>
          <w:b/>
          <w:bCs/>
          <w:sz w:val="24"/>
          <w:szCs w:val="24"/>
          <w:lang w:val="en-US"/>
        </w:rPr>
        <w:t>the explicit inclusion of “disability” as a factor of disaggregation</w:t>
      </w:r>
      <w:r w:rsidR="00F44008">
        <w:rPr>
          <w:rStyle w:val="FootnoteReference"/>
          <w:rFonts w:ascii="Arial" w:hAnsi="Arial" w:cs="Arial"/>
          <w:b/>
          <w:bCs/>
          <w:sz w:val="24"/>
          <w:szCs w:val="24"/>
          <w:lang w:val="en-US"/>
        </w:rPr>
        <w:footnoteReference w:id="6"/>
      </w:r>
      <w:r w:rsidRPr="00C10687">
        <w:rPr>
          <w:rFonts w:ascii="Arial" w:hAnsi="Arial" w:cs="Arial"/>
          <w:b/>
          <w:bCs/>
          <w:sz w:val="24"/>
          <w:szCs w:val="24"/>
          <w:lang w:val="en-US"/>
        </w:rPr>
        <w:t xml:space="preserve"> as well as a reference to the Washing Group</w:t>
      </w:r>
      <w:r w:rsidR="00DC7889" w:rsidRPr="00C10687">
        <w:rPr>
          <w:rFonts w:ascii="Arial" w:hAnsi="Arial" w:cs="Arial"/>
          <w:b/>
          <w:bCs/>
          <w:sz w:val="24"/>
          <w:szCs w:val="24"/>
          <w:lang w:val="en-US"/>
        </w:rPr>
        <w:t xml:space="preserve"> on Disability Statistics and its</w:t>
      </w:r>
      <w:r w:rsidRPr="00C10687">
        <w:rPr>
          <w:rFonts w:ascii="Arial" w:hAnsi="Arial" w:cs="Arial"/>
          <w:b/>
          <w:bCs/>
          <w:sz w:val="24"/>
          <w:szCs w:val="24"/>
          <w:lang w:val="en-US"/>
        </w:rPr>
        <w:t xml:space="preserve"> </w:t>
      </w:r>
      <w:r w:rsidR="00DC7889" w:rsidRPr="00C10687">
        <w:rPr>
          <w:rFonts w:ascii="Arial" w:hAnsi="Arial" w:cs="Arial"/>
          <w:b/>
          <w:bCs/>
          <w:sz w:val="24"/>
          <w:szCs w:val="24"/>
          <w:lang w:val="en-US"/>
        </w:rPr>
        <w:t>s</w:t>
      </w:r>
      <w:r w:rsidRPr="00C10687">
        <w:rPr>
          <w:rFonts w:ascii="Arial" w:hAnsi="Arial" w:cs="Arial"/>
          <w:b/>
          <w:bCs/>
          <w:sz w:val="24"/>
          <w:szCs w:val="24"/>
          <w:lang w:val="en-US"/>
        </w:rPr>
        <w:t>ets of questions on disability</w:t>
      </w:r>
      <w:r w:rsidRPr="00C10687">
        <w:rPr>
          <w:rFonts w:ascii="Arial" w:hAnsi="Arial" w:cs="Arial"/>
          <w:sz w:val="24"/>
          <w:szCs w:val="24"/>
          <w:lang w:val="en-US"/>
        </w:rPr>
        <w:t xml:space="preserve">, as the current tools on which there is consensus for its adequacy for the deployment of statistical efforts, </w:t>
      </w:r>
      <w:r w:rsidRPr="00C10687">
        <w:rPr>
          <w:rFonts w:ascii="Arial" w:hAnsi="Arial" w:cs="Arial"/>
          <w:sz w:val="24"/>
          <w:szCs w:val="24"/>
          <w:lang w:val="en-US"/>
        </w:rPr>
        <w:lastRenderedPageBreak/>
        <w:t xml:space="preserve">including census and surveys, </w:t>
      </w:r>
      <w:r w:rsidR="00DC7889" w:rsidRPr="00C10687">
        <w:rPr>
          <w:rFonts w:ascii="Arial" w:hAnsi="Arial" w:cs="Arial"/>
          <w:sz w:val="24"/>
          <w:szCs w:val="24"/>
          <w:lang w:val="en-US"/>
        </w:rPr>
        <w:t>that</w:t>
      </w:r>
      <w:r w:rsidRPr="00C10687">
        <w:rPr>
          <w:rFonts w:ascii="Arial" w:hAnsi="Arial" w:cs="Arial"/>
          <w:sz w:val="24"/>
          <w:szCs w:val="24"/>
          <w:lang w:val="en-US"/>
        </w:rPr>
        <w:t xml:space="preserve"> has been systematically supported by the CRPD Committee </w:t>
      </w:r>
      <w:r w:rsidR="00DC7889" w:rsidRPr="00C10687">
        <w:rPr>
          <w:rFonts w:ascii="Arial" w:hAnsi="Arial" w:cs="Arial"/>
          <w:sz w:val="24"/>
          <w:szCs w:val="24"/>
          <w:lang w:val="en-US"/>
        </w:rPr>
        <w:t>through</w:t>
      </w:r>
      <w:r w:rsidRPr="00C10687">
        <w:rPr>
          <w:rFonts w:ascii="Arial" w:hAnsi="Arial" w:cs="Arial"/>
          <w:sz w:val="24"/>
          <w:szCs w:val="24"/>
          <w:lang w:val="en-US"/>
        </w:rPr>
        <w:t xml:space="preserve"> recommendations </w:t>
      </w:r>
      <w:r w:rsidR="00DC7889" w:rsidRPr="00C10687">
        <w:rPr>
          <w:rFonts w:ascii="Arial" w:hAnsi="Arial" w:cs="Arial"/>
          <w:sz w:val="24"/>
          <w:szCs w:val="24"/>
          <w:lang w:val="en-US"/>
        </w:rPr>
        <w:t>under</w:t>
      </w:r>
      <w:r w:rsidRPr="00C10687">
        <w:rPr>
          <w:rFonts w:ascii="Arial" w:hAnsi="Arial" w:cs="Arial"/>
          <w:sz w:val="24"/>
          <w:szCs w:val="24"/>
          <w:lang w:val="en-US"/>
        </w:rPr>
        <w:t xml:space="preserve"> Article 31 of the CRPD.</w:t>
      </w:r>
      <w:r w:rsidR="00BE3284" w:rsidRPr="00C10687">
        <w:rPr>
          <w:rStyle w:val="FootnoteReference"/>
          <w:rFonts w:ascii="Arial" w:hAnsi="Arial" w:cs="Arial"/>
          <w:sz w:val="24"/>
          <w:szCs w:val="24"/>
          <w:lang w:val="en-US"/>
        </w:rPr>
        <w:footnoteReference w:id="7"/>
      </w:r>
    </w:p>
    <w:p w14:paraId="26A1B548" w14:textId="77777777" w:rsidR="009C3F7C" w:rsidRPr="00C10687" w:rsidRDefault="009C3F7C" w:rsidP="009C3F7C">
      <w:pPr>
        <w:pStyle w:val="ListParagraph"/>
        <w:tabs>
          <w:tab w:val="left" w:pos="426"/>
        </w:tabs>
        <w:snapToGrid w:val="0"/>
        <w:spacing w:after="240" w:line="240" w:lineRule="auto"/>
        <w:ind w:left="0"/>
        <w:contextualSpacing w:val="0"/>
        <w:jc w:val="both"/>
        <w:rPr>
          <w:rFonts w:ascii="Arial" w:hAnsi="Arial" w:cs="Arial"/>
          <w:sz w:val="24"/>
          <w:szCs w:val="24"/>
          <w:lang w:val="en-US"/>
        </w:rPr>
      </w:pPr>
    </w:p>
    <w:p w14:paraId="1F80336B" w14:textId="6548FFD6" w:rsidR="0077169E" w:rsidRPr="00C10687" w:rsidRDefault="0077169E" w:rsidP="00175A6B">
      <w:pPr>
        <w:pStyle w:val="Heading2"/>
        <w:numPr>
          <w:ilvl w:val="0"/>
          <w:numId w:val="26"/>
        </w:numPr>
        <w:snapToGrid w:val="0"/>
        <w:spacing w:before="0" w:after="240" w:line="240" w:lineRule="auto"/>
        <w:rPr>
          <w:rFonts w:ascii="Arial" w:eastAsia="Times New Roman" w:hAnsi="Arial" w:cs="Arial"/>
          <w:b/>
          <w:bCs/>
          <w:sz w:val="28"/>
          <w:szCs w:val="28"/>
          <w:lang w:val="en-US" w:eastAsia="es-MX"/>
        </w:rPr>
      </w:pPr>
      <w:r w:rsidRPr="00C10687">
        <w:rPr>
          <w:rFonts w:ascii="Arial" w:eastAsia="Times New Roman" w:hAnsi="Arial" w:cs="Arial"/>
          <w:b/>
          <w:bCs/>
          <w:sz w:val="28"/>
          <w:szCs w:val="28"/>
          <w:lang w:val="en-US" w:eastAsia="es-MX"/>
        </w:rPr>
        <w:t>Addressing legal capacity of indigenous women with disabilities under the section "equality and Non-Discrimination with a focus on Indigenous Women and Intersecting Forms of discrimination”</w:t>
      </w:r>
    </w:p>
    <w:p w14:paraId="450C219E" w14:textId="3D4DAE80" w:rsidR="008651D0" w:rsidRPr="00C10687" w:rsidRDefault="00EE729B" w:rsidP="00D2226D">
      <w:pPr>
        <w:pStyle w:val="ListParagraph"/>
        <w:numPr>
          <w:ilvl w:val="0"/>
          <w:numId w:val="20"/>
        </w:numPr>
        <w:tabs>
          <w:tab w:val="left" w:pos="426"/>
        </w:tabs>
        <w:snapToGrid w:val="0"/>
        <w:spacing w:after="240" w:line="240" w:lineRule="auto"/>
        <w:ind w:left="0" w:firstLine="0"/>
        <w:contextualSpacing w:val="0"/>
        <w:jc w:val="both"/>
        <w:rPr>
          <w:rFonts w:ascii="Arial" w:hAnsi="Arial" w:cs="Arial"/>
          <w:sz w:val="24"/>
          <w:szCs w:val="24"/>
          <w:lang w:val="en-US"/>
        </w:rPr>
      </w:pPr>
      <w:r w:rsidRPr="00C10687">
        <w:rPr>
          <w:rFonts w:ascii="Arial" w:hAnsi="Arial" w:cs="Arial"/>
          <w:sz w:val="24"/>
          <w:szCs w:val="24"/>
          <w:lang w:val="en-US"/>
        </w:rPr>
        <w:t xml:space="preserve">IDA </w:t>
      </w:r>
      <w:r w:rsidR="00187A3E" w:rsidRPr="00C10687">
        <w:rPr>
          <w:rFonts w:ascii="Arial" w:hAnsi="Arial" w:cs="Arial"/>
          <w:sz w:val="24"/>
          <w:szCs w:val="24"/>
          <w:lang w:val="en-US"/>
        </w:rPr>
        <w:t>and</w:t>
      </w:r>
      <w:r w:rsidRPr="00C10687">
        <w:rPr>
          <w:rFonts w:ascii="Arial" w:hAnsi="Arial" w:cs="Arial"/>
          <w:sz w:val="24"/>
          <w:szCs w:val="24"/>
          <w:lang w:val="en-US"/>
        </w:rPr>
        <w:t xml:space="preserve"> IPWDGN</w:t>
      </w:r>
      <w:r w:rsidR="0077169E" w:rsidRPr="00C10687">
        <w:rPr>
          <w:rFonts w:ascii="Arial" w:hAnsi="Arial" w:cs="Arial"/>
          <w:sz w:val="24"/>
          <w:szCs w:val="24"/>
          <w:lang w:val="en-US"/>
        </w:rPr>
        <w:t xml:space="preserve"> welcome </w:t>
      </w:r>
      <w:r w:rsidR="008651D0" w:rsidRPr="00C10687">
        <w:rPr>
          <w:rFonts w:ascii="Arial" w:hAnsi="Arial" w:cs="Arial"/>
          <w:sz w:val="24"/>
          <w:szCs w:val="24"/>
          <w:lang w:val="en-US"/>
        </w:rPr>
        <w:t xml:space="preserve">that </w:t>
      </w:r>
      <w:r w:rsidR="008651D0" w:rsidRPr="00C10687">
        <w:rPr>
          <w:rFonts w:ascii="Arial" w:hAnsi="Arial" w:cs="Arial"/>
          <w:b/>
          <w:bCs/>
          <w:sz w:val="24"/>
          <w:szCs w:val="24"/>
          <w:lang w:val="en-US"/>
        </w:rPr>
        <w:t>paragraph 23</w:t>
      </w:r>
      <w:r w:rsidR="008651D0" w:rsidRPr="00C10687">
        <w:rPr>
          <w:rFonts w:ascii="Arial" w:hAnsi="Arial" w:cs="Arial"/>
          <w:sz w:val="24"/>
          <w:szCs w:val="24"/>
          <w:lang w:val="en-US"/>
        </w:rPr>
        <w:t>, wh</w:t>
      </w:r>
      <w:r w:rsidR="00D2226D" w:rsidRPr="00C10687">
        <w:rPr>
          <w:rFonts w:ascii="Arial" w:hAnsi="Arial" w:cs="Arial"/>
          <w:sz w:val="24"/>
          <w:szCs w:val="24"/>
          <w:lang w:val="en-US"/>
        </w:rPr>
        <w:t>i</w:t>
      </w:r>
      <w:r w:rsidR="008651D0" w:rsidRPr="00C10687">
        <w:rPr>
          <w:rFonts w:ascii="Arial" w:hAnsi="Arial" w:cs="Arial"/>
          <w:sz w:val="24"/>
          <w:szCs w:val="24"/>
          <w:lang w:val="en-US"/>
        </w:rPr>
        <w:t>ch addresses legal capacity of indigenous women, also refers</w:t>
      </w:r>
      <w:r w:rsidR="00D2226D" w:rsidRPr="00C10687">
        <w:rPr>
          <w:rFonts w:ascii="Arial" w:hAnsi="Arial" w:cs="Arial"/>
          <w:sz w:val="24"/>
          <w:szCs w:val="24"/>
          <w:lang w:val="en-US"/>
        </w:rPr>
        <w:t xml:space="preserve"> specifically</w:t>
      </w:r>
      <w:r w:rsidR="008651D0" w:rsidRPr="00C10687">
        <w:rPr>
          <w:rFonts w:ascii="Arial" w:hAnsi="Arial" w:cs="Arial"/>
          <w:sz w:val="24"/>
          <w:szCs w:val="24"/>
          <w:lang w:val="en-US"/>
        </w:rPr>
        <w:t xml:space="preserve"> that “Indigenous women with disabilities face pernicious obstacles in the area of legal capacity, which is particularly alarming when they are </w:t>
      </w:r>
      <w:proofErr w:type="gramStart"/>
      <w:r w:rsidR="008651D0" w:rsidRPr="00C10687">
        <w:rPr>
          <w:rFonts w:ascii="Arial" w:hAnsi="Arial" w:cs="Arial"/>
          <w:sz w:val="24"/>
          <w:szCs w:val="24"/>
          <w:lang w:val="en-US"/>
        </w:rPr>
        <w:t>institutionalized.“</w:t>
      </w:r>
      <w:proofErr w:type="gramEnd"/>
      <w:r w:rsidR="00D2226D" w:rsidRPr="00C10687">
        <w:rPr>
          <w:rFonts w:ascii="Arial" w:hAnsi="Arial" w:cs="Arial"/>
          <w:sz w:val="24"/>
          <w:szCs w:val="24"/>
          <w:lang w:val="en-US"/>
        </w:rPr>
        <w:t xml:space="preserve"> The Committee does very well in acknowledging that women and girls with disabilities face specific barriers in exercising legal capacity.</w:t>
      </w:r>
    </w:p>
    <w:p w14:paraId="1F304FCE" w14:textId="02F516C2" w:rsidR="00835BE7" w:rsidRPr="00C10687" w:rsidRDefault="00D2226D" w:rsidP="00416DA2">
      <w:pPr>
        <w:pStyle w:val="ListParagraph"/>
        <w:numPr>
          <w:ilvl w:val="0"/>
          <w:numId w:val="20"/>
        </w:numPr>
        <w:tabs>
          <w:tab w:val="left" w:pos="426"/>
        </w:tabs>
        <w:snapToGrid w:val="0"/>
        <w:spacing w:after="240" w:line="240" w:lineRule="auto"/>
        <w:ind w:left="0" w:firstLine="0"/>
        <w:contextualSpacing w:val="0"/>
        <w:jc w:val="both"/>
        <w:rPr>
          <w:rFonts w:ascii="Arial" w:hAnsi="Arial" w:cs="Arial"/>
          <w:sz w:val="24"/>
          <w:szCs w:val="24"/>
          <w:lang w:val="en-US"/>
        </w:rPr>
      </w:pPr>
      <w:r w:rsidRPr="00C10687">
        <w:rPr>
          <w:rFonts w:ascii="Arial" w:hAnsi="Arial" w:cs="Arial"/>
          <w:sz w:val="24"/>
          <w:szCs w:val="24"/>
          <w:lang w:val="en-US"/>
        </w:rPr>
        <w:t xml:space="preserve">We feel, however, that the reference should be improved to become more concrete, more accurate and more </w:t>
      </w:r>
      <w:r w:rsidR="00835BE7" w:rsidRPr="00C10687">
        <w:rPr>
          <w:rFonts w:ascii="Arial" w:hAnsi="Arial" w:cs="Arial"/>
          <w:sz w:val="24"/>
          <w:szCs w:val="24"/>
          <w:lang w:val="en-US"/>
        </w:rPr>
        <w:t>constructive</w:t>
      </w:r>
      <w:r w:rsidRPr="00C10687">
        <w:rPr>
          <w:rFonts w:ascii="Arial" w:hAnsi="Arial" w:cs="Arial"/>
          <w:sz w:val="24"/>
          <w:szCs w:val="24"/>
          <w:lang w:val="en-US"/>
        </w:rPr>
        <w:t>.</w:t>
      </w:r>
      <w:r w:rsidR="00835BE7" w:rsidRPr="00C10687">
        <w:rPr>
          <w:rFonts w:ascii="Arial" w:hAnsi="Arial" w:cs="Arial"/>
          <w:sz w:val="24"/>
          <w:szCs w:val="24"/>
          <w:lang w:val="en-US"/>
        </w:rPr>
        <w:t xml:space="preserve"> Indeed, “</w:t>
      </w:r>
      <w:r w:rsidR="006B5CF2" w:rsidRPr="00C10687">
        <w:rPr>
          <w:rFonts w:ascii="Arial" w:hAnsi="Arial" w:cs="Arial"/>
          <w:i/>
          <w:iCs/>
          <w:sz w:val="24"/>
          <w:szCs w:val="24"/>
          <w:lang w:val="en-US"/>
        </w:rPr>
        <w:t>pernicious obstacles</w:t>
      </w:r>
      <w:r w:rsidR="006B5CF2" w:rsidRPr="00C10687">
        <w:rPr>
          <w:rFonts w:ascii="Arial" w:hAnsi="Arial" w:cs="Arial"/>
          <w:sz w:val="24"/>
          <w:szCs w:val="24"/>
          <w:lang w:val="en-US"/>
        </w:rPr>
        <w:t xml:space="preserve"> in the area of legal capacity” does not do justice in describing the issue accurately. In fact, States’ legislation and regulations constitute </w:t>
      </w:r>
      <w:r w:rsidR="006B5CF2" w:rsidRPr="00C10687">
        <w:rPr>
          <w:rFonts w:ascii="Arial" w:hAnsi="Arial" w:cs="Arial"/>
          <w:b/>
          <w:bCs/>
          <w:sz w:val="24"/>
          <w:szCs w:val="24"/>
          <w:lang w:val="en-US"/>
        </w:rPr>
        <w:t>explicit normative barriers</w:t>
      </w:r>
      <w:r w:rsidR="006B5CF2" w:rsidRPr="00C10687">
        <w:rPr>
          <w:rFonts w:ascii="Arial" w:hAnsi="Arial" w:cs="Arial"/>
          <w:sz w:val="24"/>
          <w:szCs w:val="24"/>
          <w:lang w:val="en-US"/>
        </w:rPr>
        <w:t xml:space="preserve"> to legal capacity as they provide for substituted decision</w:t>
      </w:r>
      <w:r w:rsidR="003D59DF" w:rsidRPr="00C10687">
        <w:rPr>
          <w:rFonts w:ascii="Arial" w:hAnsi="Arial" w:cs="Arial"/>
          <w:sz w:val="24"/>
          <w:szCs w:val="24"/>
          <w:lang w:val="en-US"/>
        </w:rPr>
        <w:t>-</w:t>
      </w:r>
      <w:r w:rsidR="006B5CF2" w:rsidRPr="00C10687">
        <w:rPr>
          <w:rFonts w:ascii="Arial" w:hAnsi="Arial" w:cs="Arial"/>
          <w:sz w:val="24"/>
          <w:szCs w:val="24"/>
          <w:lang w:val="en-US"/>
        </w:rPr>
        <w:t xml:space="preserve"> making regimes that impact mainly persons with intellectual disabilities and persons with psychosocial disabilities, such as “guardianship”, “curatorship”, “</w:t>
      </w:r>
      <w:proofErr w:type="spellStart"/>
      <w:r w:rsidR="006B5CF2" w:rsidRPr="00C10687">
        <w:rPr>
          <w:rFonts w:ascii="Arial" w:hAnsi="Arial" w:cs="Arial"/>
          <w:sz w:val="24"/>
          <w:szCs w:val="24"/>
          <w:lang w:val="en-US"/>
        </w:rPr>
        <w:t>tutelle</w:t>
      </w:r>
      <w:proofErr w:type="spellEnd"/>
      <w:r w:rsidR="006B5CF2" w:rsidRPr="00C10687">
        <w:rPr>
          <w:rFonts w:ascii="Arial" w:hAnsi="Arial" w:cs="Arial"/>
          <w:sz w:val="24"/>
          <w:szCs w:val="24"/>
          <w:lang w:val="en-US"/>
        </w:rPr>
        <w:t xml:space="preserve">”, “interdiction”, etc. </w:t>
      </w:r>
      <w:r w:rsidR="00401E4B" w:rsidRPr="00C10687">
        <w:rPr>
          <w:rFonts w:ascii="Arial" w:hAnsi="Arial" w:cs="Arial"/>
          <w:sz w:val="24"/>
          <w:szCs w:val="24"/>
          <w:lang w:val="en-US"/>
        </w:rPr>
        <w:t xml:space="preserve">Of course, </w:t>
      </w:r>
      <w:r w:rsidR="00401E4B" w:rsidRPr="00C10687">
        <w:rPr>
          <w:rFonts w:ascii="Arial" w:hAnsi="Arial" w:cs="Arial"/>
          <w:b/>
          <w:bCs/>
          <w:sz w:val="24"/>
          <w:szCs w:val="24"/>
          <w:lang w:val="en-US"/>
        </w:rPr>
        <w:t>de facto restrictions to legal capacity</w:t>
      </w:r>
      <w:r w:rsidR="00401E4B" w:rsidRPr="00C10687">
        <w:rPr>
          <w:rFonts w:ascii="Arial" w:hAnsi="Arial" w:cs="Arial"/>
          <w:sz w:val="24"/>
          <w:szCs w:val="24"/>
          <w:lang w:val="en-US"/>
        </w:rPr>
        <w:t xml:space="preserve"> can also happen, </w:t>
      </w:r>
      <w:proofErr w:type="gramStart"/>
      <w:r w:rsidR="00401E4B" w:rsidRPr="00C10687">
        <w:rPr>
          <w:rFonts w:ascii="Arial" w:hAnsi="Arial" w:cs="Arial"/>
          <w:sz w:val="24"/>
          <w:szCs w:val="24"/>
          <w:lang w:val="en-US"/>
        </w:rPr>
        <w:t>e.g.</w:t>
      </w:r>
      <w:proofErr w:type="gramEnd"/>
      <w:r w:rsidR="00401E4B" w:rsidRPr="00C10687">
        <w:rPr>
          <w:rFonts w:ascii="Arial" w:hAnsi="Arial" w:cs="Arial"/>
          <w:sz w:val="24"/>
          <w:szCs w:val="24"/>
          <w:lang w:val="en-US"/>
        </w:rPr>
        <w:t xml:space="preserve"> when a</w:t>
      </w:r>
      <w:r w:rsidR="005F2C30" w:rsidRPr="00C10687">
        <w:rPr>
          <w:rFonts w:ascii="Arial" w:hAnsi="Arial" w:cs="Arial"/>
          <w:sz w:val="24"/>
          <w:szCs w:val="24"/>
          <w:lang w:val="en-US"/>
        </w:rPr>
        <w:t xml:space="preserve"> financial institution rejects opening a bank account to a blind person</w:t>
      </w:r>
      <w:r w:rsidR="00564083" w:rsidRPr="00C10687">
        <w:rPr>
          <w:rFonts w:ascii="Arial" w:hAnsi="Arial" w:cs="Arial"/>
          <w:sz w:val="24"/>
          <w:szCs w:val="24"/>
          <w:lang w:val="en-US"/>
        </w:rPr>
        <w:t>, and should be referred explicitly.</w:t>
      </w:r>
      <w:r w:rsidR="005F2C30" w:rsidRPr="00C10687">
        <w:rPr>
          <w:rFonts w:ascii="Arial" w:hAnsi="Arial" w:cs="Arial"/>
          <w:sz w:val="24"/>
          <w:szCs w:val="24"/>
          <w:lang w:val="en-US"/>
        </w:rPr>
        <w:t xml:space="preserve"> </w:t>
      </w:r>
    </w:p>
    <w:p w14:paraId="0B0F4A6A" w14:textId="41A8AF08" w:rsidR="005F2C30" w:rsidRPr="00C10687" w:rsidRDefault="005F2C30" w:rsidP="00416DA2">
      <w:pPr>
        <w:pStyle w:val="ListParagraph"/>
        <w:numPr>
          <w:ilvl w:val="0"/>
          <w:numId w:val="20"/>
        </w:numPr>
        <w:tabs>
          <w:tab w:val="left" w:pos="426"/>
        </w:tabs>
        <w:snapToGrid w:val="0"/>
        <w:spacing w:after="240" w:line="240" w:lineRule="auto"/>
        <w:ind w:left="0" w:firstLine="0"/>
        <w:contextualSpacing w:val="0"/>
        <w:jc w:val="both"/>
        <w:rPr>
          <w:rFonts w:ascii="Arial" w:hAnsi="Arial" w:cs="Arial"/>
          <w:sz w:val="24"/>
          <w:szCs w:val="24"/>
          <w:lang w:val="en-US"/>
        </w:rPr>
      </w:pPr>
      <w:r w:rsidRPr="00C10687">
        <w:rPr>
          <w:rFonts w:ascii="Arial" w:hAnsi="Arial" w:cs="Arial"/>
          <w:sz w:val="24"/>
          <w:szCs w:val="24"/>
          <w:lang w:val="en-US"/>
        </w:rPr>
        <w:t xml:space="preserve">The more updated legal standard on this area is Article 12 of the CRPD and the specific general comment no. 1 developed by the CRPD Committee, both of which requires States to adopt in legislation and develop in practice supported decision making systems. Persons with disabilities might want to </w:t>
      </w:r>
      <w:r w:rsidR="000F19ED" w:rsidRPr="00C10687">
        <w:rPr>
          <w:rFonts w:ascii="Arial" w:hAnsi="Arial" w:cs="Arial"/>
          <w:sz w:val="24"/>
          <w:szCs w:val="24"/>
          <w:lang w:val="en-US"/>
        </w:rPr>
        <w:t>request</w:t>
      </w:r>
      <w:r w:rsidRPr="00C10687">
        <w:rPr>
          <w:rFonts w:ascii="Arial" w:hAnsi="Arial" w:cs="Arial"/>
          <w:sz w:val="24"/>
          <w:szCs w:val="24"/>
          <w:lang w:val="en-US"/>
        </w:rPr>
        <w:t xml:space="preserve"> support for exercising legal capacity and such support should be acknowledged and recognized by the State, even when provided </w:t>
      </w:r>
      <w:proofErr w:type="gramStart"/>
      <w:r w:rsidRPr="00C10687">
        <w:rPr>
          <w:rFonts w:ascii="Arial" w:hAnsi="Arial" w:cs="Arial"/>
          <w:sz w:val="24"/>
          <w:szCs w:val="24"/>
          <w:lang w:val="en-US"/>
        </w:rPr>
        <w:t>e.g.</w:t>
      </w:r>
      <w:proofErr w:type="gramEnd"/>
      <w:r w:rsidRPr="00C10687">
        <w:rPr>
          <w:rFonts w:ascii="Arial" w:hAnsi="Arial" w:cs="Arial"/>
          <w:sz w:val="24"/>
          <w:szCs w:val="24"/>
          <w:lang w:val="en-US"/>
        </w:rPr>
        <w:t xml:space="preserve"> by friends. </w:t>
      </w:r>
    </w:p>
    <w:p w14:paraId="0CB92170" w14:textId="633CE2B5" w:rsidR="003578CA" w:rsidRPr="00C10687" w:rsidRDefault="00EE729B" w:rsidP="00416DA2">
      <w:pPr>
        <w:pStyle w:val="ListParagraph"/>
        <w:numPr>
          <w:ilvl w:val="0"/>
          <w:numId w:val="20"/>
        </w:numPr>
        <w:tabs>
          <w:tab w:val="left" w:pos="426"/>
        </w:tabs>
        <w:snapToGrid w:val="0"/>
        <w:spacing w:after="240" w:line="240" w:lineRule="auto"/>
        <w:ind w:left="0" w:firstLine="0"/>
        <w:contextualSpacing w:val="0"/>
        <w:jc w:val="both"/>
        <w:rPr>
          <w:rFonts w:ascii="Arial" w:hAnsi="Arial" w:cs="Arial"/>
          <w:b/>
          <w:bCs/>
          <w:sz w:val="24"/>
          <w:szCs w:val="24"/>
          <w:lang w:val="en-US"/>
        </w:rPr>
      </w:pPr>
      <w:r w:rsidRPr="00C10687">
        <w:rPr>
          <w:rFonts w:ascii="Arial" w:hAnsi="Arial" w:cs="Arial"/>
          <w:b/>
          <w:bCs/>
          <w:sz w:val="24"/>
          <w:szCs w:val="24"/>
          <w:lang w:val="en-US"/>
        </w:rPr>
        <w:t>IDA AND IPWDGN</w:t>
      </w:r>
      <w:r w:rsidR="005F2C30" w:rsidRPr="00C10687">
        <w:rPr>
          <w:rFonts w:ascii="Arial" w:hAnsi="Arial" w:cs="Arial"/>
          <w:b/>
          <w:bCs/>
          <w:sz w:val="24"/>
          <w:szCs w:val="24"/>
          <w:lang w:val="en-US"/>
        </w:rPr>
        <w:t xml:space="preserve"> believes that paragraph 23 of the draft should include a reference to the “current lack of support for persons with disabilities in exercising legal capacity” and to the need to “adopt and </w:t>
      </w:r>
      <w:proofErr w:type="spellStart"/>
      <w:r w:rsidR="005F2C30" w:rsidRPr="00C10687">
        <w:rPr>
          <w:rFonts w:ascii="Arial" w:hAnsi="Arial" w:cs="Arial"/>
          <w:b/>
          <w:bCs/>
          <w:sz w:val="24"/>
          <w:szCs w:val="24"/>
          <w:lang w:val="en-US"/>
        </w:rPr>
        <w:t>develo</w:t>
      </w:r>
      <w:proofErr w:type="spellEnd"/>
      <w:r w:rsidR="005F2C30" w:rsidRPr="00C10687">
        <w:rPr>
          <w:rFonts w:ascii="Arial" w:hAnsi="Arial" w:cs="Arial"/>
          <w:b/>
          <w:bCs/>
          <w:sz w:val="24"/>
          <w:szCs w:val="24"/>
          <w:lang w:val="en-US"/>
        </w:rPr>
        <w:t xml:space="preserve"> supported decision making schemes in legislation and practice”.</w:t>
      </w:r>
    </w:p>
    <w:p w14:paraId="63A3A7DA" w14:textId="31D232FD" w:rsidR="00A70F76" w:rsidRPr="00C10687" w:rsidRDefault="00F62A80" w:rsidP="00A70F76">
      <w:pPr>
        <w:pStyle w:val="ListParagraph"/>
        <w:numPr>
          <w:ilvl w:val="0"/>
          <w:numId w:val="20"/>
        </w:numPr>
        <w:tabs>
          <w:tab w:val="left" w:pos="426"/>
        </w:tabs>
        <w:snapToGrid w:val="0"/>
        <w:spacing w:after="240" w:line="240" w:lineRule="auto"/>
        <w:ind w:left="0" w:firstLine="0"/>
        <w:contextualSpacing w:val="0"/>
        <w:jc w:val="both"/>
        <w:rPr>
          <w:rFonts w:ascii="Arial" w:hAnsi="Arial" w:cs="Arial"/>
          <w:sz w:val="24"/>
          <w:szCs w:val="24"/>
          <w:lang w:val="en-US"/>
        </w:rPr>
      </w:pPr>
      <w:r>
        <w:rPr>
          <w:rFonts w:ascii="Arial" w:hAnsi="Arial" w:cs="Arial"/>
          <w:sz w:val="24"/>
          <w:szCs w:val="24"/>
          <w:lang w:val="en-US"/>
        </w:rPr>
        <w:t>P</w:t>
      </w:r>
      <w:r w:rsidRPr="00C10687">
        <w:rPr>
          <w:rFonts w:ascii="Arial" w:hAnsi="Arial" w:cs="Arial"/>
          <w:sz w:val="24"/>
          <w:szCs w:val="24"/>
          <w:lang w:val="en-US"/>
        </w:rPr>
        <w:t xml:space="preserve">aragraph </w:t>
      </w:r>
      <w:r w:rsidR="00D2226D" w:rsidRPr="00C10687">
        <w:rPr>
          <w:rFonts w:ascii="Arial" w:hAnsi="Arial" w:cs="Arial"/>
          <w:sz w:val="24"/>
          <w:szCs w:val="24"/>
          <w:lang w:val="en-US"/>
        </w:rPr>
        <w:t xml:space="preserve">23, </w:t>
      </w:r>
      <w:r w:rsidR="00D2226D" w:rsidRPr="00C10687">
        <w:rPr>
          <w:rFonts w:ascii="Arial" w:hAnsi="Arial" w:cs="Arial"/>
          <w:b/>
          <w:bCs/>
          <w:sz w:val="24"/>
          <w:szCs w:val="24"/>
          <w:lang w:val="en-US"/>
        </w:rPr>
        <w:t>paragraphs 28(e) and/or 28(f) should consistently tackle explicitly the legal</w:t>
      </w:r>
      <w:r w:rsidR="00EB54CC">
        <w:rPr>
          <w:rStyle w:val="FootnoteReference"/>
          <w:rFonts w:ascii="Arial" w:hAnsi="Arial" w:cs="Arial"/>
          <w:b/>
          <w:bCs/>
          <w:sz w:val="24"/>
          <w:szCs w:val="24"/>
          <w:lang w:val="en-US"/>
        </w:rPr>
        <w:footnoteReference w:id="8"/>
      </w:r>
      <w:r w:rsidR="00D2226D" w:rsidRPr="00C10687">
        <w:rPr>
          <w:rFonts w:ascii="Arial" w:hAnsi="Arial" w:cs="Arial"/>
          <w:b/>
          <w:bCs/>
          <w:sz w:val="24"/>
          <w:szCs w:val="24"/>
          <w:lang w:val="en-US"/>
        </w:rPr>
        <w:t xml:space="preserve"> and de facto barriers that indigenous women might face on account of disability and call for the provision of supported decision making and for the </w:t>
      </w:r>
      <w:r w:rsidR="00835BE7" w:rsidRPr="00C10687">
        <w:rPr>
          <w:rFonts w:ascii="Arial" w:hAnsi="Arial" w:cs="Arial"/>
          <w:b/>
          <w:bCs/>
          <w:sz w:val="24"/>
          <w:szCs w:val="24"/>
          <w:lang w:val="en-US"/>
        </w:rPr>
        <w:t>respect of the will and preferences of the person concerned, in line with Article 12 of the CRPD.</w:t>
      </w:r>
      <w:r w:rsidR="00835BE7" w:rsidRPr="00C10687">
        <w:rPr>
          <w:rFonts w:ascii="Arial" w:hAnsi="Arial" w:cs="Arial"/>
          <w:sz w:val="24"/>
          <w:szCs w:val="24"/>
          <w:lang w:val="en-US"/>
        </w:rPr>
        <w:t xml:space="preserve"> </w:t>
      </w:r>
    </w:p>
    <w:p w14:paraId="44D1FA95" w14:textId="010F6559" w:rsidR="003D59DF" w:rsidRPr="00C10687" w:rsidRDefault="003D59DF" w:rsidP="008651D0">
      <w:pPr>
        <w:pStyle w:val="Heading2"/>
        <w:numPr>
          <w:ilvl w:val="0"/>
          <w:numId w:val="26"/>
        </w:numPr>
        <w:snapToGrid w:val="0"/>
        <w:spacing w:before="0" w:after="240" w:line="240" w:lineRule="auto"/>
        <w:rPr>
          <w:rFonts w:ascii="Arial" w:eastAsia="Times New Roman" w:hAnsi="Arial" w:cs="Arial"/>
          <w:b/>
          <w:bCs/>
          <w:sz w:val="28"/>
          <w:szCs w:val="28"/>
          <w:lang w:val="en-US" w:eastAsia="es-MX"/>
        </w:rPr>
      </w:pPr>
      <w:r w:rsidRPr="00C10687">
        <w:rPr>
          <w:rFonts w:ascii="Arial" w:eastAsia="Times New Roman" w:hAnsi="Arial" w:cs="Arial"/>
          <w:b/>
          <w:bCs/>
          <w:sz w:val="28"/>
          <w:szCs w:val="28"/>
          <w:lang w:val="en-US" w:eastAsia="es-MX"/>
        </w:rPr>
        <w:lastRenderedPageBreak/>
        <w:t>Access to justice and plural legal systems</w:t>
      </w:r>
    </w:p>
    <w:p w14:paraId="73A46462" w14:textId="29CE388C" w:rsidR="009B0010" w:rsidRPr="00C10687" w:rsidRDefault="00EE729B" w:rsidP="00564083">
      <w:pPr>
        <w:pStyle w:val="ListParagraph"/>
        <w:numPr>
          <w:ilvl w:val="0"/>
          <w:numId w:val="20"/>
        </w:numPr>
        <w:tabs>
          <w:tab w:val="left" w:pos="426"/>
        </w:tabs>
        <w:snapToGrid w:val="0"/>
        <w:spacing w:after="240" w:line="240" w:lineRule="auto"/>
        <w:ind w:left="0" w:firstLine="0"/>
        <w:contextualSpacing w:val="0"/>
        <w:jc w:val="both"/>
        <w:rPr>
          <w:rFonts w:ascii="Arial" w:hAnsi="Arial" w:cs="Arial"/>
          <w:sz w:val="24"/>
          <w:szCs w:val="24"/>
          <w:lang w:val="en-US"/>
        </w:rPr>
      </w:pPr>
      <w:r w:rsidRPr="00C10687">
        <w:rPr>
          <w:rFonts w:ascii="Arial" w:hAnsi="Arial" w:cs="Arial"/>
          <w:sz w:val="24"/>
          <w:szCs w:val="24"/>
          <w:lang w:val="en-US"/>
        </w:rPr>
        <w:t>IDA and IPWDGN</w:t>
      </w:r>
      <w:r w:rsidR="009B0010" w:rsidRPr="00C10687">
        <w:rPr>
          <w:rFonts w:ascii="Arial" w:hAnsi="Arial" w:cs="Arial"/>
          <w:sz w:val="24"/>
          <w:szCs w:val="24"/>
          <w:lang w:val="en-US"/>
        </w:rPr>
        <w:t xml:space="preserve"> welcome the reference to </w:t>
      </w:r>
      <w:r w:rsidR="007F3090" w:rsidRPr="00C10687">
        <w:rPr>
          <w:rFonts w:ascii="Arial" w:hAnsi="Arial" w:cs="Arial"/>
          <w:sz w:val="24"/>
          <w:szCs w:val="24"/>
          <w:lang w:val="en-US"/>
        </w:rPr>
        <w:t xml:space="preserve">“procedural adjustments” and </w:t>
      </w:r>
      <w:r w:rsidR="009B0010" w:rsidRPr="00C10687">
        <w:rPr>
          <w:rFonts w:ascii="Arial" w:hAnsi="Arial" w:cs="Arial"/>
          <w:sz w:val="24"/>
          <w:szCs w:val="24"/>
          <w:lang w:val="en-US"/>
        </w:rPr>
        <w:t xml:space="preserve">“disability” </w:t>
      </w:r>
      <w:r w:rsidR="007F3090" w:rsidRPr="00C10687">
        <w:rPr>
          <w:rFonts w:ascii="Arial" w:hAnsi="Arial" w:cs="Arial"/>
          <w:sz w:val="24"/>
          <w:szCs w:val="24"/>
          <w:lang w:val="en-US"/>
        </w:rPr>
        <w:t xml:space="preserve">in </w:t>
      </w:r>
      <w:r w:rsidR="007F3090" w:rsidRPr="00C10687">
        <w:rPr>
          <w:rFonts w:ascii="Arial" w:hAnsi="Arial" w:cs="Arial"/>
          <w:b/>
          <w:bCs/>
          <w:sz w:val="24"/>
          <w:szCs w:val="24"/>
          <w:lang w:val="en-US"/>
        </w:rPr>
        <w:t xml:space="preserve">paragraph 39(c) </w:t>
      </w:r>
      <w:r w:rsidR="007F3090" w:rsidRPr="00C10687">
        <w:rPr>
          <w:rFonts w:ascii="Arial" w:hAnsi="Arial" w:cs="Arial"/>
          <w:sz w:val="24"/>
          <w:szCs w:val="24"/>
          <w:lang w:val="en-US"/>
        </w:rPr>
        <w:t xml:space="preserve">and to “accessible formats” in </w:t>
      </w:r>
      <w:r w:rsidR="007F3090" w:rsidRPr="00C10687">
        <w:rPr>
          <w:rFonts w:ascii="Arial" w:hAnsi="Arial" w:cs="Arial"/>
          <w:b/>
          <w:bCs/>
          <w:sz w:val="24"/>
          <w:szCs w:val="24"/>
          <w:lang w:val="en-US"/>
        </w:rPr>
        <w:t>paragraph 39(e)</w:t>
      </w:r>
      <w:r w:rsidR="007F3090" w:rsidRPr="00C10687">
        <w:rPr>
          <w:rFonts w:ascii="Arial" w:hAnsi="Arial" w:cs="Arial"/>
          <w:sz w:val="24"/>
          <w:szCs w:val="24"/>
          <w:lang w:val="en-US"/>
        </w:rPr>
        <w:t xml:space="preserve">, both of which aim at requiring from the justice system the flexibility necessary to address the needs of the diversity of indigenous women in both the ordinary and the indigenous justice system. </w:t>
      </w:r>
      <w:r w:rsidR="006640D4">
        <w:rPr>
          <w:rFonts w:ascii="Arial" w:hAnsi="Arial" w:cs="Arial"/>
          <w:sz w:val="24"/>
          <w:szCs w:val="24"/>
          <w:lang w:val="en-US"/>
        </w:rPr>
        <w:t>Are concerned that</w:t>
      </w:r>
      <w:r w:rsidR="007F3090" w:rsidRPr="00C10687">
        <w:rPr>
          <w:rFonts w:ascii="Arial" w:hAnsi="Arial" w:cs="Arial"/>
          <w:sz w:val="24"/>
          <w:szCs w:val="24"/>
          <w:lang w:val="en-US"/>
        </w:rPr>
        <w:t xml:space="preserve"> the previous text does not </w:t>
      </w:r>
      <w:proofErr w:type="gramStart"/>
      <w:r w:rsidR="007F3090" w:rsidRPr="00C10687">
        <w:rPr>
          <w:rFonts w:ascii="Arial" w:hAnsi="Arial" w:cs="Arial"/>
          <w:sz w:val="24"/>
          <w:szCs w:val="24"/>
          <w:lang w:val="en-US"/>
        </w:rPr>
        <w:t>tackle directly</w:t>
      </w:r>
      <w:proofErr w:type="gramEnd"/>
      <w:r w:rsidR="007F3090" w:rsidRPr="00C10687">
        <w:rPr>
          <w:rFonts w:ascii="Arial" w:hAnsi="Arial" w:cs="Arial"/>
          <w:sz w:val="24"/>
          <w:szCs w:val="24"/>
          <w:lang w:val="en-US"/>
        </w:rPr>
        <w:t xml:space="preserve"> the needs of indigenous women and girls on the basis of disability.</w:t>
      </w:r>
    </w:p>
    <w:p w14:paraId="55A4ECF6" w14:textId="796DE2BA" w:rsidR="009B0010" w:rsidRPr="00C10687" w:rsidRDefault="00CE7951" w:rsidP="00564083">
      <w:pPr>
        <w:pStyle w:val="ListParagraph"/>
        <w:numPr>
          <w:ilvl w:val="0"/>
          <w:numId w:val="20"/>
        </w:numPr>
        <w:tabs>
          <w:tab w:val="left" w:pos="426"/>
        </w:tabs>
        <w:snapToGrid w:val="0"/>
        <w:spacing w:after="240" w:line="240" w:lineRule="auto"/>
        <w:ind w:left="0" w:firstLine="0"/>
        <w:contextualSpacing w:val="0"/>
        <w:jc w:val="both"/>
        <w:rPr>
          <w:rFonts w:ascii="Arial" w:hAnsi="Arial" w:cs="Arial"/>
          <w:sz w:val="24"/>
          <w:szCs w:val="24"/>
          <w:lang w:val="en-US"/>
        </w:rPr>
      </w:pPr>
      <w:r w:rsidRPr="00C10687">
        <w:rPr>
          <w:rFonts w:ascii="Arial" w:hAnsi="Arial" w:cs="Arial"/>
          <w:sz w:val="24"/>
          <w:szCs w:val="24"/>
          <w:lang w:val="en-US"/>
        </w:rPr>
        <w:t>To</w:t>
      </w:r>
      <w:r w:rsidR="007F3090" w:rsidRPr="00C10687">
        <w:rPr>
          <w:rFonts w:ascii="Arial" w:hAnsi="Arial" w:cs="Arial"/>
          <w:sz w:val="24"/>
          <w:szCs w:val="24"/>
          <w:lang w:val="en-US"/>
        </w:rPr>
        <w:t xml:space="preserve"> address this concern, </w:t>
      </w:r>
      <w:r w:rsidR="00EE729B" w:rsidRPr="00C10687">
        <w:rPr>
          <w:rFonts w:ascii="Arial" w:hAnsi="Arial" w:cs="Arial"/>
          <w:sz w:val="24"/>
          <w:szCs w:val="24"/>
          <w:lang w:val="en-US"/>
        </w:rPr>
        <w:t xml:space="preserve">IDA </w:t>
      </w:r>
      <w:r w:rsidR="00187A3E" w:rsidRPr="00C10687">
        <w:rPr>
          <w:rFonts w:ascii="Arial" w:hAnsi="Arial" w:cs="Arial"/>
          <w:sz w:val="24"/>
          <w:szCs w:val="24"/>
          <w:lang w:val="en-US"/>
        </w:rPr>
        <w:t>and</w:t>
      </w:r>
      <w:r w:rsidR="00EE729B" w:rsidRPr="00C10687">
        <w:rPr>
          <w:rFonts w:ascii="Arial" w:hAnsi="Arial" w:cs="Arial"/>
          <w:sz w:val="24"/>
          <w:szCs w:val="24"/>
          <w:lang w:val="en-US"/>
        </w:rPr>
        <w:t xml:space="preserve"> IPWDGN</w:t>
      </w:r>
      <w:r w:rsidR="007F3090" w:rsidRPr="00C10687">
        <w:rPr>
          <w:rFonts w:ascii="Arial" w:hAnsi="Arial" w:cs="Arial"/>
          <w:sz w:val="24"/>
          <w:szCs w:val="24"/>
          <w:lang w:val="en-US"/>
        </w:rPr>
        <w:t xml:space="preserve"> believe that references could be included </w:t>
      </w:r>
      <w:r w:rsidRPr="00C10687">
        <w:rPr>
          <w:rFonts w:ascii="Arial" w:hAnsi="Arial" w:cs="Arial"/>
          <w:sz w:val="24"/>
          <w:szCs w:val="24"/>
          <w:lang w:val="en-US"/>
        </w:rPr>
        <w:t>throughout</w:t>
      </w:r>
      <w:r w:rsidR="001B0603" w:rsidRPr="00C10687">
        <w:rPr>
          <w:rFonts w:ascii="Arial" w:hAnsi="Arial" w:cs="Arial"/>
          <w:sz w:val="24"/>
          <w:szCs w:val="24"/>
          <w:lang w:val="en-US"/>
        </w:rPr>
        <w:t xml:space="preserve"> </w:t>
      </w:r>
      <w:r w:rsidR="001B0603" w:rsidRPr="00C10687">
        <w:rPr>
          <w:rFonts w:ascii="Arial" w:hAnsi="Arial" w:cs="Arial"/>
          <w:b/>
          <w:bCs/>
          <w:sz w:val="24"/>
          <w:szCs w:val="24"/>
          <w:lang w:val="en-US"/>
        </w:rPr>
        <w:t>paragraphs 31 to 36</w:t>
      </w:r>
      <w:r w:rsidR="001B0603" w:rsidRPr="00C10687">
        <w:rPr>
          <w:rFonts w:ascii="Arial" w:hAnsi="Arial" w:cs="Arial"/>
          <w:sz w:val="24"/>
          <w:szCs w:val="24"/>
          <w:lang w:val="en-US"/>
        </w:rPr>
        <w:t xml:space="preserve">. For instance, when referring to “accessibility”, it would be </w:t>
      </w:r>
      <w:r w:rsidR="00F62A80">
        <w:rPr>
          <w:rFonts w:ascii="Arial" w:hAnsi="Arial" w:cs="Arial"/>
          <w:sz w:val="24"/>
          <w:szCs w:val="24"/>
          <w:lang w:val="en-US"/>
        </w:rPr>
        <w:t>crucial</w:t>
      </w:r>
      <w:r w:rsidR="00F62A80" w:rsidRPr="00C10687">
        <w:rPr>
          <w:rFonts w:ascii="Arial" w:hAnsi="Arial" w:cs="Arial"/>
          <w:sz w:val="24"/>
          <w:szCs w:val="24"/>
          <w:lang w:val="en-US"/>
        </w:rPr>
        <w:t xml:space="preserve"> </w:t>
      </w:r>
      <w:r w:rsidR="001B0603" w:rsidRPr="00C10687">
        <w:rPr>
          <w:rFonts w:ascii="Arial" w:hAnsi="Arial" w:cs="Arial"/>
          <w:sz w:val="24"/>
          <w:szCs w:val="24"/>
          <w:lang w:val="en-US"/>
        </w:rPr>
        <w:t>to add “including for persons with disabilities” to make sure that accessibility is not taken only in geographical terms. In the same vein, when referring to interpreters in paragraph 32, it would be important to have a reference to “sign language interpreters”.</w:t>
      </w:r>
      <w:r w:rsidR="003E17DF">
        <w:rPr>
          <w:rStyle w:val="FootnoteReference"/>
          <w:rFonts w:ascii="Arial" w:hAnsi="Arial" w:cs="Arial"/>
          <w:sz w:val="24"/>
          <w:szCs w:val="24"/>
          <w:lang w:val="en-US"/>
        </w:rPr>
        <w:footnoteReference w:id="9"/>
      </w:r>
      <w:r w:rsidR="001B0603" w:rsidRPr="00C10687">
        <w:rPr>
          <w:rFonts w:ascii="Arial" w:hAnsi="Arial" w:cs="Arial"/>
          <w:sz w:val="24"/>
          <w:szCs w:val="24"/>
          <w:lang w:val="en-US"/>
        </w:rPr>
        <w:t xml:space="preserve"> Not including this kind of clarifications</w:t>
      </w:r>
      <w:r w:rsidR="005E3A1C" w:rsidRPr="00C10687">
        <w:rPr>
          <w:rFonts w:ascii="Arial" w:hAnsi="Arial" w:cs="Arial"/>
          <w:sz w:val="24"/>
          <w:szCs w:val="24"/>
          <w:lang w:val="en-US"/>
        </w:rPr>
        <w:t xml:space="preserve"> throughout the text</w:t>
      </w:r>
      <w:r w:rsidR="001B0603" w:rsidRPr="00C10687">
        <w:rPr>
          <w:rFonts w:ascii="Arial" w:hAnsi="Arial" w:cs="Arial"/>
          <w:sz w:val="24"/>
          <w:szCs w:val="24"/>
          <w:lang w:val="en-US"/>
        </w:rPr>
        <w:t xml:space="preserve"> might </w:t>
      </w:r>
      <w:r w:rsidR="006640D4" w:rsidRPr="006640D4">
        <w:rPr>
          <w:rFonts w:ascii="Arial" w:hAnsi="Arial" w:cs="Arial"/>
          <w:sz w:val="24"/>
          <w:szCs w:val="24"/>
          <w:lang w:val="en-US"/>
        </w:rPr>
        <w:t xml:space="preserve">contribute to </w:t>
      </w:r>
      <w:proofErr w:type="spellStart"/>
      <w:r w:rsidR="006640D4" w:rsidRPr="006640D4">
        <w:rPr>
          <w:rFonts w:ascii="Arial" w:hAnsi="Arial" w:cs="Arial"/>
          <w:sz w:val="24"/>
          <w:szCs w:val="24"/>
          <w:lang w:val="en-US"/>
        </w:rPr>
        <w:t>ommission</w:t>
      </w:r>
      <w:proofErr w:type="spellEnd"/>
      <w:r w:rsidR="006640D4" w:rsidRPr="006640D4">
        <w:rPr>
          <w:rFonts w:ascii="Arial" w:hAnsi="Arial" w:cs="Arial"/>
          <w:sz w:val="24"/>
          <w:szCs w:val="24"/>
          <w:lang w:val="en-US"/>
        </w:rPr>
        <w:t xml:space="preserve"> of State obligations on guaranteeing </w:t>
      </w:r>
      <w:proofErr w:type="spellStart"/>
      <w:r w:rsidR="006640D4" w:rsidRPr="006640D4">
        <w:rPr>
          <w:rFonts w:ascii="Arial" w:hAnsi="Arial" w:cs="Arial"/>
          <w:sz w:val="24"/>
          <w:szCs w:val="24"/>
          <w:lang w:val="en-US"/>
        </w:rPr>
        <w:t>accessiblity</w:t>
      </w:r>
      <w:proofErr w:type="spellEnd"/>
      <w:r w:rsidR="006640D4" w:rsidRPr="006640D4">
        <w:rPr>
          <w:rFonts w:ascii="Arial" w:hAnsi="Arial" w:cs="Arial"/>
          <w:sz w:val="24"/>
          <w:szCs w:val="24"/>
          <w:lang w:val="en-US"/>
        </w:rPr>
        <w:t xml:space="preserve"> for indigenous women and </w:t>
      </w:r>
      <w:proofErr w:type="spellStart"/>
      <w:r w:rsidR="006640D4" w:rsidRPr="006640D4">
        <w:rPr>
          <w:rFonts w:ascii="Arial" w:hAnsi="Arial" w:cs="Arial"/>
          <w:sz w:val="24"/>
          <w:szCs w:val="24"/>
          <w:lang w:val="en-US"/>
        </w:rPr>
        <w:t>girs</w:t>
      </w:r>
      <w:proofErr w:type="spellEnd"/>
      <w:r w:rsidR="006640D4" w:rsidRPr="006640D4">
        <w:rPr>
          <w:rFonts w:ascii="Arial" w:hAnsi="Arial" w:cs="Arial"/>
          <w:sz w:val="24"/>
          <w:szCs w:val="24"/>
          <w:lang w:val="en-US"/>
        </w:rPr>
        <w:t xml:space="preserve"> with disabilities</w:t>
      </w:r>
      <w:r w:rsidR="001B0603" w:rsidRPr="00C10687">
        <w:rPr>
          <w:rFonts w:ascii="Arial" w:hAnsi="Arial" w:cs="Arial"/>
          <w:sz w:val="24"/>
          <w:szCs w:val="24"/>
          <w:lang w:val="en-US"/>
        </w:rPr>
        <w:t>.</w:t>
      </w:r>
    </w:p>
    <w:p w14:paraId="66B36902" w14:textId="38F0A45C" w:rsidR="005E3A1C" w:rsidRPr="00C10687" w:rsidRDefault="005E3A1C" w:rsidP="005E3A1C">
      <w:pPr>
        <w:pStyle w:val="ListParagraph"/>
        <w:numPr>
          <w:ilvl w:val="0"/>
          <w:numId w:val="20"/>
        </w:numPr>
        <w:tabs>
          <w:tab w:val="left" w:pos="426"/>
        </w:tabs>
        <w:snapToGrid w:val="0"/>
        <w:spacing w:after="0" w:line="240" w:lineRule="auto"/>
        <w:ind w:left="0" w:firstLine="0"/>
        <w:contextualSpacing w:val="0"/>
        <w:jc w:val="both"/>
        <w:rPr>
          <w:rFonts w:ascii="Arial" w:hAnsi="Arial" w:cs="Arial"/>
          <w:sz w:val="24"/>
          <w:szCs w:val="24"/>
          <w:lang w:val="en-US"/>
        </w:rPr>
      </w:pPr>
      <w:r w:rsidRPr="00C10687">
        <w:rPr>
          <w:rFonts w:ascii="Arial" w:hAnsi="Arial" w:cs="Arial"/>
          <w:sz w:val="24"/>
          <w:szCs w:val="24"/>
          <w:lang w:val="en-US"/>
        </w:rPr>
        <w:t xml:space="preserve">In addition, regarding </w:t>
      </w:r>
      <w:r w:rsidRPr="00C10687">
        <w:rPr>
          <w:rFonts w:ascii="Arial" w:hAnsi="Arial" w:cs="Arial"/>
          <w:b/>
          <w:bCs/>
          <w:sz w:val="24"/>
          <w:szCs w:val="24"/>
          <w:lang w:val="en-US"/>
        </w:rPr>
        <w:t>paragraphs 39(c) and 39(e)</w:t>
      </w:r>
      <w:r w:rsidRPr="00C10687">
        <w:rPr>
          <w:rFonts w:ascii="Arial" w:hAnsi="Arial" w:cs="Arial"/>
          <w:sz w:val="24"/>
          <w:szCs w:val="24"/>
          <w:lang w:val="en-US"/>
        </w:rPr>
        <w:t xml:space="preserve">, it </w:t>
      </w:r>
      <w:r w:rsidR="00241129">
        <w:rPr>
          <w:rFonts w:ascii="Arial" w:hAnsi="Arial" w:cs="Arial"/>
          <w:sz w:val="24"/>
          <w:szCs w:val="24"/>
          <w:lang w:val="en-US"/>
        </w:rPr>
        <w:t>is critical</w:t>
      </w:r>
      <w:r w:rsidRPr="00C10687">
        <w:rPr>
          <w:rFonts w:ascii="Arial" w:hAnsi="Arial" w:cs="Arial"/>
          <w:sz w:val="24"/>
          <w:szCs w:val="24"/>
          <w:lang w:val="en-US"/>
        </w:rPr>
        <w:t xml:space="preserve"> to: </w:t>
      </w:r>
    </w:p>
    <w:p w14:paraId="4A72EF8C" w14:textId="7740209E" w:rsidR="001B0603" w:rsidRPr="00C10687" w:rsidRDefault="005E3A1C" w:rsidP="005E3A1C">
      <w:pPr>
        <w:pStyle w:val="ListParagraph"/>
        <w:numPr>
          <w:ilvl w:val="1"/>
          <w:numId w:val="20"/>
        </w:numPr>
        <w:tabs>
          <w:tab w:val="left" w:pos="426"/>
        </w:tabs>
        <w:snapToGrid w:val="0"/>
        <w:spacing w:after="0" w:line="240" w:lineRule="auto"/>
        <w:ind w:left="426"/>
        <w:contextualSpacing w:val="0"/>
        <w:jc w:val="both"/>
        <w:rPr>
          <w:rFonts w:ascii="Arial" w:hAnsi="Arial" w:cs="Arial"/>
          <w:sz w:val="24"/>
          <w:szCs w:val="24"/>
          <w:lang w:val="en-US"/>
        </w:rPr>
      </w:pPr>
      <w:r w:rsidRPr="00C10687">
        <w:rPr>
          <w:rFonts w:ascii="Arial" w:hAnsi="Arial" w:cs="Arial"/>
          <w:sz w:val="24"/>
          <w:szCs w:val="24"/>
          <w:lang w:val="en-US"/>
        </w:rPr>
        <w:t>replace “adjustments” with “accommodation” to align with the text of article 13 of the CRPD.</w:t>
      </w:r>
      <w:r w:rsidR="00B222B7">
        <w:rPr>
          <w:rStyle w:val="FootnoteReference"/>
          <w:rFonts w:ascii="Arial" w:hAnsi="Arial" w:cs="Arial"/>
          <w:sz w:val="24"/>
          <w:szCs w:val="24"/>
          <w:lang w:val="en-US"/>
        </w:rPr>
        <w:footnoteReference w:id="10"/>
      </w:r>
      <w:r w:rsidRPr="00C10687">
        <w:rPr>
          <w:rFonts w:ascii="Arial" w:hAnsi="Arial" w:cs="Arial"/>
          <w:sz w:val="24"/>
          <w:szCs w:val="24"/>
          <w:lang w:val="en-US"/>
        </w:rPr>
        <w:t xml:space="preserve"> </w:t>
      </w:r>
    </w:p>
    <w:p w14:paraId="40DDAA55" w14:textId="2367ED0F" w:rsidR="005E3A1C" w:rsidRPr="00C10687" w:rsidRDefault="005E3A1C" w:rsidP="005E3A1C">
      <w:pPr>
        <w:pStyle w:val="ListParagraph"/>
        <w:numPr>
          <w:ilvl w:val="1"/>
          <w:numId w:val="20"/>
        </w:numPr>
        <w:tabs>
          <w:tab w:val="left" w:pos="426"/>
        </w:tabs>
        <w:snapToGrid w:val="0"/>
        <w:spacing w:after="0" w:line="240" w:lineRule="auto"/>
        <w:ind w:left="426"/>
        <w:contextualSpacing w:val="0"/>
        <w:jc w:val="both"/>
        <w:rPr>
          <w:rFonts w:ascii="Arial" w:hAnsi="Arial" w:cs="Arial"/>
          <w:sz w:val="24"/>
          <w:szCs w:val="24"/>
          <w:lang w:val="en-US"/>
        </w:rPr>
      </w:pPr>
      <w:r w:rsidRPr="00C10687">
        <w:rPr>
          <w:rFonts w:ascii="Arial" w:hAnsi="Arial" w:cs="Arial"/>
          <w:sz w:val="24"/>
          <w:szCs w:val="24"/>
          <w:lang w:val="en-US"/>
        </w:rPr>
        <w:t>To include examples of “procedural accommodation” connected to disability. E.g.: sign language interpretation and other communication support; longer timeframes for submissions.</w:t>
      </w:r>
    </w:p>
    <w:p w14:paraId="64FE0E3F" w14:textId="23951650" w:rsidR="005E3A1C" w:rsidRPr="00C10687" w:rsidRDefault="005E3A1C" w:rsidP="005E3A1C">
      <w:pPr>
        <w:pStyle w:val="ListParagraph"/>
        <w:numPr>
          <w:ilvl w:val="1"/>
          <w:numId w:val="20"/>
        </w:numPr>
        <w:tabs>
          <w:tab w:val="left" w:pos="426"/>
        </w:tabs>
        <w:snapToGrid w:val="0"/>
        <w:spacing w:after="0" w:line="240" w:lineRule="auto"/>
        <w:ind w:left="426"/>
        <w:contextualSpacing w:val="0"/>
        <w:jc w:val="both"/>
        <w:rPr>
          <w:rFonts w:ascii="Arial" w:hAnsi="Arial" w:cs="Arial"/>
          <w:sz w:val="24"/>
          <w:szCs w:val="24"/>
          <w:lang w:val="en-US"/>
        </w:rPr>
      </w:pPr>
      <w:r w:rsidRPr="00C10687">
        <w:rPr>
          <w:rFonts w:ascii="Arial" w:hAnsi="Arial" w:cs="Arial"/>
          <w:sz w:val="24"/>
          <w:szCs w:val="24"/>
          <w:lang w:val="en-US"/>
        </w:rPr>
        <w:t xml:space="preserve">When referring to “accessible formats” in paragraph 39(e), to include </w:t>
      </w:r>
      <w:proofErr w:type="gramStart"/>
      <w:r w:rsidRPr="00C10687">
        <w:rPr>
          <w:rFonts w:ascii="Arial" w:hAnsi="Arial" w:cs="Arial"/>
          <w:sz w:val="24"/>
          <w:szCs w:val="24"/>
          <w:lang w:val="en-US"/>
        </w:rPr>
        <w:t>a 2 or 3 examples</w:t>
      </w:r>
      <w:proofErr w:type="gramEnd"/>
      <w:r w:rsidRPr="00C10687">
        <w:rPr>
          <w:rFonts w:ascii="Arial" w:hAnsi="Arial" w:cs="Arial"/>
          <w:sz w:val="24"/>
          <w:szCs w:val="24"/>
          <w:lang w:val="en-US"/>
        </w:rPr>
        <w:t xml:space="preserve"> to make sure the phrase is connected to persons with disabilities. </w:t>
      </w:r>
      <w:proofErr w:type="gramStart"/>
      <w:r w:rsidRPr="00C10687">
        <w:rPr>
          <w:rFonts w:ascii="Arial" w:hAnsi="Arial" w:cs="Arial"/>
          <w:sz w:val="24"/>
          <w:szCs w:val="24"/>
          <w:lang w:val="en-US"/>
        </w:rPr>
        <w:t>E.g.</w:t>
      </w:r>
      <w:proofErr w:type="gramEnd"/>
      <w:r w:rsidRPr="00C10687">
        <w:rPr>
          <w:rFonts w:ascii="Arial" w:hAnsi="Arial" w:cs="Arial"/>
          <w:sz w:val="24"/>
          <w:szCs w:val="24"/>
          <w:lang w:val="en-US"/>
        </w:rPr>
        <w:t xml:space="preserve"> captioning, Easy to Read language, pictograms, tactile communication.</w:t>
      </w:r>
    </w:p>
    <w:p w14:paraId="7A6F44D9" w14:textId="77777777" w:rsidR="00564083" w:rsidRPr="00C10687" w:rsidRDefault="00564083" w:rsidP="00564083">
      <w:pPr>
        <w:rPr>
          <w:sz w:val="24"/>
          <w:szCs w:val="24"/>
          <w:lang w:val="en-US"/>
        </w:rPr>
      </w:pPr>
    </w:p>
    <w:p w14:paraId="69B07830" w14:textId="5FBBE93E" w:rsidR="005E1C7C" w:rsidRPr="00C10687" w:rsidRDefault="005E1C7C" w:rsidP="00175A6B">
      <w:pPr>
        <w:pStyle w:val="Heading2"/>
        <w:numPr>
          <w:ilvl w:val="0"/>
          <w:numId w:val="26"/>
        </w:numPr>
        <w:snapToGrid w:val="0"/>
        <w:spacing w:before="0" w:after="240" w:line="240" w:lineRule="auto"/>
        <w:rPr>
          <w:rFonts w:ascii="Arial" w:eastAsia="Times New Roman" w:hAnsi="Arial" w:cs="Arial"/>
          <w:b/>
          <w:bCs/>
          <w:sz w:val="28"/>
          <w:szCs w:val="28"/>
          <w:lang w:val="en-US" w:eastAsia="es-MX"/>
        </w:rPr>
      </w:pPr>
      <w:r w:rsidRPr="00C10687">
        <w:rPr>
          <w:rFonts w:ascii="Arial" w:eastAsia="Times New Roman" w:hAnsi="Arial" w:cs="Arial"/>
          <w:b/>
          <w:bCs/>
          <w:sz w:val="28"/>
          <w:szCs w:val="28"/>
          <w:lang w:val="en-US" w:eastAsia="es-MX"/>
        </w:rPr>
        <w:t>Prevention of and protection from gender-based violence against indigenous women and girls (articles 3, 5, 6, 10 (c), 11, 12, 14, 16)</w:t>
      </w:r>
    </w:p>
    <w:p w14:paraId="0749704C" w14:textId="4BD6A75B" w:rsidR="00A439CA" w:rsidRPr="00C10687" w:rsidRDefault="00EE729B" w:rsidP="008651D0">
      <w:pPr>
        <w:pStyle w:val="ListParagraph"/>
        <w:numPr>
          <w:ilvl w:val="0"/>
          <w:numId w:val="20"/>
        </w:numPr>
        <w:tabs>
          <w:tab w:val="left" w:pos="284"/>
        </w:tabs>
        <w:snapToGrid w:val="0"/>
        <w:spacing w:after="240" w:line="240" w:lineRule="auto"/>
        <w:ind w:left="0" w:firstLine="0"/>
        <w:contextualSpacing w:val="0"/>
        <w:jc w:val="both"/>
        <w:rPr>
          <w:rFonts w:ascii="Arial" w:hAnsi="Arial" w:cs="Arial"/>
          <w:bCs/>
          <w:sz w:val="24"/>
          <w:szCs w:val="24"/>
          <w:lang w:val="en-US"/>
        </w:rPr>
      </w:pPr>
      <w:r w:rsidRPr="00C10687">
        <w:rPr>
          <w:rFonts w:ascii="Arial" w:hAnsi="Arial" w:cs="Arial"/>
          <w:sz w:val="24"/>
          <w:szCs w:val="24"/>
          <w:lang w:val="en-US"/>
        </w:rPr>
        <w:t xml:space="preserve">IDA </w:t>
      </w:r>
      <w:r w:rsidR="00187A3E" w:rsidRPr="00C10687">
        <w:rPr>
          <w:rFonts w:ascii="Arial" w:hAnsi="Arial" w:cs="Arial"/>
          <w:sz w:val="24"/>
          <w:szCs w:val="24"/>
          <w:lang w:val="en-US"/>
        </w:rPr>
        <w:t>and</w:t>
      </w:r>
      <w:r w:rsidRPr="00C10687">
        <w:rPr>
          <w:rFonts w:ascii="Arial" w:hAnsi="Arial" w:cs="Arial"/>
          <w:sz w:val="24"/>
          <w:szCs w:val="24"/>
          <w:lang w:val="en-US"/>
        </w:rPr>
        <w:t xml:space="preserve"> IPWDGN</w:t>
      </w:r>
      <w:r w:rsidR="005E1C7C" w:rsidRPr="00C10687">
        <w:rPr>
          <w:rFonts w:ascii="Arial" w:hAnsi="Arial" w:cs="Arial"/>
          <w:sz w:val="24"/>
          <w:szCs w:val="24"/>
          <w:lang w:val="en-US"/>
        </w:rPr>
        <w:t xml:space="preserve"> commend the Committee for recognizing that indigenous women and girls</w:t>
      </w:r>
      <w:r w:rsidR="003A5635" w:rsidRPr="00C10687">
        <w:rPr>
          <w:rFonts w:ascii="Arial" w:hAnsi="Arial" w:cs="Arial"/>
          <w:sz w:val="24"/>
          <w:szCs w:val="24"/>
          <w:lang w:val="en-US"/>
        </w:rPr>
        <w:t xml:space="preserve"> </w:t>
      </w:r>
      <w:r w:rsidR="005E1C7C" w:rsidRPr="00C10687">
        <w:rPr>
          <w:rFonts w:ascii="Arial" w:hAnsi="Arial" w:cs="Arial"/>
          <w:sz w:val="24"/>
          <w:szCs w:val="24"/>
          <w:lang w:val="en-US"/>
        </w:rPr>
        <w:t xml:space="preserve">with psychosocial disabilities face heightened risk to gender-based violence, especially in institutions (para 42). Further, </w:t>
      </w:r>
      <w:r w:rsidRPr="00C10687">
        <w:rPr>
          <w:rFonts w:ascii="Arial" w:hAnsi="Arial" w:cs="Arial"/>
          <w:sz w:val="24"/>
          <w:szCs w:val="24"/>
          <w:lang w:val="en-US"/>
        </w:rPr>
        <w:t xml:space="preserve">IDA </w:t>
      </w:r>
      <w:r w:rsidR="00187A3E" w:rsidRPr="00C10687">
        <w:rPr>
          <w:rFonts w:ascii="Arial" w:hAnsi="Arial" w:cs="Arial"/>
          <w:sz w:val="24"/>
          <w:szCs w:val="24"/>
          <w:lang w:val="en-US"/>
        </w:rPr>
        <w:t>and</w:t>
      </w:r>
      <w:r w:rsidRPr="00C10687">
        <w:rPr>
          <w:rFonts w:ascii="Arial" w:hAnsi="Arial" w:cs="Arial"/>
          <w:sz w:val="24"/>
          <w:szCs w:val="24"/>
          <w:lang w:val="en-US"/>
        </w:rPr>
        <w:t xml:space="preserve"> IPWDGN</w:t>
      </w:r>
      <w:r w:rsidR="005E1C7C" w:rsidRPr="00C10687">
        <w:rPr>
          <w:rFonts w:ascii="Arial" w:hAnsi="Arial" w:cs="Arial"/>
          <w:sz w:val="24"/>
          <w:szCs w:val="24"/>
          <w:lang w:val="en-US"/>
        </w:rPr>
        <w:t xml:space="preserve"> welcome the call to ‘repeal all laws that prevent </w:t>
      </w:r>
      <w:r w:rsidR="005E1C7C" w:rsidRPr="00C10687">
        <w:rPr>
          <w:rFonts w:ascii="Arial" w:hAnsi="Arial" w:cs="Arial"/>
          <w:bCs/>
          <w:sz w:val="24"/>
          <w:szCs w:val="24"/>
          <w:lang w:val="en-US"/>
        </w:rPr>
        <w:t>or deter indigenous women and girls from reporting gender-based violence, such as guardianship laws that deprive women of legal capacity or restrict the ability of women with disabilities to testify in court’ (para</w:t>
      </w:r>
      <w:r w:rsidR="003A5635" w:rsidRPr="00C10687">
        <w:rPr>
          <w:rFonts w:ascii="Arial" w:hAnsi="Arial" w:cs="Arial"/>
          <w:bCs/>
          <w:sz w:val="24"/>
          <w:szCs w:val="24"/>
          <w:lang w:val="en-US"/>
        </w:rPr>
        <w:t>.</w:t>
      </w:r>
      <w:r w:rsidR="005E1C7C" w:rsidRPr="00C10687">
        <w:rPr>
          <w:rFonts w:ascii="Arial" w:hAnsi="Arial" w:cs="Arial"/>
          <w:bCs/>
          <w:sz w:val="24"/>
          <w:szCs w:val="24"/>
          <w:lang w:val="en-US"/>
        </w:rPr>
        <w:t xml:space="preserve"> 47(d)).</w:t>
      </w:r>
    </w:p>
    <w:p w14:paraId="5E9AD434" w14:textId="4DB0F26D" w:rsidR="00F23BBE" w:rsidRPr="00C10687" w:rsidRDefault="00A439CA" w:rsidP="008651D0">
      <w:pPr>
        <w:pStyle w:val="ListParagraph"/>
        <w:numPr>
          <w:ilvl w:val="0"/>
          <w:numId w:val="20"/>
        </w:numPr>
        <w:tabs>
          <w:tab w:val="left" w:pos="284"/>
        </w:tabs>
        <w:snapToGrid w:val="0"/>
        <w:spacing w:after="240" w:line="240" w:lineRule="auto"/>
        <w:ind w:left="0" w:firstLine="0"/>
        <w:contextualSpacing w:val="0"/>
        <w:jc w:val="both"/>
        <w:rPr>
          <w:rFonts w:ascii="Arial" w:hAnsi="Arial" w:cs="Arial"/>
          <w:sz w:val="24"/>
          <w:szCs w:val="24"/>
          <w:lang w:val="en-US"/>
        </w:rPr>
      </w:pPr>
      <w:r w:rsidRPr="00C10687">
        <w:rPr>
          <w:rFonts w:ascii="Arial" w:hAnsi="Arial" w:cs="Arial"/>
          <w:sz w:val="24"/>
          <w:szCs w:val="24"/>
          <w:lang w:val="en-US"/>
        </w:rPr>
        <w:t xml:space="preserve"> Regarding </w:t>
      </w:r>
      <w:r w:rsidRPr="00C10687">
        <w:rPr>
          <w:rFonts w:ascii="Arial" w:hAnsi="Arial" w:cs="Arial"/>
          <w:b/>
          <w:bCs/>
          <w:sz w:val="24"/>
          <w:szCs w:val="24"/>
          <w:lang w:val="en-US"/>
        </w:rPr>
        <w:t>paragraph 42</w:t>
      </w:r>
      <w:r w:rsidRPr="00C10687">
        <w:rPr>
          <w:rFonts w:ascii="Arial" w:hAnsi="Arial" w:cs="Arial"/>
          <w:sz w:val="24"/>
          <w:szCs w:val="24"/>
          <w:lang w:val="en-US"/>
        </w:rPr>
        <w:t>,</w:t>
      </w:r>
      <w:r w:rsidR="005E1C7C" w:rsidRPr="00C10687">
        <w:rPr>
          <w:rFonts w:ascii="Arial" w:hAnsi="Arial" w:cs="Arial"/>
          <w:sz w:val="24"/>
          <w:szCs w:val="24"/>
          <w:lang w:val="en-US"/>
        </w:rPr>
        <w:t xml:space="preserve"> </w:t>
      </w:r>
      <w:r w:rsidR="00EE729B" w:rsidRPr="00C10687">
        <w:rPr>
          <w:rFonts w:ascii="Arial" w:hAnsi="Arial" w:cs="Arial"/>
          <w:sz w:val="24"/>
          <w:szCs w:val="24"/>
          <w:lang w:val="en-US"/>
        </w:rPr>
        <w:t xml:space="preserve">IDA </w:t>
      </w:r>
      <w:r w:rsidR="00187A3E" w:rsidRPr="00C10687">
        <w:rPr>
          <w:rFonts w:ascii="Arial" w:hAnsi="Arial" w:cs="Arial"/>
          <w:sz w:val="24"/>
          <w:szCs w:val="24"/>
          <w:lang w:val="en-US"/>
        </w:rPr>
        <w:t>and</w:t>
      </w:r>
      <w:r w:rsidR="00EE729B" w:rsidRPr="00C10687">
        <w:rPr>
          <w:rFonts w:ascii="Arial" w:hAnsi="Arial" w:cs="Arial"/>
          <w:sz w:val="24"/>
          <w:szCs w:val="24"/>
          <w:lang w:val="en-US"/>
        </w:rPr>
        <w:t xml:space="preserve"> IPWDGN</w:t>
      </w:r>
      <w:r w:rsidR="005E1C7C" w:rsidRPr="00C10687">
        <w:rPr>
          <w:rFonts w:ascii="Arial" w:hAnsi="Arial" w:cs="Arial"/>
          <w:sz w:val="24"/>
          <w:szCs w:val="24"/>
          <w:lang w:val="en-US"/>
        </w:rPr>
        <w:t xml:space="preserve"> </w:t>
      </w:r>
      <w:r w:rsidR="00187A3E" w:rsidRPr="00C10687">
        <w:rPr>
          <w:rFonts w:ascii="Arial" w:hAnsi="Arial" w:cs="Arial"/>
          <w:sz w:val="24"/>
          <w:szCs w:val="24"/>
          <w:lang w:val="en-US"/>
        </w:rPr>
        <w:t>are</w:t>
      </w:r>
      <w:r w:rsidR="005E1C7C" w:rsidRPr="00C10687">
        <w:rPr>
          <w:rFonts w:ascii="Arial" w:hAnsi="Arial" w:cs="Arial"/>
          <w:sz w:val="24"/>
          <w:szCs w:val="24"/>
          <w:lang w:val="en-US"/>
        </w:rPr>
        <w:t xml:space="preserve"> concerned that the </w:t>
      </w:r>
      <w:r w:rsidRPr="00C10687">
        <w:rPr>
          <w:rFonts w:ascii="Arial" w:hAnsi="Arial" w:cs="Arial"/>
          <w:sz w:val="24"/>
          <w:szCs w:val="24"/>
          <w:lang w:val="en-US"/>
        </w:rPr>
        <w:t xml:space="preserve">reference to </w:t>
      </w:r>
      <w:r w:rsidR="005E1C7C" w:rsidRPr="00C10687">
        <w:rPr>
          <w:rFonts w:ascii="Arial" w:hAnsi="Arial" w:cs="Arial"/>
          <w:sz w:val="24"/>
          <w:szCs w:val="24"/>
          <w:lang w:val="en-US"/>
        </w:rPr>
        <w:t>indigenous women and girls</w:t>
      </w:r>
      <w:r w:rsidRPr="00C10687">
        <w:rPr>
          <w:rFonts w:ascii="Arial" w:hAnsi="Arial" w:cs="Arial"/>
          <w:sz w:val="24"/>
          <w:szCs w:val="24"/>
          <w:lang w:val="en-US"/>
        </w:rPr>
        <w:t xml:space="preserve"> </w:t>
      </w:r>
      <w:r w:rsidR="003A5635" w:rsidRPr="00C10687">
        <w:rPr>
          <w:rFonts w:ascii="Arial" w:hAnsi="Arial" w:cs="Arial"/>
          <w:sz w:val="24"/>
          <w:szCs w:val="24"/>
          <w:lang w:val="en-US"/>
        </w:rPr>
        <w:t>“with mental illnesses</w:t>
      </w:r>
      <w:r w:rsidR="00D428E7" w:rsidRPr="00C10687">
        <w:rPr>
          <w:rStyle w:val="FootnoteReference"/>
          <w:rFonts w:ascii="Arial" w:hAnsi="Arial" w:cs="Arial"/>
          <w:sz w:val="24"/>
          <w:szCs w:val="24"/>
          <w:lang w:val="en-US"/>
        </w:rPr>
        <w:footnoteReference w:id="11"/>
      </w:r>
      <w:r w:rsidR="00F23BBE" w:rsidRPr="00C10687">
        <w:rPr>
          <w:rFonts w:ascii="Arial" w:hAnsi="Arial" w:cs="Arial"/>
          <w:sz w:val="24"/>
          <w:szCs w:val="24"/>
          <w:lang w:val="en-US"/>
        </w:rPr>
        <w:t xml:space="preserve"> and disabilities</w:t>
      </w:r>
      <w:r w:rsidR="003A5635" w:rsidRPr="00C10687">
        <w:rPr>
          <w:rFonts w:ascii="Arial" w:hAnsi="Arial" w:cs="Arial"/>
          <w:sz w:val="24"/>
          <w:szCs w:val="24"/>
          <w:lang w:val="en-US"/>
        </w:rPr>
        <w:t>”</w:t>
      </w:r>
      <w:r w:rsidR="00F23BBE" w:rsidRPr="00C10687">
        <w:rPr>
          <w:rFonts w:ascii="Arial" w:hAnsi="Arial" w:cs="Arial"/>
          <w:sz w:val="24"/>
          <w:szCs w:val="24"/>
          <w:lang w:val="en-US"/>
        </w:rPr>
        <w:t xml:space="preserve"> is limited to the context of institutions</w:t>
      </w:r>
      <w:r w:rsidR="005E1C7C" w:rsidRPr="00C10687">
        <w:rPr>
          <w:rFonts w:ascii="Arial" w:hAnsi="Arial" w:cs="Arial"/>
          <w:sz w:val="24"/>
          <w:szCs w:val="24"/>
          <w:lang w:val="en-US"/>
        </w:rPr>
        <w:t xml:space="preserve">. </w:t>
      </w:r>
      <w:r w:rsidR="00F23BBE" w:rsidRPr="00C10687">
        <w:rPr>
          <w:rFonts w:ascii="Arial" w:hAnsi="Arial" w:cs="Arial"/>
          <w:sz w:val="24"/>
          <w:szCs w:val="24"/>
          <w:lang w:val="en-US"/>
        </w:rPr>
        <w:t>T</w:t>
      </w:r>
      <w:r w:rsidR="005E1C7C" w:rsidRPr="00C10687">
        <w:rPr>
          <w:rFonts w:ascii="Arial" w:hAnsi="Arial" w:cs="Arial"/>
          <w:sz w:val="24"/>
          <w:szCs w:val="24"/>
          <w:lang w:val="en-US"/>
        </w:rPr>
        <w:t xml:space="preserve">he UN Special Rapporteur on the Rights of Persons with Disabilities stressed indigenous women and girls with disabilities generally face a higher </w:t>
      </w:r>
      <w:r w:rsidR="005E1C7C" w:rsidRPr="00C10687">
        <w:rPr>
          <w:rFonts w:ascii="Arial" w:hAnsi="Arial" w:cs="Arial"/>
          <w:sz w:val="24"/>
          <w:szCs w:val="24"/>
          <w:lang w:val="en-US"/>
        </w:rPr>
        <w:lastRenderedPageBreak/>
        <w:t>risk of experiencing sexual violence</w:t>
      </w:r>
      <w:r w:rsidR="005E1C7C" w:rsidRPr="00C10687">
        <w:rPr>
          <w:rStyle w:val="FootnoteReference"/>
          <w:rFonts w:ascii="Arial" w:hAnsi="Arial" w:cs="Arial"/>
          <w:sz w:val="24"/>
          <w:szCs w:val="24"/>
          <w:lang w:val="en-US"/>
        </w:rPr>
        <w:footnoteReference w:id="12"/>
      </w:r>
      <w:r w:rsidR="00F23BBE" w:rsidRPr="00C10687">
        <w:rPr>
          <w:rFonts w:ascii="Arial" w:hAnsi="Arial" w:cs="Arial"/>
          <w:sz w:val="24"/>
          <w:szCs w:val="24"/>
          <w:lang w:val="en-US"/>
        </w:rPr>
        <w:t>, and</w:t>
      </w:r>
      <w:r w:rsidR="005E1C7C" w:rsidRPr="00C10687">
        <w:rPr>
          <w:rFonts w:ascii="Arial" w:hAnsi="Arial" w:cs="Arial"/>
          <w:sz w:val="24"/>
          <w:szCs w:val="24"/>
          <w:lang w:val="en-US"/>
        </w:rPr>
        <w:t xml:space="preserve"> </w:t>
      </w:r>
      <w:r w:rsidR="00F23BBE" w:rsidRPr="00C10687">
        <w:rPr>
          <w:rFonts w:ascii="Arial" w:hAnsi="Arial" w:cs="Arial"/>
          <w:sz w:val="24"/>
          <w:szCs w:val="24"/>
          <w:lang w:val="en-US"/>
        </w:rPr>
        <w:t xml:space="preserve">that </w:t>
      </w:r>
      <w:r w:rsidR="005E1C7C" w:rsidRPr="00C10687">
        <w:rPr>
          <w:rFonts w:ascii="Arial" w:hAnsi="Arial" w:cs="Arial"/>
          <w:sz w:val="24"/>
          <w:szCs w:val="24"/>
          <w:lang w:val="en-US"/>
        </w:rPr>
        <w:t xml:space="preserve">while women and girls with disabilities face heightened risk of gender-based violence than others, </w:t>
      </w:r>
      <w:bookmarkStart w:id="0" w:name="_Hlk93588814"/>
      <w:r w:rsidR="005E1C7C" w:rsidRPr="00C10687">
        <w:rPr>
          <w:rFonts w:ascii="Arial" w:hAnsi="Arial" w:cs="Arial"/>
          <w:b/>
          <w:bCs/>
          <w:sz w:val="24"/>
          <w:szCs w:val="24"/>
          <w:lang w:val="en-US"/>
        </w:rPr>
        <w:t>deaf, blind and autistic girls, girls with psychosocial and intellectual disabilities and girls with multiple impairments</w:t>
      </w:r>
      <w:bookmarkEnd w:id="0"/>
      <w:r w:rsidR="005E1C7C" w:rsidRPr="00C10687">
        <w:rPr>
          <w:rFonts w:ascii="Arial" w:hAnsi="Arial" w:cs="Arial"/>
          <w:sz w:val="24"/>
          <w:szCs w:val="24"/>
          <w:lang w:val="en-US"/>
        </w:rPr>
        <w:t xml:space="preserve"> face multiple and greater risk of gender-based violence.</w:t>
      </w:r>
      <w:r w:rsidR="005E1C7C" w:rsidRPr="00C10687">
        <w:rPr>
          <w:rStyle w:val="FootnoteReference"/>
          <w:rFonts w:ascii="Arial" w:hAnsi="Arial" w:cs="Arial"/>
          <w:sz w:val="24"/>
          <w:szCs w:val="24"/>
          <w:lang w:val="en-US"/>
        </w:rPr>
        <w:footnoteReference w:id="13"/>
      </w:r>
      <w:r w:rsidR="005E1C7C" w:rsidRPr="00C10687">
        <w:rPr>
          <w:rFonts w:ascii="Arial" w:hAnsi="Arial" w:cs="Arial"/>
          <w:sz w:val="24"/>
          <w:szCs w:val="24"/>
          <w:lang w:val="en-US"/>
        </w:rPr>
        <w:t xml:space="preserve"> Similarly, the</w:t>
      </w:r>
      <w:r w:rsidR="00F23BBE" w:rsidRPr="00C10687">
        <w:rPr>
          <w:rFonts w:ascii="Arial" w:hAnsi="Arial" w:cs="Arial"/>
          <w:sz w:val="24"/>
          <w:szCs w:val="24"/>
          <w:lang w:val="en-US"/>
        </w:rPr>
        <w:t xml:space="preserve"> CRPD</w:t>
      </w:r>
      <w:r w:rsidR="00053FB5">
        <w:rPr>
          <w:rFonts w:ascii="Arial" w:hAnsi="Arial" w:cs="Arial"/>
          <w:sz w:val="24"/>
          <w:szCs w:val="24"/>
          <w:lang w:val="en-US"/>
        </w:rPr>
        <w:t xml:space="preserve"> Committee</w:t>
      </w:r>
      <w:r w:rsidR="005E1C7C" w:rsidRPr="00C10687">
        <w:rPr>
          <w:rFonts w:ascii="Arial" w:hAnsi="Arial" w:cs="Arial"/>
          <w:sz w:val="24"/>
          <w:szCs w:val="24"/>
          <w:lang w:val="en-US"/>
        </w:rPr>
        <w:t xml:space="preserve"> recognize</w:t>
      </w:r>
      <w:r w:rsidR="00F23BBE" w:rsidRPr="00C10687">
        <w:rPr>
          <w:rFonts w:ascii="Arial" w:hAnsi="Arial" w:cs="Arial"/>
          <w:sz w:val="24"/>
          <w:szCs w:val="24"/>
          <w:lang w:val="en-US"/>
        </w:rPr>
        <w:t>d</w:t>
      </w:r>
      <w:r w:rsidR="005E1C7C" w:rsidRPr="00C10687">
        <w:rPr>
          <w:rFonts w:ascii="Arial" w:hAnsi="Arial" w:cs="Arial"/>
          <w:sz w:val="24"/>
          <w:szCs w:val="24"/>
          <w:lang w:val="en-US"/>
        </w:rPr>
        <w:t xml:space="preserve"> that underrepresented groups of women with disabilities specifically ‘deaf and deafblind women and women with intellectual disabilities, may be at an even greater risk of violence and abuse because of their isolation, dependency or oppression</w:t>
      </w:r>
      <w:r w:rsidR="00F23BBE" w:rsidRPr="00C10687">
        <w:rPr>
          <w:rFonts w:ascii="Arial" w:hAnsi="Arial" w:cs="Arial"/>
          <w:sz w:val="24"/>
          <w:szCs w:val="24"/>
          <w:lang w:val="en-US"/>
        </w:rPr>
        <w:t>.</w:t>
      </w:r>
      <w:r w:rsidR="005E1C7C" w:rsidRPr="00C10687">
        <w:rPr>
          <w:rFonts w:ascii="Arial" w:hAnsi="Arial" w:cs="Arial"/>
          <w:sz w:val="24"/>
          <w:szCs w:val="24"/>
          <w:lang w:val="en-US"/>
        </w:rPr>
        <w:t>’</w:t>
      </w:r>
      <w:r w:rsidR="005E1C7C" w:rsidRPr="00C10687">
        <w:rPr>
          <w:rStyle w:val="FootnoteReference"/>
          <w:rFonts w:ascii="Arial" w:hAnsi="Arial" w:cs="Arial"/>
          <w:sz w:val="24"/>
          <w:szCs w:val="24"/>
          <w:lang w:val="en-US"/>
        </w:rPr>
        <w:footnoteReference w:id="14"/>
      </w:r>
      <w:r w:rsidR="00D517DF" w:rsidRPr="00C10687">
        <w:rPr>
          <w:rFonts w:ascii="Arial" w:hAnsi="Arial" w:cs="Arial"/>
          <w:sz w:val="24"/>
          <w:szCs w:val="24"/>
          <w:lang w:val="en-US"/>
        </w:rPr>
        <w:t xml:space="preserve"> In this vein, </w:t>
      </w:r>
      <w:bookmarkStart w:id="1" w:name="_Hlk93588848"/>
      <w:r w:rsidR="00D517DF" w:rsidRPr="00C10687">
        <w:rPr>
          <w:rFonts w:ascii="Arial" w:hAnsi="Arial" w:cs="Arial"/>
          <w:sz w:val="24"/>
          <w:szCs w:val="24"/>
          <w:lang w:val="en-US"/>
        </w:rPr>
        <w:t xml:space="preserve">para. 42 should include explicitly the diversity </w:t>
      </w:r>
      <w:bookmarkEnd w:id="1"/>
      <w:r w:rsidR="00053FB5">
        <w:rPr>
          <w:rFonts w:ascii="Arial" w:hAnsi="Arial" w:cs="Arial"/>
          <w:sz w:val="24"/>
          <w:szCs w:val="24"/>
          <w:lang w:val="en-US"/>
        </w:rPr>
        <w:t>among</w:t>
      </w:r>
      <w:r w:rsidR="00053FB5" w:rsidRPr="00C10687">
        <w:rPr>
          <w:rFonts w:ascii="Arial" w:hAnsi="Arial" w:cs="Arial"/>
          <w:sz w:val="24"/>
          <w:szCs w:val="24"/>
          <w:lang w:val="en-US"/>
        </w:rPr>
        <w:t xml:space="preserve"> </w:t>
      </w:r>
      <w:r w:rsidR="00D517DF" w:rsidRPr="00C10687">
        <w:rPr>
          <w:rFonts w:ascii="Arial" w:hAnsi="Arial" w:cs="Arial"/>
          <w:sz w:val="24"/>
          <w:szCs w:val="24"/>
          <w:lang w:val="en-US"/>
        </w:rPr>
        <w:t xml:space="preserve">indigenous women and girls with disabilities including those who are deaf, deafblind, blind, autistic, with psychosocial, with intellectual disabilities and with multiple impairments. </w:t>
      </w:r>
    </w:p>
    <w:p w14:paraId="15B1279E" w14:textId="3F3A0C8C" w:rsidR="005E3A1C" w:rsidRPr="00C10687" w:rsidRDefault="00053FB5" w:rsidP="008651D0">
      <w:pPr>
        <w:pStyle w:val="ListParagraph"/>
        <w:numPr>
          <w:ilvl w:val="0"/>
          <w:numId w:val="20"/>
        </w:numPr>
        <w:tabs>
          <w:tab w:val="left" w:pos="284"/>
        </w:tabs>
        <w:snapToGrid w:val="0"/>
        <w:spacing w:after="240" w:line="240" w:lineRule="auto"/>
        <w:ind w:left="0" w:firstLine="0"/>
        <w:contextualSpacing w:val="0"/>
        <w:jc w:val="both"/>
        <w:rPr>
          <w:rFonts w:ascii="Arial" w:hAnsi="Arial" w:cs="Arial"/>
          <w:sz w:val="24"/>
          <w:szCs w:val="24"/>
          <w:lang w:val="en-US"/>
        </w:rPr>
      </w:pPr>
      <w:r>
        <w:rPr>
          <w:rFonts w:ascii="Arial" w:hAnsi="Arial" w:cs="Arial"/>
          <w:sz w:val="24"/>
          <w:szCs w:val="24"/>
          <w:lang w:val="en-US"/>
        </w:rPr>
        <w:t>Additionally</w:t>
      </w:r>
      <w:r w:rsidR="00175A6B" w:rsidRPr="00C10687">
        <w:rPr>
          <w:rFonts w:ascii="Arial" w:hAnsi="Arial" w:cs="Arial"/>
          <w:sz w:val="24"/>
          <w:szCs w:val="24"/>
          <w:lang w:val="en-US"/>
        </w:rPr>
        <w:t>,</w:t>
      </w:r>
      <w:r w:rsidR="00F23BBE" w:rsidRPr="00C10687">
        <w:rPr>
          <w:rFonts w:ascii="Arial" w:hAnsi="Arial" w:cs="Arial"/>
          <w:sz w:val="24"/>
          <w:szCs w:val="24"/>
          <w:lang w:val="en-US"/>
        </w:rPr>
        <w:t xml:space="preserve"> regarding </w:t>
      </w:r>
      <w:r w:rsidR="00F23BBE" w:rsidRPr="00C10687">
        <w:rPr>
          <w:rFonts w:ascii="Arial" w:hAnsi="Arial" w:cs="Arial"/>
          <w:b/>
          <w:bCs/>
          <w:sz w:val="24"/>
          <w:szCs w:val="24"/>
          <w:lang w:val="en-US"/>
        </w:rPr>
        <w:t>paragraph 42</w:t>
      </w:r>
      <w:r w:rsidR="00F23BBE" w:rsidRPr="00C10687">
        <w:rPr>
          <w:rFonts w:ascii="Arial" w:hAnsi="Arial" w:cs="Arial"/>
          <w:sz w:val="24"/>
          <w:szCs w:val="24"/>
          <w:lang w:val="en-US"/>
        </w:rPr>
        <w:t xml:space="preserve">, </w:t>
      </w:r>
      <w:r w:rsidR="005E1C7C" w:rsidRPr="00C10687">
        <w:rPr>
          <w:rFonts w:ascii="Arial" w:hAnsi="Arial" w:cs="Arial"/>
          <w:sz w:val="24"/>
          <w:szCs w:val="24"/>
          <w:lang w:val="en-US"/>
        </w:rPr>
        <w:t xml:space="preserve">the scope </w:t>
      </w:r>
      <w:bookmarkStart w:id="2" w:name="_Hlk93588901"/>
      <w:r w:rsidR="005E1C7C" w:rsidRPr="00C10687">
        <w:rPr>
          <w:rFonts w:ascii="Arial" w:hAnsi="Arial" w:cs="Arial"/>
          <w:sz w:val="24"/>
          <w:szCs w:val="24"/>
          <w:lang w:val="en-US"/>
        </w:rPr>
        <w:t>for various forms of gender-based</w:t>
      </w:r>
      <w:r w:rsidR="00F23BBE" w:rsidRPr="00C10687">
        <w:rPr>
          <w:rFonts w:ascii="Arial" w:hAnsi="Arial" w:cs="Arial"/>
          <w:sz w:val="24"/>
          <w:szCs w:val="24"/>
          <w:lang w:val="en-US"/>
        </w:rPr>
        <w:t xml:space="preserve"> violence</w:t>
      </w:r>
      <w:r w:rsidR="005E1C7C" w:rsidRPr="00C10687">
        <w:rPr>
          <w:rFonts w:ascii="Arial" w:hAnsi="Arial" w:cs="Arial"/>
          <w:sz w:val="24"/>
          <w:szCs w:val="24"/>
          <w:lang w:val="en-US"/>
        </w:rPr>
        <w:t xml:space="preserve"> </w:t>
      </w:r>
      <w:bookmarkEnd w:id="2"/>
      <w:r w:rsidR="005E1C7C" w:rsidRPr="00C10687">
        <w:rPr>
          <w:rFonts w:ascii="Arial" w:hAnsi="Arial" w:cs="Arial"/>
          <w:sz w:val="24"/>
          <w:szCs w:val="24"/>
          <w:lang w:val="en-US"/>
        </w:rPr>
        <w:t xml:space="preserve">is limited and does not adequately address forms of violence against indigenous women with disabilities. </w:t>
      </w:r>
      <w:r w:rsidR="00F23BBE" w:rsidRPr="00C10687">
        <w:rPr>
          <w:rFonts w:ascii="Arial" w:hAnsi="Arial" w:cs="Arial"/>
          <w:b/>
          <w:bCs/>
          <w:sz w:val="24"/>
          <w:szCs w:val="24"/>
          <w:lang w:val="en-US"/>
        </w:rPr>
        <w:t>C</w:t>
      </w:r>
      <w:r w:rsidR="005E1C7C" w:rsidRPr="00C10687">
        <w:rPr>
          <w:rFonts w:ascii="Arial" w:hAnsi="Arial" w:cs="Arial"/>
          <w:b/>
          <w:bCs/>
          <w:sz w:val="24"/>
          <w:szCs w:val="24"/>
          <w:lang w:val="en-US"/>
        </w:rPr>
        <w:t>ertain forms of violence</w:t>
      </w:r>
      <w:r w:rsidR="00F23BBE" w:rsidRPr="00C10687">
        <w:rPr>
          <w:rFonts w:ascii="Arial" w:hAnsi="Arial" w:cs="Arial"/>
          <w:b/>
          <w:bCs/>
          <w:sz w:val="24"/>
          <w:szCs w:val="24"/>
          <w:lang w:val="en-US"/>
        </w:rPr>
        <w:t xml:space="preserve"> that</w:t>
      </w:r>
      <w:r w:rsidR="005E1C7C" w:rsidRPr="00C10687">
        <w:rPr>
          <w:rFonts w:ascii="Arial" w:hAnsi="Arial" w:cs="Arial"/>
          <w:b/>
          <w:bCs/>
          <w:sz w:val="24"/>
          <w:szCs w:val="24"/>
          <w:lang w:val="en-US"/>
        </w:rPr>
        <w:t xml:space="preserve"> disproportionately affect </w:t>
      </w:r>
      <w:r w:rsidR="00D428E7" w:rsidRPr="00C10687">
        <w:rPr>
          <w:rFonts w:ascii="Arial" w:hAnsi="Arial" w:cs="Arial"/>
          <w:b/>
          <w:bCs/>
          <w:sz w:val="24"/>
          <w:szCs w:val="24"/>
          <w:lang w:val="en-US"/>
        </w:rPr>
        <w:t>them</w:t>
      </w:r>
      <w:r w:rsidR="005E1C7C" w:rsidRPr="00C10687">
        <w:rPr>
          <w:rFonts w:ascii="Arial" w:hAnsi="Arial" w:cs="Arial"/>
          <w:b/>
          <w:bCs/>
          <w:sz w:val="24"/>
          <w:szCs w:val="24"/>
          <w:lang w:val="en-US"/>
        </w:rPr>
        <w:t xml:space="preserve"> should be highlighted</w:t>
      </w:r>
      <w:r w:rsidR="005E1C7C" w:rsidRPr="00C10687">
        <w:rPr>
          <w:rFonts w:ascii="Arial" w:hAnsi="Arial" w:cs="Arial"/>
          <w:sz w:val="24"/>
          <w:szCs w:val="24"/>
          <w:lang w:val="en-US"/>
        </w:rPr>
        <w:t xml:space="preserve"> </w:t>
      </w:r>
      <w:r w:rsidR="00F23BBE" w:rsidRPr="00C10687">
        <w:rPr>
          <w:rFonts w:ascii="Arial" w:hAnsi="Arial" w:cs="Arial"/>
          <w:b/>
          <w:bCs/>
          <w:sz w:val="24"/>
          <w:szCs w:val="24"/>
          <w:lang w:val="en-US"/>
        </w:rPr>
        <w:t>explicitly</w:t>
      </w:r>
      <w:r w:rsidR="00D428E7" w:rsidRPr="00C10687">
        <w:rPr>
          <w:rFonts w:ascii="Arial" w:hAnsi="Arial" w:cs="Arial"/>
          <w:sz w:val="24"/>
          <w:szCs w:val="24"/>
          <w:lang w:val="en-US"/>
        </w:rPr>
        <w:t>, including</w:t>
      </w:r>
      <w:r w:rsidR="005E1C7C" w:rsidRPr="00C10687">
        <w:rPr>
          <w:rFonts w:ascii="Arial" w:hAnsi="Arial" w:cs="Arial"/>
          <w:sz w:val="24"/>
          <w:szCs w:val="24"/>
          <w:lang w:val="en-US"/>
        </w:rPr>
        <w:t xml:space="preserve"> </w:t>
      </w:r>
      <w:bookmarkStart w:id="3" w:name="_Hlk93588958"/>
      <w:r w:rsidR="005E1C7C" w:rsidRPr="006640D4">
        <w:rPr>
          <w:rFonts w:ascii="Arial" w:hAnsi="Arial" w:cs="Arial"/>
          <w:b/>
          <w:bCs/>
          <w:sz w:val="24"/>
          <w:szCs w:val="24"/>
          <w:lang w:val="en-US"/>
        </w:rPr>
        <w:t>bullying</w:t>
      </w:r>
      <w:r w:rsidR="00D428E7" w:rsidRPr="006640D4">
        <w:rPr>
          <w:rFonts w:ascii="Arial" w:hAnsi="Arial" w:cs="Arial"/>
          <w:b/>
          <w:bCs/>
          <w:sz w:val="24"/>
          <w:szCs w:val="24"/>
          <w:lang w:val="en-US"/>
        </w:rPr>
        <w:t>,</w:t>
      </w:r>
      <w:r w:rsidR="005E1C7C" w:rsidRPr="006640D4">
        <w:rPr>
          <w:rFonts w:ascii="Arial" w:hAnsi="Arial" w:cs="Arial"/>
          <w:b/>
          <w:bCs/>
          <w:sz w:val="24"/>
          <w:szCs w:val="24"/>
          <w:lang w:val="en-US"/>
        </w:rPr>
        <w:t xml:space="preserve"> coercion</w:t>
      </w:r>
      <w:r w:rsidR="00D428E7" w:rsidRPr="006640D4">
        <w:rPr>
          <w:rFonts w:ascii="Arial" w:hAnsi="Arial" w:cs="Arial"/>
          <w:b/>
          <w:bCs/>
          <w:sz w:val="24"/>
          <w:szCs w:val="24"/>
          <w:lang w:val="en-US"/>
        </w:rPr>
        <w:t>,</w:t>
      </w:r>
      <w:r w:rsidR="005E1C7C" w:rsidRPr="006640D4">
        <w:rPr>
          <w:rFonts w:ascii="Arial" w:hAnsi="Arial" w:cs="Arial"/>
          <w:b/>
          <w:bCs/>
          <w:sz w:val="24"/>
          <w:szCs w:val="24"/>
          <w:lang w:val="en-US"/>
        </w:rPr>
        <w:t xml:space="preserve"> arbitrary deprivation of liberty</w:t>
      </w:r>
      <w:r w:rsidR="00D428E7" w:rsidRPr="006640D4">
        <w:rPr>
          <w:rFonts w:ascii="Arial" w:hAnsi="Arial" w:cs="Arial"/>
          <w:b/>
          <w:bCs/>
          <w:sz w:val="24"/>
          <w:szCs w:val="24"/>
          <w:lang w:val="en-US"/>
        </w:rPr>
        <w:t>,</w:t>
      </w:r>
      <w:r w:rsidR="005E1C7C" w:rsidRPr="006640D4">
        <w:rPr>
          <w:rFonts w:ascii="Arial" w:hAnsi="Arial" w:cs="Arial"/>
          <w:b/>
          <w:bCs/>
          <w:sz w:val="24"/>
          <w:szCs w:val="24"/>
          <w:lang w:val="en-US"/>
        </w:rPr>
        <w:t xml:space="preserve"> institutionalization</w:t>
      </w:r>
      <w:r w:rsidR="00D428E7" w:rsidRPr="006640D4">
        <w:rPr>
          <w:rFonts w:ascii="Arial" w:hAnsi="Arial" w:cs="Arial"/>
          <w:b/>
          <w:bCs/>
          <w:sz w:val="24"/>
          <w:szCs w:val="24"/>
          <w:lang w:val="en-US"/>
        </w:rPr>
        <w:t>,</w:t>
      </w:r>
      <w:r w:rsidR="005E1C7C" w:rsidRPr="006640D4">
        <w:rPr>
          <w:rFonts w:ascii="Arial" w:hAnsi="Arial" w:cs="Arial"/>
          <w:b/>
          <w:bCs/>
          <w:sz w:val="24"/>
          <w:szCs w:val="24"/>
          <w:lang w:val="en-US"/>
        </w:rPr>
        <w:t xml:space="preserve"> female infanticide</w:t>
      </w:r>
      <w:r w:rsidR="00D428E7" w:rsidRPr="006640D4">
        <w:rPr>
          <w:rFonts w:ascii="Arial" w:hAnsi="Arial" w:cs="Arial"/>
          <w:b/>
          <w:bCs/>
          <w:sz w:val="24"/>
          <w:szCs w:val="24"/>
          <w:lang w:val="en-US"/>
        </w:rPr>
        <w:t>,</w:t>
      </w:r>
      <w:r w:rsidR="005E1C7C" w:rsidRPr="006640D4">
        <w:rPr>
          <w:rFonts w:ascii="Arial" w:hAnsi="Arial" w:cs="Arial"/>
          <w:b/>
          <w:bCs/>
          <w:sz w:val="24"/>
          <w:szCs w:val="24"/>
          <w:lang w:val="en-US"/>
        </w:rPr>
        <w:t xml:space="preserve"> trafficking</w:t>
      </w:r>
      <w:r w:rsidR="00D428E7" w:rsidRPr="006640D4">
        <w:rPr>
          <w:rFonts w:ascii="Arial" w:hAnsi="Arial" w:cs="Arial"/>
          <w:b/>
          <w:bCs/>
          <w:sz w:val="24"/>
          <w:szCs w:val="24"/>
          <w:lang w:val="en-US"/>
        </w:rPr>
        <w:t>,</w:t>
      </w:r>
      <w:r w:rsidR="005E1C7C" w:rsidRPr="006640D4">
        <w:rPr>
          <w:rFonts w:ascii="Arial" w:hAnsi="Arial" w:cs="Arial"/>
          <w:b/>
          <w:bCs/>
          <w:sz w:val="24"/>
          <w:szCs w:val="24"/>
          <w:lang w:val="en-US"/>
        </w:rPr>
        <w:t xml:space="preserve"> forced sterilization and invasive and irreversible involuntary treatments</w:t>
      </w:r>
      <w:bookmarkEnd w:id="3"/>
      <w:r w:rsidR="005E1C7C" w:rsidRPr="00C10687">
        <w:rPr>
          <w:rFonts w:ascii="Arial" w:hAnsi="Arial" w:cs="Arial"/>
          <w:sz w:val="24"/>
          <w:szCs w:val="24"/>
          <w:lang w:val="en-US"/>
        </w:rPr>
        <w:t>.</w:t>
      </w:r>
      <w:r w:rsidR="005E1C7C" w:rsidRPr="00C10687">
        <w:rPr>
          <w:rStyle w:val="FootnoteReference"/>
          <w:rFonts w:ascii="Arial" w:hAnsi="Arial" w:cs="Arial"/>
          <w:sz w:val="24"/>
          <w:szCs w:val="24"/>
          <w:lang w:val="en-US"/>
        </w:rPr>
        <w:footnoteReference w:id="15"/>
      </w:r>
      <w:r w:rsidR="005E1C7C" w:rsidRPr="00C10687">
        <w:rPr>
          <w:rFonts w:ascii="Arial" w:hAnsi="Arial" w:cs="Arial"/>
          <w:sz w:val="24"/>
          <w:szCs w:val="24"/>
          <w:lang w:val="en-US"/>
        </w:rPr>
        <w:t xml:space="preserve"> The CEDAW committee also recognizes these forms of gender-based violence in General Comment No.35.</w:t>
      </w:r>
      <w:r w:rsidR="005E1C7C" w:rsidRPr="00C10687">
        <w:rPr>
          <w:rStyle w:val="FootnoteReference"/>
          <w:rFonts w:ascii="Arial" w:hAnsi="Arial" w:cs="Arial"/>
          <w:sz w:val="24"/>
          <w:szCs w:val="24"/>
          <w:lang w:val="en-US"/>
        </w:rPr>
        <w:footnoteReference w:id="16"/>
      </w:r>
    </w:p>
    <w:p w14:paraId="5D0DA7FD" w14:textId="435C7277" w:rsidR="00175A6B" w:rsidRPr="00C10687" w:rsidRDefault="005E1C7C" w:rsidP="00175A6B">
      <w:pPr>
        <w:pStyle w:val="ListParagraph"/>
        <w:numPr>
          <w:ilvl w:val="0"/>
          <w:numId w:val="20"/>
        </w:numPr>
        <w:tabs>
          <w:tab w:val="left" w:pos="284"/>
        </w:tabs>
        <w:snapToGrid w:val="0"/>
        <w:spacing w:after="240" w:line="240" w:lineRule="auto"/>
        <w:ind w:left="0" w:firstLine="0"/>
        <w:contextualSpacing w:val="0"/>
        <w:jc w:val="both"/>
        <w:rPr>
          <w:rFonts w:ascii="Arial" w:hAnsi="Arial" w:cs="Arial"/>
          <w:sz w:val="24"/>
          <w:szCs w:val="24"/>
          <w:lang w:val="en-US"/>
        </w:rPr>
      </w:pPr>
      <w:r w:rsidRPr="00C10687">
        <w:rPr>
          <w:rFonts w:ascii="Arial" w:hAnsi="Arial" w:cs="Arial"/>
          <w:b/>
          <w:bCs/>
          <w:sz w:val="24"/>
          <w:szCs w:val="24"/>
          <w:lang w:val="en-US"/>
        </w:rPr>
        <w:t>Para</w:t>
      </w:r>
      <w:r w:rsidR="00D428E7" w:rsidRPr="00C10687">
        <w:rPr>
          <w:rFonts w:ascii="Arial" w:hAnsi="Arial" w:cs="Arial"/>
          <w:b/>
          <w:bCs/>
          <w:sz w:val="24"/>
          <w:szCs w:val="24"/>
          <w:lang w:val="en-US"/>
        </w:rPr>
        <w:t>.</w:t>
      </w:r>
      <w:r w:rsidRPr="00C10687">
        <w:rPr>
          <w:rFonts w:ascii="Arial" w:hAnsi="Arial" w:cs="Arial"/>
          <w:b/>
          <w:bCs/>
          <w:sz w:val="24"/>
          <w:szCs w:val="24"/>
          <w:lang w:val="en-US"/>
        </w:rPr>
        <w:t xml:space="preserve"> 43</w:t>
      </w:r>
      <w:r w:rsidRPr="00C10687">
        <w:rPr>
          <w:rFonts w:ascii="Arial" w:hAnsi="Arial" w:cs="Arial"/>
          <w:sz w:val="24"/>
          <w:szCs w:val="24"/>
          <w:lang w:val="en-US"/>
        </w:rPr>
        <w:t xml:space="preserve"> </w:t>
      </w:r>
      <w:r w:rsidR="00D428E7" w:rsidRPr="00C10687">
        <w:rPr>
          <w:rFonts w:ascii="Arial" w:hAnsi="Arial" w:cs="Arial"/>
          <w:sz w:val="24"/>
          <w:szCs w:val="24"/>
          <w:lang w:val="en-US"/>
        </w:rPr>
        <w:t>refers to</w:t>
      </w:r>
      <w:r w:rsidRPr="00C10687">
        <w:rPr>
          <w:rFonts w:ascii="Arial" w:hAnsi="Arial" w:cs="Arial"/>
          <w:sz w:val="24"/>
          <w:szCs w:val="24"/>
          <w:lang w:val="en-US"/>
        </w:rPr>
        <w:t xml:space="preserve"> cases of gender-based violence being underreported</w:t>
      </w:r>
      <w:r w:rsidR="008E74D1" w:rsidRPr="00C10687">
        <w:rPr>
          <w:rFonts w:ascii="Arial" w:hAnsi="Arial" w:cs="Arial"/>
          <w:sz w:val="24"/>
          <w:szCs w:val="24"/>
          <w:lang w:val="en-US"/>
        </w:rPr>
        <w:t>.</w:t>
      </w:r>
      <w:r w:rsidRPr="00C10687">
        <w:rPr>
          <w:rFonts w:ascii="Arial" w:hAnsi="Arial" w:cs="Arial"/>
          <w:sz w:val="24"/>
          <w:szCs w:val="24"/>
          <w:lang w:val="en-US"/>
        </w:rPr>
        <w:t xml:space="preserve"> </w:t>
      </w:r>
      <w:r w:rsidR="008E74D1" w:rsidRPr="00C10687">
        <w:rPr>
          <w:rFonts w:ascii="Arial" w:hAnsi="Arial" w:cs="Arial"/>
          <w:sz w:val="24"/>
          <w:szCs w:val="24"/>
          <w:lang w:val="en-US"/>
        </w:rPr>
        <w:t xml:space="preserve">On this, </w:t>
      </w:r>
      <w:r w:rsidRPr="00C10687">
        <w:rPr>
          <w:rFonts w:ascii="Arial" w:hAnsi="Arial" w:cs="Arial"/>
          <w:sz w:val="24"/>
          <w:szCs w:val="24"/>
          <w:lang w:val="en-US"/>
        </w:rPr>
        <w:t>indigenous women and girls with disabilities face additional barriers when reporting gender-based violence cases</w:t>
      </w:r>
      <w:r w:rsidR="008E74D1" w:rsidRPr="00C10687">
        <w:rPr>
          <w:rFonts w:ascii="Arial" w:hAnsi="Arial" w:cs="Arial"/>
          <w:sz w:val="24"/>
          <w:szCs w:val="24"/>
          <w:lang w:val="en-US"/>
        </w:rPr>
        <w:t>,</w:t>
      </w:r>
      <w:r w:rsidRPr="00C10687">
        <w:rPr>
          <w:rFonts w:ascii="Arial" w:hAnsi="Arial" w:cs="Arial"/>
          <w:sz w:val="24"/>
          <w:szCs w:val="24"/>
          <w:lang w:val="en-US"/>
        </w:rPr>
        <w:t xml:space="preserve"> </w:t>
      </w:r>
      <w:r w:rsidR="008E74D1" w:rsidRPr="00C10687">
        <w:rPr>
          <w:rFonts w:ascii="Arial" w:hAnsi="Arial" w:cs="Arial"/>
          <w:sz w:val="24"/>
          <w:szCs w:val="24"/>
          <w:lang w:val="en-US"/>
        </w:rPr>
        <w:t>including</w:t>
      </w:r>
      <w:r w:rsidRPr="00C10687">
        <w:rPr>
          <w:rFonts w:ascii="Arial" w:hAnsi="Arial" w:cs="Arial"/>
          <w:sz w:val="24"/>
          <w:szCs w:val="24"/>
          <w:lang w:val="en-US"/>
        </w:rPr>
        <w:t xml:space="preserve"> ‘</w:t>
      </w:r>
      <w:bookmarkStart w:id="6" w:name="_Hlk93589222"/>
      <w:r w:rsidRPr="00C10687">
        <w:rPr>
          <w:rFonts w:ascii="Arial" w:hAnsi="Arial" w:cs="Arial"/>
          <w:sz w:val="24"/>
          <w:szCs w:val="24"/>
          <w:lang w:val="en-US"/>
        </w:rPr>
        <w:t>physical and communication barriers</w:t>
      </w:r>
      <w:r w:rsidR="008E74D1" w:rsidRPr="00C10687">
        <w:rPr>
          <w:rFonts w:ascii="Arial" w:hAnsi="Arial" w:cs="Arial"/>
          <w:sz w:val="24"/>
          <w:szCs w:val="24"/>
          <w:lang w:val="en-US"/>
        </w:rPr>
        <w:t>,</w:t>
      </w:r>
      <w:r w:rsidRPr="00C10687">
        <w:rPr>
          <w:rStyle w:val="FootnoteReference"/>
          <w:rFonts w:ascii="Arial" w:hAnsi="Arial" w:cs="Arial"/>
          <w:sz w:val="24"/>
          <w:szCs w:val="24"/>
          <w:lang w:val="en-US"/>
        </w:rPr>
        <w:footnoteReference w:id="17"/>
      </w:r>
      <w:r w:rsidRPr="00C10687">
        <w:rPr>
          <w:rFonts w:ascii="Arial" w:hAnsi="Arial" w:cs="Arial"/>
          <w:sz w:val="24"/>
          <w:szCs w:val="24"/>
          <w:lang w:val="en-US"/>
        </w:rPr>
        <w:t xml:space="preserve"> disregarding of evidence especially for women with intellectual disabilities, the risk of being removed from their homes and institutionalized</w:t>
      </w:r>
      <w:r w:rsidR="008E74D1" w:rsidRPr="00C10687">
        <w:rPr>
          <w:rFonts w:ascii="Arial" w:hAnsi="Arial" w:cs="Arial"/>
          <w:sz w:val="24"/>
          <w:szCs w:val="24"/>
          <w:lang w:val="en-US"/>
        </w:rPr>
        <w:t>,</w:t>
      </w:r>
      <w:r w:rsidRPr="00C10687">
        <w:rPr>
          <w:rFonts w:ascii="Arial" w:hAnsi="Arial" w:cs="Arial"/>
          <w:sz w:val="24"/>
          <w:szCs w:val="24"/>
          <w:lang w:val="en-US"/>
        </w:rPr>
        <w:t xml:space="preserve"> stigmatization</w:t>
      </w:r>
      <w:r w:rsidR="008E74D1" w:rsidRPr="00C10687">
        <w:rPr>
          <w:rFonts w:ascii="Arial" w:hAnsi="Arial" w:cs="Arial"/>
          <w:sz w:val="24"/>
          <w:szCs w:val="24"/>
          <w:lang w:val="en-US"/>
        </w:rPr>
        <w:t>,</w:t>
      </w:r>
      <w:r w:rsidRPr="00C10687">
        <w:rPr>
          <w:rFonts w:ascii="Arial" w:hAnsi="Arial" w:cs="Arial"/>
          <w:sz w:val="24"/>
          <w:szCs w:val="24"/>
          <w:lang w:val="en-US"/>
        </w:rPr>
        <w:t xml:space="preserve"> fears with regard to single parenthood or losing child custody</w:t>
      </w:r>
      <w:r w:rsidR="00595D60" w:rsidRPr="00C10687">
        <w:rPr>
          <w:rFonts w:ascii="Arial" w:hAnsi="Arial" w:cs="Arial"/>
          <w:sz w:val="24"/>
          <w:szCs w:val="24"/>
          <w:lang w:val="en-US"/>
        </w:rPr>
        <w:t>,</w:t>
      </w:r>
      <w:r w:rsidRPr="00C10687">
        <w:rPr>
          <w:rFonts w:ascii="Arial" w:hAnsi="Arial" w:cs="Arial"/>
          <w:sz w:val="24"/>
          <w:szCs w:val="24"/>
          <w:lang w:val="en-US"/>
        </w:rPr>
        <w:t xml:space="preserve"> the absence or inaccessibility </w:t>
      </w:r>
      <w:bookmarkStart w:id="7" w:name="_Hlk93589239"/>
      <w:bookmarkEnd w:id="6"/>
      <w:r w:rsidRPr="00C10687">
        <w:rPr>
          <w:rFonts w:ascii="Arial" w:hAnsi="Arial" w:cs="Arial"/>
          <w:sz w:val="24"/>
          <w:szCs w:val="24"/>
          <w:lang w:val="en-US"/>
        </w:rPr>
        <w:t>of violence prevention programmes and facilities; the fear of the loss of assistive devices and other supports; and the fear of retaliation and further violence by those on whom they are both emotionally and financially dependent</w:t>
      </w:r>
      <w:r w:rsidR="008E74D1" w:rsidRPr="00C10687">
        <w:rPr>
          <w:rFonts w:ascii="Arial" w:hAnsi="Arial" w:cs="Arial"/>
          <w:sz w:val="24"/>
          <w:szCs w:val="24"/>
          <w:lang w:val="en-US"/>
        </w:rPr>
        <w:t>.</w:t>
      </w:r>
      <w:r w:rsidRPr="00C10687">
        <w:rPr>
          <w:rFonts w:ascii="Arial" w:hAnsi="Arial" w:cs="Arial"/>
          <w:sz w:val="24"/>
          <w:szCs w:val="24"/>
          <w:lang w:val="en-US"/>
        </w:rPr>
        <w:t>’</w:t>
      </w:r>
      <w:bookmarkEnd w:id="7"/>
      <w:r w:rsidRPr="00C10687">
        <w:rPr>
          <w:rStyle w:val="FootnoteReference"/>
          <w:rFonts w:ascii="Arial" w:hAnsi="Arial" w:cs="Arial"/>
          <w:sz w:val="24"/>
          <w:szCs w:val="24"/>
          <w:lang w:val="en-US"/>
        </w:rPr>
        <w:footnoteReference w:id="18"/>
      </w:r>
      <w:r w:rsidR="008E74D1" w:rsidRPr="00C10687">
        <w:rPr>
          <w:rFonts w:ascii="Arial" w:hAnsi="Arial" w:cs="Arial"/>
          <w:sz w:val="24"/>
          <w:szCs w:val="24"/>
          <w:lang w:val="en-US"/>
        </w:rPr>
        <w:t xml:space="preserve"> Consequently, additional references should be included in the draft general comment. </w:t>
      </w:r>
    </w:p>
    <w:p w14:paraId="4CA01B2B" w14:textId="77777777" w:rsidR="00A70F76" w:rsidRPr="00C10687" w:rsidRDefault="00A70F76" w:rsidP="00A70F76">
      <w:pPr>
        <w:pStyle w:val="ListParagraph"/>
        <w:tabs>
          <w:tab w:val="left" w:pos="284"/>
        </w:tabs>
        <w:snapToGrid w:val="0"/>
        <w:spacing w:after="240" w:line="240" w:lineRule="auto"/>
        <w:ind w:left="0"/>
        <w:contextualSpacing w:val="0"/>
        <w:jc w:val="both"/>
        <w:rPr>
          <w:rFonts w:ascii="Arial" w:hAnsi="Arial" w:cs="Arial"/>
          <w:sz w:val="24"/>
          <w:szCs w:val="24"/>
          <w:lang w:val="en-US"/>
        </w:rPr>
      </w:pPr>
    </w:p>
    <w:p w14:paraId="2339E9EC" w14:textId="77777777" w:rsidR="00175A6B" w:rsidRPr="00C10687" w:rsidRDefault="00175A6B" w:rsidP="00175A6B">
      <w:pPr>
        <w:pStyle w:val="Heading2"/>
        <w:numPr>
          <w:ilvl w:val="0"/>
          <w:numId w:val="26"/>
        </w:numPr>
        <w:snapToGrid w:val="0"/>
        <w:spacing w:before="0" w:after="240" w:line="240" w:lineRule="auto"/>
        <w:jc w:val="both"/>
        <w:rPr>
          <w:rFonts w:ascii="Arial" w:eastAsia="Times New Roman" w:hAnsi="Arial" w:cs="Arial"/>
          <w:b/>
          <w:bCs/>
          <w:sz w:val="28"/>
          <w:szCs w:val="28"/>
          <w:lang w:val="en-US" w:eastAsia="es-MX"/>
        </w:rPr>
      </w:pPr>
      <w:r w:rsidRPr="00C10687">
        <w:rPr>
          <w:rFonts w:ascii="Arial" w:eastAsia="Times New Roman" w:hAnsi="Arial" w:cs="Arial"/>
          <w:b/>
          <w:bCs/>
          <w:sz w:val="28"/>
          <w:szCs w:val="28"/>
          <w:lang w:val="en-US" w:eastAsia="es-MX"/>
        </w:rPr>
        <w:t>Right to education (articles 5 and 10): enhancing language for inclusive education</w:t>
      </w:r>
    </w:p>
    <w:p w14:paraId="0385B63E" w14:textId="62E72B34" w:rsidR="005E3A1C" w:rsidRPr="00C10687" w:rsidRDefault="00EE729B" w:rsidP="005E3A1C">
      <w:pPr>
        <w:pStyle w:val="ListParagraph"/>
        <w:numPr>
          <w:ilvl w:val="0"/>
          <w:numId w:val="20"/>
        </w:numPr>
        <w:tabs>
          <w:tab w:val="left" w:pos="284"/>
        </w:tabs>
        <w:snapToGrid w:val="0"/>
        <w:spacing w:after="240" w:line="240" w:lineRule="auto"/>
        <w:ind w:left="0" w:firstLine="0"/>
        <w:contextualSpacing w:val="0"/>
        <w:jc w:val="both"/>
        <w:rPr>
          <w:rFonts w:ascii="Arial" w:hAnsi="Arial" w:cs="Arial"/>
          <w:sz w:val="24"/>
          <w:szCs w:val="24"/>
          <w:lang w:val="en-US"/>
        </w:rPr>
      </w:pPr>
      <w:r w:rsidRPr="00C10687">
        <w:rPr>
          <w:rFonts w:ascii="Arial" w:hAnsi="Arial" w:cs="Arial"/>
          <w:sz w:val="24"/>
          <w:szCs w:val="24"/>
          <w:lang w:val="en-US"/>
        </w:rPr>
        <w:t xml:space="preserve">IDA </w:t>
      </w:r>
      <w:r w:rsidR="00187A3E" w:rsidRPr="00C10687">
        <w:rPr>
          <w:rFonts w:ascii="Arial" w:hAnsi="Arial" w:cs="Arial"/>
          <w:sz w:val="24"/>
          <w:szCs w:val="24"/>
          <w:lang w:val="en-US"/>
        </w:rPr>
        <w:t>and</w:t>
      </w:r>
      <w:r w:rsidRPr="00C10687">
        <w:rPr>
          <w:rFonts w:ascii="Arial" w:hAnsi="Arial" w:cs="Arial"/>
          <w:sz w:val="24"/>
          <w:szCs w:val="24"/>
          <w:lang w:val="en-US"/>
        </w:rPr>
        <w:t xml:space="preserve"> IPWDGN</w:t>
      </w:r>
      <w:r w:rsidR="005E3A1C" w:rsidRPr="00C10687">
        <w:rPr>
          <w:rFonts w:ascii="Arial" w:hAnsi="Arial" w:cs="Arial"/>
          <w:sz w:val="24"/>
          <w:szCs w:val="24"/>
          <w:lang w:val="en-US"/>
        </w:rPr>
        <w:t xml:space="preserve"> welcome </w:t>
      </w:r>
      <w:r w:rsidR="00BD7F19" w:rsidRPr="00C10687">
        <w:rPr>
          <w:rFonts w:ascii="Arial" w:hAnsi="Arial" w:cs="Arial"/>
          <w:sz w:val="24"/>
          <w:szCs w:val="24"/>
          <w:lang w:val="en-US"/>
        </w:rPr>
        <w:t xml:space="preserve">that the CEDAW Committee </w:t>
      </w:r>
      <w:r w:rsidR="00053FB5">
        <w:rPr>
          <w:rFonts w:ascii="Arial" w:hAnsi="Arial" w:cs="Arial"/>
          <w:sz w:val="24"/>
          <w:szCs w:val="24"/>
          <w:lang w:val="en-US"/>
        </w:rPr>
        <w:t>recognizes</w:t>
      </w:r>
      <w:r w:rsidR="00BD7F19" w:rsidRPr="00C10687">
        <w:rPr>
          <w:rFonts w:ascii="Arial" w:hAnsi="Arial" w:cs="Arial"/>
          <w:sz w:val="24"/>
          <w:szCs w:val="24"/>
          <w:lang w:val="en-US"/>
        </w:rPr>
        <w:t xml:space="preserve"> in the draft</w:t>
      </w:r>
      <w:r w:rsidR="00053FB5">
        <w:rPr>
          <w:rFonts w:ascii="Arial" w:hAnsi="Arial" w:cs="Arial"/>
          <w:sz w:val="24"/>
          <w:szCs w:val="24"/>
          <w:lang w:val="en-US"/>
        </w:rPr>
        <w:t xml:space="preserve"> general </w:t>
      </w:r>
      <w:r w:rsidR="006640D4">
        <w:rPr>
          <w:rFonts w:ascii="Arial" w:hAnsi="Arial" w:cs="Arial"/>
          <w:sz w:val="24"/>
          <w:szCs w:val="24"/>
          <w:lang w:val="en-US"/>
        </w:rPr>
        <w:t>recommendation</w:t>
      </w:r>
      <w:r w:rsidR="00BD7F19" w:rsidRPr="00C10687">
        <w:rPr>
          <w:rFonts w:ascii="Arial" w:hAnsi="Arial" w:cs="Arial"/>
          <w:sz w:val="24"/>
          <w:szCs w:val="24"/>
          <w:lang w:val="en-US"/>
        </w:rPr>
        <w:t xml:space="preserve"> that indigenous girls with disabilities face </w:t>
      </w:r>
      <w:r w:rsidR="004263EE" w:rsidRPr="00C10687">
        <w:rPr>
          <w:rFonts w:ascii="Arial" w:hAnsi="Arial" w:cs="Arial"/>
          <w:sz w:val="24"/>
          <w:szCs w:val="24"/>
          <w:lang w:val="en-US"/>
        </w:rPr>
        <w:t>barriers</w:t>
      </w:r>
      <w:r w:rsidR="00BD7F19" w:rsidRPr="00C10687">
        <w:rPr>
          <w:rFonts w:ascii="Arial" w:hAnsi="Arial" w:cs="Arial"/>
          <w:sz w:val="24"/>
          <w:szCs w:val="24"/>
          <w:lang w:val="en-US"/>
        </w:rPr>
        <w:t xml:space="preserve"> to their access and retention in education in </w:t>
      </w:r>
      <w:r w:rsidR="00BD7F19" w:rsidRPr="00C10687">
        <w:rPr>
          <w:rFonts w:ascii="Arial" w:hAnsi="Arial" w:cs="Arial"/>
          <w:b/>
          <w:bCs/>
          <w:sz w:val="24"/>
          <w:szCs w:val="24"/>
          <w:lang w:val="en-US"/>
        </w:rPr>
        <w:t>paragraph 55</w:t>
      </w:r>
      <w:r w:rsidR="00BD7F19" w:rsidRPr="00C10687">
        <w:rPr>
          <w:rFonts w:ascii="Arial" w:hAnsi="Arial" w:cs="Arial"/>
          <w:sz w:val="24"/>
          <w:szCs w:val="24"/>
          <w:lang w:val="en-US"/>
        </w:rPr>
        <w:t xml:space="preserve"> of the draft general recommendation.</w:t>
      </w:r>
    </w:p>
    <w:p w14:paraId="54E4EED4" w14:textId="2C9A8C26" w:rsidR="001440D2" w:rsidRPr="00C10687" w:rsidRDefault="004263EE" w:rsidP="005E3A1C">
      <w:pPr>
        <w:pStyle w:val="ListParagraph"/>
        <w:numPr>
          <w:ilvl w:val="0"/>
          <w:numId w:val="20"/>
        </w:numPr>
        <w:tabs>
          <w:tab w:val="left" w:pos="284"/>
        </w:tabs>
        <w:snapToGrid w:val="0"/>
        <w:spacing w:after="240" w:line="240" w:lineRule="auto"/>
        <w:ind w:left="0" w:firstLine="0"/>
        <w:contextualSpacing w:val="0"/>
        <w:jc w:val="both"/>
        <w:rPr>
          <w:rFonts w:ascii="Arial" w:hAnsi="Arial" w:cs="Arial"/>
          <w:sz w:val="24"/>
          <w:szCs w:val="24"/>
          <w:lang w:val="en-US"/>
        </w:rPr>
      </w:pPr>
      <w:r w:rsidRPr="00C10687">
        <w:rPr>
          <w:rFonts w:ascii="Arial" w:hAnsi="Arial" w:cs="Arial"/>
          <w:sz w:val="24"/>
          <w:szCs w:val="24"/>
          <w:lang w:val="en-US"/>
        </w:rPr>
        <w:lastRenderedPageBreak/>
        <w:t xml:space="preserve">Nevertheless, </w:t>
      </w:r>
      <w:r w:rsidR="00EE729B" w:rsidRPr="00C10687">
        <w:rPr>
          <w:rFonts w:ascii="Arial" w:hAnsi="Arial" w:cs="Arial"/>
          <w:sz w:val="24"/>
          <w:szCs w:val="24"/>
          <w:lang w:val="en-US"/>
        </w:rPr>
        <w:t xml:space="preserve">IDA </w:t>
      </w:r>
      <w:r w:rsidR="00187A3E" w:rsidRPr="00C10687">
        <w:rPr>
          <w:rFonts w:ascii="Arial" w:hAnsi="Arial" w:cs="Arial"/>
          <w:sz w:val="24"/>
          <w:szCs w:val="24"/>
          <w:lang w:val="en-US"/>
        </w:rPr>
        <w:t xml:space="preserve">and </w:t>
      </w:r>
      <w:r w:rsidR="00EE729B" w:rsidRPr="00C10687">
        <w:rPr>
          <w:rFonts w:ascii="Arial" w:hAnsi="Arial" w:cs="Arial"/>
          <w:sz w:val="24"/>
          <w:szCs w:val="24"/>
          <w:lang w:val="en-US"/>
        </w:rPr>
        <w:t>IPWDGN</w:t>
      </w:r>
      <w:r w:rsidRPr="00C10687">
        <w:rPr>
          <w:rFonts w:ascii="Arial" w:hAnsi="Arial" w:cs="Arial"/>
          <w:sz w:val="24"/>
          <w:szCs w:val="24"/>
          <w:lang w:val="en-US"/>
        </w:rPr>
        <w:t xml:space="preserve"> consider that the </w:t>
      </w:r>
      <w:r w:rsidRPr="00C10687">
        <w:rPr>
          <w:rFonts w:ascii="Arial" w:hAnsi="Arial" w:cs="Arial"/>
          <w:b/>
          <w:bCs/>
          <w:sz w:val="24"/>
          <w:szCs w:val="24"/>
          <w:lang w:val="en-US"/>
        </w:rPr>
        <w:t>right to inclusive education should be better and explicitly spelled out</w:t>
      </w:r>
      <w:r w:rsidRPr="00C10687">
        <w:rPr>
          <w:rFonts w:ascii="Arial" w:hAnsi="Arial" w:cs="Arial"/>
          <w:sz w:val="24"/>
          <w:szCs w:val="24"/>
          <w:lang w:val="en-US"/>
        </w:rPr>
        <w:t xml:space="preserve">, </w:t>
      </w:r>
      <w:r w:rsidR="00CE7951" w:rsidRPr="00C10687">
        <w:rPr>
          <w:rFonts w:ascii="Arial" w:hAnsi="Arial" w:cs="Arial"/>
          <w:sz w:val="24"/>
          <w:szCs w:val="24"/>
          <w:lang w:val="en-US"/>
        </w:rPr>
        <w:t>due</w:t>
      </w:r>
      <w:r w:rsidRPr="00C10687">
        <w:rPr>
          <w:rFonts w:ascii="Arial" w:hAnsi="Arial" w:cs="Arial"/>
          <w:sz w:val="24"/>
          <w:szCs w:val="24"/>
          <w:lang w:val="en-US"/>
        </w:rPr>
        <w:t xml:space="preserve"> to the relevance of </w:t>
      </w:r>
      <w:r w:rsidR="001440D2" w:rsidRPr="00C10687">
        <w:rPr>
          <w:rFonts w:ascii="Arial" w:hAnsi="Arial" w:cs="Arial"/>
          <w:sz w:val="24"/>
          <w:szCs w:val="24"/>
          <w:lang w:val="en-US"/>
        </w:rPr>
        <w:t xml:space="preserve">developing </w:t>
      </w:r>
      <w:r w:rsidRPr="00C10687">
        <w:rPr>
          <w:rFonts w:ascii="Arial" w:hAnsi="Arial" w:cs="Arial"/>
          <w:sz w:val="24"/>
          <w:szCs w:val="24"/>
          <w:lang w:val="en-US"/>
        </w:rPr>
        <w:t xml:space="preserve">inclusive education </w:t>
      </w:r>
      <w:r w:rsidR="001440D2" w:rsidRPr="00C10687">
        <w:rPr>
          <w:rFonts w:ascii="Arial" w:hAnsi="Arial" w:cs="Arial"/>
          <w:sz w:val="24"/>
          <w:szCs w:val="24"/>
          <w:lang w:val="en-US"/>
        </w:rPr>
        <w:t>systems</w:t>
      </w:r>
      <w:r w:rsidRPr="00C10687">
        <w:rPr>
          <w:rFonts w:ascii="Arial" w:hAnsi="Arial" w:cs="Arial"/>
          <w:sz w:val="24"/>
          <w:szCs w:val="24"/>
          <w:lang w:val="en-US"/>
        </w:rPr>
        <w:t xml:space="preserve"> not only for persons with disabilities but for all groups at risk of marginalization from education. </w:t>
      </w:r>
      <w:r w:rsidR="00053FB5">
        <w:rPr>
          <w:rFonts w:ascii="Arial" w:hAnsi="Arial" w:cs="Arial"/>
          <w:sz w:val="24"/>
          <w:szCs w:val="24"/>
          <w:lang w:val="en-US"/>
        </w:rPr>
        <w:t>Subsequently</w:t>
      </w:r>
      <w:r w:rsidRPr="00C10687">
        <w:rPr>
          <w:rFonts w:ascii="Arial" w:hAnsi="Arial" w:cs="Arial"/>
          <w:sz w:val="24"/>
          <w:szCs w:val="24"/>
          <w:lang w:val="en-US"/>
        </w:rPr>
        <w:t xml:space="preserve">, </w:t>
      </w:r>
      <w:r w:rsidR="00EE729B" w:rsidRPr="00C10687">
        <w:rPr>
          <w:rFonts w:ascii="Arial" w:hAnsi="Arial" w:cs="Arial"/>
          <w:sz w:val="24"/>
          <w:szCs w:val="24"/>
          <w:lang w:val="en-US"/>
        </w:rPr>
        <w:t xml:space="preserve">IDA </w:t>
      </w:r>
      <w:r w:rsidR="00187A3E" w:rsidRPr="00C10687">
        <w:rPr>
          <w:rFonts w:ascii="Arial" w:hAnsi="Arial" w:cs="Arial"/>
          <w:sz w:val="24"/>
          <w:szCs w:val="24"/>
          <w:lang w:val="en-US"/>
        </w:rPr>
        <w:t xml:space="preserve">and </w:t>
      </w:r>
      <w:r w:rsidR="00EE729B" w:rsidRPr="00C10687">
        <w:rPr>
          <w:rFonts w:ascii="Arial" w:hAnsi="Arial" w:cs="Arial"/>
          <w:sz w:val="24"/>
          <w:szCs w:val="24"/>
          <w:lang w:val="en-US"/>
        </w:rPr>
        <w:t>IPWDGN</w:t>
      </w:r>
      <w:r w:rsidRPr="00C10687">
        <w:rPr>
          <w:rFonts w:ascii="Arial" w:hAnsi="Arial" w:cs="Arial"/>
          <w:sz w:val="24"/>
          <w:szCs w:val="24"/>
          <w:lang w:val="en-US"/>
        </w:rPr>
        <w:t xml:space="preserve"> propose to include in </w:t>
      </w:r>
      <w:r w:rsidRPr="00C10687">
        <w:rPr>
          <w:rFonts w:ascii="Arial" w:hAnsi="Arial" w:cs="Arial"/>
          <w:b/>
          <w:bCs/>
          <w:sz w:val="24"/>
          <w:szCs w:val="24"/>
          <w:lang w:val="en-US"/>
        </w:rPr>
        <w:t>paragraph 55 a reference to “the lack of proactivity towards developing inclusive education systems” in the enumeration of barriers</w:t>
      </w:r>
      <w:r w:rsidRPr="00C10687">
        <w:rPr>
          <w:rFonts w:ascii="Arial" w:hAnsi="Arial" w:cs="Arial"/>
          <w:sz w:val="24"/>
          <w:szCs w:val="24"/>
          <w:lang w:val="en-US"/>
        </w:rPr>
        <w:t xml:space="preserve">. </w:t>
      </w:r>
    </w:p>
    <w:p w14:paraId="43BA7FE1" w14:textId="613FD37A" w:rsidR="005E3A1C" w:rsidRPr="00C10687" w:rsidRDefault="004263EE" w:rsidP="005E3A1C">
      <w:pPr>
        <w:pStyle w:val="ListParagraph"/>
        <w:numPr>
          <w:ilvl w:val="0"/>
          <w:numId w:val="20"/>
        </w:numPr>
        <w:tabs>
          <w:tab w:val="left" w:pos="284"/>
        </w:tabs>
        <w:snapToGrid w:val="0"/>
        <w:spacing w:after="240" w:line="240" w:lineRule="auto"/>
        <w:ind w:left="0" w:firstLine="0"/>
        <w:contextualSpacing w:val="0"/>
        <w:jc w:val="both"/>
        <w:rPr>
          <w:rFonts w:ascii="Arial" w:hAnsi="Arial" w:cs="Arial"/>
          <w:sz w:val="24"/>
          <w:szCs w:val="24"/>
          <w:lang w:val="en-US"/>
        </w:rPr>
      </w:pPr>
      <w:r w:rsidRPr="00C10687">
        <w:rPr>
          <w:rFonts w:ascii="Arial" w:hAnsi="Arial" w:cs="Arial"/>
          <w:sz w:val="24"/>
          <w:szCs w:val="24"/>
          <w:lang w:val="en-US"/>
        </w:rPr>
        <w:t xml:space="preserve">Further, </w:t>
      </w:r>
      <w:r w:rsidR="00EE729B" w:rsidRPr="00C10687">
        <w:rPr>
          <w:rFonts w:ascii="Arial" w:hAnsi="Arial" w:cs="Arial"/>
          <w:sz w:val="24"/>
          <w:szCs w:val="24"/>
          <w:lang w:val="en-US"/>
        </w:rPr>
        <w:t xml:space="preserve">IDA </w:t>
      </w:r>
      <w:r w:rsidR="00187A3E" w:rsidRPr="00C10687">
        <w:rPr>
          <w:rFonts w:ascii="Arial" w:hAnsi="Arial" w:cs="Arial"/>
          <w:sz w:val="24"/>
          <w:szCs w:val="24"/>
          <w:lang w:val="en-US"/>
        </w:rPr>
        <w:t xml:space="preserve">and </w:t>
      </w:r>
      <w:r w:rsidR="00EE729B" w:rsidRPr="00C10687">
        <w:rPr>
          <w:rFonts w:ascii="Arial" w:hAnsi="Arial" w:cs="Arial"/>
          <w:sz w:val="24"/>
          <w:szCs w:val="24"/>
          <w:lang w:val="en-US"/>
        </w:rPr>
        <w:t>IPWDGN</w:t>
      </w:r>
      <w:r w:rsidRPr="00C10687">
        <w:rPr>
          <w:rFonts w:ascii="Arial" w:hAnsi="Arial" w:cs="Arial"/>
          <w:sz w:val="24"/>
          <w:szCs w:val="24"/>
          <w:lang w:val="en-US"/>
        </w:rPr>
        <w:t xml:space="preserve"> encourage the CEDAW Committee </w:t>
      </w:r>
      <w:r w:rsidR="00C551D7">
        <w:rPr>
          <w:rFonts w:ascii="Arial" w:hAnsi="Arial" w:cs="Arial"/>
          <w:sz w:val="24"/>
          <w:szCs w:val="24"/>
          <w:lang w:val="en-US"/>
        </w:rPr>
        <w:t xml:space="preserve">to </w:t>
      </w:r>
      <w:r w:rsidRPr="00C10687">
        <w:rPr>
          <w:rFonts w:ascii="Arial" w:hAnsi="Arial" w:cs="Arial"/>
          <w:sz w:val="24"/>
          <w:szCs w:val="24"/>
          <w:lang w:val="en-US"/>
        </w:rPr>
        <w:t>utilize</w:t>
      </w:r>
      <w:r w:rsidR="00C551D7">
        <w:rPr>
          <w:rFonts w:ascii="Arial" w:hAnsi="Arial" w:cs="Arial"/>
          <w:sz w:val="24"/>
          <w:szCs w:val="24"/>
          <w:lang w:val="en-US"/>
        </w:rPr>
        <w:t xml:space="preserve"> the term ‘learners with disabilities’ as opposed to</w:t>
      </w:r>
      <w:r w:rsidRPr="00C10687">
        <w:rPr>
          <w:rFonts w:ascii="Arial" w:hAnsi="Arial" w:cs="Arial"/>
          <w:sz w:val="24"/>
          <w:szCs w:val="24"/>
          <w:lang w:val="en-US"/>
        </w:rPr>
        <w:t xml:space="preserve"> the term “students with special needs” in paragraph 55 </w:t>
      </w:r>
      <w:r w:rsidRPr="00C10687">
        <w:rPr>
          <w:rFonts w:ascii="Arial" w:hAnsi="Arial" w:cs="Arial"/>
          <w:i/>
          <w:iCs/>
          <w:sz w:val="24"/>
          <w:szCs w:val="24"/>
          <w:lang w:val="en-US"/>
        </w:rPr>
        <w:t>in fine</w:t>
      </w:r>
      <w:r w:rsidRPr="00C10687">
        <w:rPr>
          <w:rFonts w:ascii="Arial" w:hAnsi="Arial" w:cs="Arial"/>
          <w:sz w:val="24"/>
          <w:szCs w:val="24"/>
          <w:lang w:val="en-US"/>
        </w:rPr>
        <w:t xml:space="preserve">, as it is outdated and </w:t>
      </w:r>
      <w:r w:rsidR="00C551D7">
        <w:rPr>
          <w:rFonts w:ascii="Arial" w:hAnsi="Arial" w:cs="Arial"/>
          <w:sz w:val="24"/>
          <w:szCs w:val="24"/>
          <w:lang w:val="en-US"/>
        </w:rPr>
        <w:t>in</w:t>
      </w:r>
      <w:r w:rsidRPr="00C10687">
        <w:rPr>
          <w:rFonts w:ascii="Arial" w:hAnsi="Arial" w:cs="Arial"/>
          <w:sz w:val="24"/>
          <w:szCs w:val="24"/>
          <w:lang w:val="en-US"/>
        </w:rPr>
        <w:t>consistent with the vision and practice of inclusive education</w:t>
      </w:r>
      <w:r w:rsidR="001440D2" w:rsidRPr="00C10687">
        <w:rPr>
          <w:rFonts w:ascii="Arial" w:hAnsi="Arial" w:cs="Arial"/>
          <w:sz w:val="24"/>
          <w:szCs w:val="24"/>
          <w:lang w:val="en-US"/>
        </w:rPr>
        <w:t>, which is child centered and where the needs of all children should be addressed through the provision of support as required.</w:t>
      </w:r>
    </w:p>
    <w:p w14:paraId="646BAD17" w14:textId="07C8C95A" w:rsidR="005E3A1C" w:rsidRPr="00C10687" w:rsidRDefault="001440D2" w:rsidP="005E3A1C">
      <w:pPr>
        <w:pStyle w:val="ListParagraph"/>
        <w:numPr>
          <w:ilvl w:val="0"/>
          <w:numId w:val="20"/>
        </w:numPr>
        <w:tabs>
          <w:tab w:val="left" w:pos="284"/>
        </w:tabs>
        <w:snapToGrid w:val="0"/>
        <w:spacing w:after="240" w:line="240" w:lineRule="auto"/>
        <w:ind w:left="0" w:firstLine="0"/>
        <w:contextualSpacing w:val="0"/>
        <w:jc w:val="both"/>
        <w:rPr>
          <w:rFonts w:ascii="Arial" w:hAnsi="Arial" w:cs="Arial"/>
          <w:sz w:val="24"/>
          <w:szCs w:val="24"/>
          <w:lang w:val="en-US"/>
        </w:rPr>
      </w:pPr>
      <w:r w:rsidRPr="00C10687">
        <w:rPr>
          <w:rFonts w:ascii="Arial" w:hAnsi="Arial" w:cs="Arial"/>
          <w:sz w:val="24"/>
          <w:szCs w:val="24"/>
          <w:lang w:val="en-US"/>
        </w:rPr>
        <w:t xml:space="preserve">In the same line, </w:t>
      </w:r>
      <w:r w:rsidR="00EE729B" w:rsidRPr="00C10687">
        <w:rPr>
          <w:rFonts w:ascii="Arial" w:hAnsi="Arial" w:cs="Arial"/>
          <w:sz w:val="24"/>
          <w:szCs w:val="24"/>
          <w:lang w:val="en-US"/>
        </w:rPr>
        <w:t xml:space="preserve">IDA </w:t>
      </w:r>
      <w:r w:rsidR="001705D1" w:rsidRPr="00C10687">
        <w:rPr>
          <w:rFonts w:ascii="Arial" w:hAnsi="Arial" w:cs="Arial"/>
          <w:sz w:val="24"/>
          <w:szCs w:val="24"/>
          <w:lang w:val="en-US"/>
        </w:rPr>
        <w:t xml:space="preserve">and </w:t>
      </w:r>
      <w:r w:rsidR="00EE729B" w:rsidRPr="00C10687">
        <w:rPr>
          <w:rFonts w:ascii="Arial" w:hAnsi="Arial" w:cs="Arial"/>
          <w:sz w:val="24"/>
          <w:szCs w:val="24"/>
          <w:lang w:val="en-US"/>
        </w:rPr>
        <w:t>IPWDGN</w:t>
      </w:r>
      <w:r w:rsidRPr="00C10687">
        <w:rPr>
          <w:rFonts w:ascii="Arial" w:hAnsi="Arial" w:cs="Arial"/>
          <w:sz w:val="24"/>
          <w:szCs w:val="24"/>
          <w:lang w:val="en-US"/>
        </w:rPr>
        <w:t xml:space="preserve"> propose that, throughout </w:t>
      </w:r>
      <w:r w:rsidRPr="00C10687">
        <w:rPr>
          <w:rFonts w:ascii="Arial" w:hAnsi="Arial" w:cs="Arial"/>
          <w:b/>
          <w:bCs/>
          <w:sz w:val="24"/>
          <w:szCs w:val="24"/>
          <w:lang w:val="en-US"/>
        </w:rPr>
        <w:t>paragraph 56</w:t>
      </w:r>
      <w:r w:rsidRPr="00C10687">
        <w:rPr>
          <w:rFonts w:ascii="Arial" w:hAnsi="Arial" w:cs="Arial"/>
          <w:sz w:val="24"/>
          <w:szCs w:val="24"/>
          <w:lang w:val="en-US"/>
        </w:rPr>
        <w:t>, references to right to “inclusive education”, “inclusive education system”, and “inclusive education pedagogy and training” are included</w:t>
      </w:r>
      <w:r w:rsidR="00EE0171">
        <w:rPr>
          <w:rFonts w:ascii="Arial" w:hAnsi="Arial" w:cs="Arial"/>
          <w:sz w:val="24"/>
          <w:szCs w:val="24"/>
          <w:lang w:val="en-US"/>
        </w:rPr>
        <w:t>, in line with previous CEDAW Committee jurisprudence</w:t>
      </w:r>
      <w:r w:rsidRPr="00C10687">
        <w:rPr>
          <w:rFonts w:ascii="Arial" w:hAnsi="Arial" w:cs="Arial"/>
          <w:sz w:val="24"/>
          <w:szCs w:val="24"/>
          <w:lang w:val="en-US"/>
        </w:rPr>
        <w:t>.</w:t>
      </w:r>
      <w:r w:rsidR="00EE0171">
        <w:rPr>
          <w:rStyle w:val="FootnoteReference"/>
          <w:rFonts w:ascii="Arial" w:hAnsi="Arial" w:cs="Arial"/>
          <w:sz w:val="24"/>
          <w:szCs w:val="24"/>
          <w:lang w:val="en-US"/>
        </w:rPr>
        <w:footnoteReference w:id="19"/>
      </w:r>
      <w:r w:rsidRPr="00C10687">
        <w:rPr>
          <w:rFonts w:ascii="Arial" w:hAnsi="Arial" w:cs="Arial"/>
          <w:sz w:val="24"/>
          <w:szCs w:val="24"/>
          <w:lang w:val="en-US"/>
        </w:rPr>
        <w:t xml:space="preserve"> In </w:t>
      </w:r>
      <w:r w:rsidRPr="00C10687">
        <w:rPr>
          <w:rFonts w:ascii="Arial" w:hAnsi="Arial" w:cs="Arial"/>
          <w:b/>
          <w:bCs/>
          <w:sz w:val="24"/>
          <w:szCs w:val="24"/>
          <w:lang w:val="en-US"/>
        </w:rPr>
        <w:t xml:space="preserve">paragraph 56(e) </w:t>
      </w:r>
      <w:r w:rsidRPr="00C10687">
        <w:rPr>
          <w:rFonts w:ascii="Arial" w:hAnsi="Arial" w:cs="Arial"/>
          <w:sz w:val="24"/>
          <w:szCs w:val="24"/>
          <w:lang w:val="en-US"/>
        </w:rPr>
        <w:t xml:space="preserve">referring to indigenous women and girls with disabilities, the phrase “including through the provision of individualized support for an inclusive education system” should be added. </w:t>
      </w:r>
    </w:p>
    <w:p w14:paraId="7DD73014" w14:textId="77777777" w:rsidR="00A70F76" w:rsidRPr="00C10687" w:rsidRDefault="00A70F76" w:rsidP="00A70F76">
      <w:pPr>
        <w:pStyle w:val="ListParagraph"/>
        <w:tabs>
          <w:tab w:val="left" w:pos="284"/>
        </w:tabs>
        <w:snapToGrid w:val="0"/>
        <w:spacing w:after="240" w:line="240" w:lineRule="auto"/>
        <w:ind w:left="0"/>
        <w:contextualSpacing w:val="0"/>
        <w:jc w:val="both"/>
        <w:rPr>
          <w:rFonts w:ascii="Arial" w:hAnsi="Arial" w:cs="Arial"/>
          <w:sz w:val="24"/>
          <w:szCs w:val="24"/>
          <w:lang w:val="en-US"/>
        </w:rPr>
      </w:pPr>
    </w:p>
    <w:p w14:paraId="5D05120A" w14:textId="553AD685" w:rsidR="005E1C7C" w:rsidRPr="00C10687" w:rsidRDefault="005E1C7C" w:rsidP="00175A6B">
      <w:pPr>
        <w:pStyle w:val="Heading2"/>
        <w:numPr>
          <w:ilvl w:val="0"/>
          <w:numId w:val="26"/>
        </w:numPr>
        <w:snapToGrid w:val="0"/>
        <w:spacing w:before="0" w:after="240" w:line="240" w:lineRule="auto"/>
        <w:rPr>
          <w:rFonts w:ascii="Arial" w:eastAsia="Times New Roman" w:hAnsi="Arial" w:cs="Arial"/>
          <w:b/>
          <w:bCs/>
          <w:sz w:val="28"/>
          <w:szCs w:val="28"/>
          <w:lang w:val="en-US" w:eastAsia="es-MX"/>
        </w:rPr>
      </w:pPr>
      <w:r w:rsidRPr="00C10687">
        <w:rPr>
          <w:rFonts w:ascii="Arial" w:eastAsia="Times New Roman" w:hAnsi="Arial" w:cs="Arial"/>
          <w:b/>
          <w:bCs/>
          <w:sz w:val="28"/>
          <w:szCs w:val="28"/>
          <w:lang w:val="en-US" w:eastAsia="es-MX"/>
        </w:rPr>
        <w:t>Right to effective participation in political and public life (articles 7, 8, and 14)</w:t>
      </w:r>
    </w:p>
    <w:p w14:paraId="2E8D39BD" w14:textId="2440B284" w:rsidR="00595D60" w:rsidRPr="00C10687" w:rsidRDefault="00EE729B" w:rsidP="008651D0">
      <w:pPr>
        <w:pStyle w:val="ListParagraph"/>
        <w:numPr>
          <w:ilvl w:val="0"/>
          <w:numId w:val="20"/>
        </w:numPr>
        <w:tabs>
          <w:tab w:val="left" w:pos="284"/>
        </w:tabs>
        <w:snapToGrid w:val="0"/>
        <w:spacing w:after="240" w:line="240" w:lineRule="auto"/>
        <w:ind w:left="0" w:firstLine="0"/>
        <w:contextualSpacing w:val="0"/>
        <w:jc w:val="both"/>
        <w:rPr>
          <w:rFonts w:ascii="Arial" w:hAnsi="Arial" w:cs="Arial"/>
          <w:sz w:val="24"/>
          <w:szCs w:val="24"/>
          <w:lang w:val="en-US"/>
        </w:rPr>
      </w:pPr>
      <w:r w:rsidRPr="00C10687">
        <w:rPr>
          <w:rFonts w:ascii="Arial" w:hAnsi="Arial" w:cs="Arial"/>
          <w:sz w:val="24"/>
          <w:szCs w:val="24"/>
          <w:lang w:val="en-US"/>
        </w:rPr>
        <w:t xml:space="preserve">IDA </w:t>
      </w:r>
      <w:r w:rsidR="001705D1" w:rsidRPr="00C10687">
        <w:rPr>
          <w:rFonts w:ascii="Arial" w:hAnsi="Arial" w:cs="Arial"/>
          <w:sz w:val="24"/>
          <w:szCs w:val="24"/>
          <w:lang w:val="en-US"/>
        </w:rPr>
        <w:t>and</w:t>
      </w:r>
      <w:r w:rsidRPr="00C10687">
        <w:rPr>
          <w:rFonts w:ascii="Arial" w:hAnsi="Arial" w:cs="Arial"/>
          <w:sz w:val="24"/>
          <w:szCs w:val="24"/>
          <w:lang w:val="en-US"/>
        </w:rPr>
        <w:t xml:space="preserve"> IPWDGN</w:t>
      </w:r>
      <w:r w:rsidR="005E1C7C" w:rsidRPr="00C10687">
        <w:rPr>
          <w:rFonts w:ascii="Arial" w:hAnsi="Arial" w:cs="Arial"/>
          <w:sz w:val="24"/>
          <w:szCs w:val="24"/>
          <w:lang w:val="en-US"/>
        </w:rPr>
        <w:t xml:space="preserve"> welcome and commend the CEDAW Committee for reiterating the critical role that temporary measures such as electoral quotas play in guaranteeing effective participation of indigenous women in political life (para 50). </w:t>
      </w:r>
    </w:p>
    <w:p w14:paraId="4E7EF3AA" w14:textId="2C59F6D3" w:rsidR="004E5C95" w:rsidRPr="00C10687" w:rsidRDefault="005E1C7C" w:rsidP="008651D0">
      <w:pPr>
        <w:pStyle w:val="ListParagraph"/>
        <w:numPr>
          <w:ilvl w:val="0"/>
          <w:numId w:val="20"/>
        </w:numPr>
        <w:tabs>
          <w:tab w:val="left" w:pos="284"/>
        </w:tabs>
        <w:snapToGrid w:val="0"/>
        <w:spacing w:after="240" w:line="240" w:lineRule="auto"/>
        <w:ind w:left="0" w:firstLine="0"/>
        <w:contextualSpacing w:val="0"/>
        <w:jc w:val="both"/>
        <w:rPr>
          <w:rFonts w:ascii="Arial" w:hAnsi="Arial" w:cs="Arial"/>
          <w:sz w:val="24"/>
          <w:szCs w:val="24"/>
          <w:lang w:val="en-US"/>
        </w:rPr>
      </w:pPr>
      <w:r w:rsidRPr="00C10687">
        <w:rPr>
          <w:rFonts w:ascii="Arial" w:hAnsi="Arial" w:cs="Arial"/>
          <w:sz w:val="24"/>
          <w:szCs w:val="24"/>
          <w:lang w:val="en-US"/>
        </w:rPr>
        <w:t xml:space="preserve">However, </w:t>
      </w:r>
      <w:r w:rsidRPr="00C10687">
        <w:rPr>
          <w:rFonts w:ascii="Arial" w:hAnsi="Arial" w:cs="Arial"/>
          <w:b/>
          <w:bCs/>
          <w:sz w:val="24"/>
          <w:szCs w:val="24"/>
          <w:lang w:val="en-US"/>
        </w:rPr>
        <w:t>throughout para</w:t>
      </w:r>
      <w:r w:rsidR="00595D60" w:rsidRPr="00C10687">
        <w:rPr>
          <w:rFonts w:ascii="Arial" w:hAnsi="Arial" w:cs="Arial"/>
          <w:b/>
          <w:bCs/>
          <w:sz w:val="24"/>
          <w:szCs w:val="24"/>
          <w:lang w:val="en-US"/>
        </w:rPr>
        <w:t>s.</w:t>
      </w:r>
      <w:r w:rsidRPr="00C10687">
        <w:rPr>
          <w:rFonts w:ascii="Arial" w:hAnsi="Arial" w:cs="Arial"/>
          <w:b/>
          <w:bCs/>
          <w:sz w:val="24"/>
          <w:szCs w:val="24"/>
          <w:lang w:val="en-US"/>
        </w:rPr>
        <w:t xml:space="preserve"> 48</w:t>
      </w:r>
      <w:r w:rsidR="00595D60" w:rsidRPr="00C10687">
        <w:rPr>
          <w:rFonts w:ascii="Arial" w:hAnsi="Arial" w:cs="Arial"/>
          <w:b/>
          <w:bCs/>
          <w:sz w:val="24"/>
          <w:szCs w:val="24"/>
          <w:lang w:val="en-US"/>
        </w:rPr>
        <w:t xml:space="preserve"> to </w:t>
      </w:r>
      <w:r w:rsidRPr="00C10687">
        <w:rPr>
          <w:rFonts w:ascii="Arial" w:hAnsi="Arial" w:cs="Arial"/>
          <w:b/>
          <w:bCs/>
          <w:sz w:val="24"/>
          <w:szCs w:val="24"/>
          <w:lang w:val="en-US"/>
        </w:rPr>
        <w:t>51</w:t>
      </w:r>
      <w:r w:rsidRPr="00C10687">
        <w:rPr>
          <w:rFonts w:ascii="Arial" w:hAnsi="Arial" w:cs="Arial"/>
          <w:sz w:val="24"/>
          <w:szCs w:val="24"/>
          <w:lang w:val="en-US"/>
        </w:rPr>
        <w:t xml:space="preserve">, </w:t>
      </w:r>
      <w:r w:rsidR="004555FA" w:rsidRPr="00C10687">
        <w:rPr>
          <w:rFonts w:ascii="Arial" w:hAnsi="Arial" w:cs="Arial"/>
          <w:sz w:val="24"/>
          <w:szCs w:val="24"/>
          <w:lang w:val="en-US"/>
        </w:rPr>
        <w:t>“</w:t>
      </w:r>
      <w:r w:rsidRPr="00C10687">
        <w:rPr>
          <w:rFonts w:ascii="Arial" w:hAnsi="Arial" w:cs="Arial"/>
          <w:sz w:val="24"/>
          <w:szCs w:val="24"/>
          <w:lang w:val="en-US"/>
        </w:rPr>
        <w:t>disability</w:t>
      </w:r>
      <w:r w:rsidR="004555FA" w:rsidRPr="00C10687">
        <w:rPr>
          <w:rFonts w:ascii="Arial" w:hAnsi="Arial" w:cs="Arial"/>
          <w:sz w:val="24"/>
          <w:szCs w:val="24"/>
          <w:lang w:val="en-US"/>
        </w:rPr>
        <w:t>”</w:t>
      </w:r>
      <w:r w:rsidRPr="00C10687">
        <w:rPr>
          <w:rFonts w:ascii="Arial" w:hAnsi="Arial" w:cs="Arial"/>
          <w:sz w:val="24"/>
          <w:szCs w:val="24"/>
          <w:lang w:val="en-US"/>
        </w:rPr>
        <w:t xml:space="preserve"> is not highlighted as an intersectional issue</w:t>
      </w:r>
      <w:r w:rsidR="004555FA" w:rsidRPr="00C10687">
        <w:rPr>
          <w:rFonts w:ascii="Arial" w:hAnsi="Arial" w:cs="Arial"/>
          <w:sz w:val="24"/>
          <w:szCs w:val="24"/>
          <w:lang w:val="en-US"/>
        </w:rPr>
        <w:t>.</w:t>
      </w:r>
      <w:r w:rsidRPr="00C10687">
        <w:rPr>
          <w:rFonts w:ascii="Arial" w:hAnsi="Arial" w:cs="Arial"/>
          <w:sz w:val="24"/>
          <w:szCs w:val="24"/>
          <w:lang w:val="en-US"/>
        </w:rPr>
        <w:t xml:space="preserve"> </w:t>
      </w:r>
      <w:r w:rsidR="004555FA" w:rsidRPr="00C10687">
        <w:rPr>
          <w:rFonts w:ascii="Arial" w:hAnsi="Arial" w:cs="Arial"/>
          <w:sz w:val="24"/>
          <w:szCs w:val="24"/>
          <w:lang w:val="en-US"/>
        </w:rPr>
        <w:t xml:space="preserve">Consequently, the draft </w:t>
      </w:r>
      <w:r w:rsidRPr="00C10687">
        <w:rPr>
          <w:rFonts w:ascii="Arial" w:hAnsi="Arial" w:cs="Arial"/>
          <w:sz w:val="24"/>
          <w:szCs w:val="24"/>
          <w:lang w:val="en-US"/>
        </w:rPr>
        <w:t xml:space="preserve">fails to highlight key barriers that contribute to exclusion of indigenous women with disabilities </w:t>
      </w:r>
      <w:r w:rsidR="004555FA" w:rsidRPr="00C10687">
        <w:rPr>
          <w:rFonts w:ascii="Arial" w:hAnsi="Arial" w:cs="Arial"/>
          <w:sz w:val="24"/>
          <w:szCs w:val="24"/>
          <w:lang w:val="en-US"/>
        </w:rPr>
        <w:t xml:space="preserve">from </w:t>
      </w:r>
      <w:r w:rsidRPr="00C10687">
        <w:rPr>
          <w:rFonts w:ascii="Arial" w:hAnsi="Arial" w:cs="Arial"/>
          <w:sz w:val="24"/>
          <w:szCs w:val="24"/>
          <w:lang w:val="en-US"/>
        </w:rPr>
        <w:t>political and public life</w:t>
      </w:r>
      <w:r w:rsidR="004555FA" w:rsidRPr="00C10687">
        <w:rPr>
          <w:rFonts w:ascii="Arial" w:hAnsi="Arial" w:cs="Arial"/>
          <w:sz w:val="24"/>
          <w:szCs w:val="24"/>
          <w:lang w:val="en-US"/>
        </w:rPr>
        <w:t>,</w:t>
      </w:r>
      <w:r w:rsidRPr="00C10687">
        <w:rPr>
          <w:rFonts w:ascii="Arial" w:hAnsi="Arial" w:cs="Arial"/>
          <w:sz w:val="24"/>
          <w:szCs w:val="24"/>
          <w:lang w:val="en-US"/>
        </w:rPr>
        <w:t xml:space="preserve"> including discriminatory laws that deprive indigenous women with psychosocial disabilities and those with intellectual disabilities their right to vote, physical and communication barriers</w:t>
      </w:r>
      <w:r w:rsidR="004555FA" w:rsidRPr="00C10687">
        <w:rPr>
          <w:rFonts w:ascii="Arial" w:hAnsi="Arial" w:cs="Arial"/>
          <w:sz w:val="24"/>
          <w:szCs w:val="24"/>
          <w:lang w:val="en-US"/>
        </w:rPr>
        <w:t xml:space="preserve">, </w:t>
      </w:r>
      <w:r w:rsidRPr="00C10687">
        <w:rPr>
          <w:rFonts w:ascii="Arial" w:hAnsi="Arial" w:cs="Arial"/>
          <w:sz w:val="24"/>
          <w:szCs w:val="24"/>
          <w:lang w:val="en-US"/>
        </w:rPr>
        <w:t xml:space="preserve">among others. Additionally, the </w:t>
      </w:r>
      <w:r w:rsidR="004555FA" w:rsidRPr="00C10687">
        <w:rPr>
          <w:rFonts w:ascii="Arial" w:hAnsi="Arial" w:cs="Arial"/>
          <w:sz w:val="24"/>
          <w:szCs w:val="24"/>
          <w:lang w:val="en-US"/>
        </w:rPr>
        <w:t>draft</w:t>
      </w:r>
      <w:r w:rsidRPr="00C10687">
        <w:rPr>
          <w:rFonts w:ascii="Arial" w:hAnsi="Arial" w:cs="Arial"/>
          <w:sz w:val="24"/>
          <w:szCs w:val="24"/>
          <w:lang w:val="en-US"/>
        </w:rPr>
        <w:t xml:space="preserve"> fails to provide substantive recommendations on measures to be taken to guarantee effective participation in political and public life of indigenous women with disabilities. </w:t>
      </w:r>
    </w:p>
    <w:p w14:paraId="50F90609" w14:textId="1AD7B813" w:rsidR="00BF6FDC" w:rsidRPr="00C10687" w:rsidRDefault="005E1C7C" w:rsidP="008651D0">
      <w:pPr>
        <w:pStyle w:val="ListParagraph"/>
        <w:numPr>
          <w:ilvl w:val="0"/>
          <w:numId w:val="20"/>
        </w:numPr>
        <w:tabs>
          <w:tab w:val="left" w:pos="284"/>
        </w:tabs>
        <w:snapToGrid w:val="0"/>
        <w:spacing w:after="240" w:line="240" w:lineRule="auto"/>
        <w:ind w:left="0" w:firstLine="0"/>
        <w:contextualSpacing w:val="0"/>
        <w:jc w:val="both"/>
        <w:rPr>
          <w:rFonts w:ascii="Arial" w:hAnsi="Arial" w:cs="Arial"/>
          <w:sz w:val="24"/>
          <w:szCs w:val="24"/>
          <w:lang w:val="en-US"/>
        </w:rPr>
      </w:pPr>
      <w:r w:rsidRPr="00C10687">
        <w:rPr>
          <w:rFonts w:ascii="Arial" w:hAnsi="Arial" w:cs="Arial"/>
          <w:sz w:val="24"/>
          <w:szCs w:val="24"/>
          <w:lang w:val="en-US"/>
        </w:rPr>
        <w:t xml:space="preserve">In their jurisprudence, </w:t>
      </w:r>
      <w:r w:rsidRPr="00C10687">
        <w:rPr>
          <w:rFonts w:ascii="Arial" w:hAnsi="Arial" w:cs="Arial"/>
          <w:b/>
          <w:bCs/>
          <w:sz w:val="24"/>
          <w:szCs w:val="24"/>
          <w:lang w:val="en-US"/>
        </w:rPr>
        <w:t>the CEDAW and the CRPD Committee stresses that discrimination against women is affected by other factors including disability</w:t>
      </w:r>
      <w:r w:rsidRPr="00C10687">
        <w:rPr>
          <w:rFonts w:ascii="Arial" w:hAnsi="Arial" w:cs="Arial"/>
          <w:sz w:val="24"/>
          <w:szCs w:val="24"/>
          <w:lang w:val="en-US"/>
        </w:rPr>
        <w:t>.</w:t>
      </w:r>
      <w:r w:rsidRPr="00C10687">
        <w:rPr>
          <w:rStyle w:val="FootnoteReference"/>
          <w:rFonts w:ascii="Arial" w:hAnsi="Arial" w:cs="Arial"/>
          <w:sz w:val="24"/>
          <w:szCs w:val="24"/>
          <w:lang w:val="en-US"/>
        </w:rPr>
        <w:footnoteReference w:id="20"/>
      </w:r>
      <w:r w:rsidRPr="00C10687">
        <w:rPr>
          <w:rFonts w:ascii="Arial" w:hAnsi="Arial" w:cs="Arial"/>
          <w:sz w:val="24"/>
          <w:szCs w:val="24"/>
          <w:lang w:val="en-US"/>
        </w:rPr>
        <w:t xml:space="preserve"> Indeed, the CEDAW and CRPD </w:t>
      </w:r>
      <w:r w:rsidR="00BF6FDC" w:rsidRPr="00C10687">
        <w:rPr>
          <w:rFonts w:ascii="Arial" w:hAnsi="Arial" w:cs="Arial"/>
          <w:sz w:val="24"/>
          <w:szCs w:val="24"/>
          <w:lang w:val="en-US"/>
        </w:rPr>
        <w:t>c</w:t>
      </w:r>
      <w:r w:rsidRPr="00C10687">
        <w:rPr>
          <w:rFonts w:ascii="Arial" w:hAnsi="Arial" w:cs="Arial"/>
          <w:sz w:val="24"/>
          <w:szCs w:val="24"/>
          <w:lang w:val="en-US"/>
        </w:rPr>
        <w:t>ommittee</w:t>
      </w:r>
      <w:r w:rsidR="00BF6FDC" w:rsidRPr="00C10687">
        <w:rPr>
          <w:rFonts w:ascii="Arial" w:hAnsi="Arial" w:cs="Arial"/>
          <w:sz w:val="24"/>
          <w:szCs w:val="24"/>
          <w:lang w:val="en-US"/>
        </w:rPr>
        <w:t>s</w:t>
      </w:r>
      <w:r w:rsidRPr="00C10687">
        <w:rPr>
          <w:rFonts w:ascii="Arial" w:hAnsi="Arial" w:cs="Arial"/>
          <w:sz w:val="24"/>
          <w:szCs w:val="24"/>
          <w:lang w:val="en-US"/>
        </w:rPr>
        <w:t xml:space="preserve"> during their constructive dialogue with States Parties have raised concern on the lack of participation of indigenous women with disabilities in political and public life. For instance, </w:t>
      </w:r>
      <w:r w:rsidR="00BF6FDC" w:rsidRPr="00C10687">
        <w:rPr>
          <w:rFonts w:ascii="Arial" w:hAnsi="Arial" w:cs="Arial"/>
          <w:sz w:val="24"/>
          <w:szCs w:val="24"/>
          <w:lang w:val="en-US"/>
        </w:rPr>
        <w:t>regarding</w:t>
      </w:r>
      <w:r w:rsidRPr="00C10687">
        <w:rPr>
          <w:rFonts w:ascii="Arial" w:hAnsi="Arial" w:cs="Arial"/>
          <w:sz w:val="24"/>
          <w:szCs w:val="24"/>
          <w:lang w:val="en-US"/>
        </w:rPr>
        <w:t xml:space="preserve"> Australia, </w:t>
      </w:r>
      <w:r w:rsidR="00BF6FDC" w:rsidRPr="00C10687">
        <w:rPr>
          <w:rFonts w:ascii="Arial" w:hAnsi="Arial" w:cs="Arial"/>
          <w:sz w:val="24"/>
          <w:szCs w:val="24"/>
          <w:lang w:val="en-US"/>
        </w:rPr>
        <w:t>both</w:t>
      </w:r>
      <w:r w:rsidRPr="00C10687">
        <w:rPr>
          <w:rFonts w:ascii="Arial" w:hAnsi="Arial" w:cs="Arial"/>
          <w:sz w:val="24"/>
          <w:szCs w:val="24"/>
          <w:lang w:val="en-US"/>
        </w:rPr>
        <w:t xml:space="preserve"> </w:t>
      </w:r>
      <w:r w:rsidR="00BF6FDC" w:rsidRPr="00C10687">
        <w:rPr>
          <w:rFonts w:ascii="Arial" w:hAnsi="Arial" w:cs="Arial"/>
          <w:sz w:val="24"/>
          <w:szCs w:val="24"/>
          <w:lang w:val="en-US"/>
        </w:rPr>
        <w:t>c</w:t>
      </w:r>
      <w:r w:rsidRPr="00C10687">
        <w:rPr>
          <w:rFonts w:ascii="Arial" w:hAnsi="Arial" w:cs="Arial"/>
          <w:sz w:val="24"/>
          <w:szCs w:val="24"/>
          <w:lang w:val="en-US"/>
        </w:rPr>
        <w:t>ommittee</w:t>
      </w:r>
      <w:r w:rsidR="00BF6FDC" w:rsidRPr="00C10687">
        <w:rPr>
          <w:rFonts w:ascii="Arial" w:hAnsi="Arial" w:cs="Arial"/>
          <w:sz w:val="24"/>
          <w:szCs w:val="24"/>
          <w:lang w:val="en-US"/>
        </w:rPr>
        <w:t>s</w:t>
      </w:r>
      <w:r w:rsidRPr="00C10687">
        <w:rPr>
          <w:rFonts w:ascii="Arial" w:hAnsi="Arial" w:cs="Arial"/>
          <w:sz w:val="24"/>
          <w:szCs w:val="24"/>
          <w:lang w:val="en-US"/>
        </w:rPr>
        <w:t xml:space="preserve"> have raised concerns ‘about the lack of information on the representation of indigenous women and women with disabilities, particularly Aboriginal and Torres Strait Islander </w:t>
      </w:r>
      <w:r w:rsidRPr="00C10687">
        <w:rPr>
          <w:rFonts w:ascii="Arial" w:hAnsi="Arial" w:cs="Arial"/>
          <w:sz w:val="24"/>
          <w:szCs w:val="24"/>
          <w:lang w:val="en-US"/>
        </w:rPr>
        <w:lastRenderedPageBreak/>
        <w:t>women with disabilities, in political and public life</w:t>
      </w:r>
      <w:r w:rsidR="00BF6FDC" w:rsidRPr="00C10687">
        <w:rPr>
          <w:rFonts w:ascii="Arial" w:hAnsi="Arial" w:cs="Arial"/>
          <w:sz w:val="24"/>
          <w:szCs w:val="24"/>
          <w:lang w:val="en-US"/>
        </w:rPr>
        <w:t>.</w:t>
      </w:r>
      <w:r w:rsidRPr="00C10687">
        <w:rPr>
          <w:rFonts w:ascii="Arial" w:hAnsi="Arial" w:cs="Arial"/>
          <w:sz w:val="24"/>
          <w:szCs w:val="24"/>
          <w:lang w:val="en-US"/>
        </w:rPr>
        <w:t>’</w:t>
      </w:r>
      <w:r w:rsidRPr="00C10687">
        <w:rPr>
          <w:rFonts w:ascii="Arial" w:hAnsi="Arial" w:cs="Arial"/>
          <w:sz w:val="24"/>
          <w:szCs w:val="24"/>
          <w:vertAlign w:val="superscript"/>
          <w:lang w:val="en-US"/>
        </w:rPr>
        <w:footnoteReference w:id="21"/>
      </w:r>
      <w:r w:rsidRPr="00C10687">
        <w:rPr>
          <w:rFonts w:ascii="Arial" w:hAnsi="Arial" w:cs="Arial"/>
          <w:sz w:val="24"/>
          <w:szCs w:val="24"/>
          <w:lang w:val="en-US"/>
        </w:rPr>
        <w:t xml:space="preserve"> </w:t>
      </w:r>
      <w:r w:rsidR="00BF6FDC" w:rsidRPr="00C10687">
        <w:rPr>
          <w:rFonts w:ascii="Arial" w:hAnsi="Arial" w:cs="Arial"/>
          <w:sz w:val="24"/>
          <w:szCs w:val="24"/>
          <w:lang w:val="en-US"/>
        </w:rPr>
        <w:t>Both committees</w:t>
      </w:r>
      <w:r w:rsidRPr="00C10687">
        <w:rPr>
          <w:rFonts w:ascii="Arial" w:hAnsi="Arial" w:cs="Arial"/>
          <w:sz w:val="24"/>
          <w:szCs w:val="24"/>
          <w:lang w:val="en-US"/>
        </w:rPr>
        <w:t xml:space="preserve"> have </w:t>
      </w:r>
      <w:r w:rsidR="00BF6FDC" w:rsidRPr="00C10687">
        <w:rPr>
          <w:rFonts w:ascii="Arial" w:hAnsi="Arial" w:cs="Arial"/>
          <w:sz w:val="24"/>
          <w:szCs w:val="24"/>
          <w:lang w:val="en-US"/>
        </w:rPr>
        <w:t xml:space="preserve">also </w:t>
      </w:r>
      <w:r w:rsidRPr="00C10687">
        <w:rPr>
          <w:rFonts w:ascii="Arial" w:hAnsi="Arial" w:cs="Arial"/>
          <w:sz w:val="24"/>
          <w:szCs w:val="24"/>
          <w:lang w:val="en-US"/>
        </w:rPr>
        <w:t xml:space="preserve">consistently reminded </w:t>
      </w:r>
      <w:r w:rsidR="00BF6FDC" w:rsidRPr="00C10687">
        <w:rPr>
          <w:rFonts w:ascii="Arial" w:hAnsi="Arial" w:cs="Arial"/>
          <w:sz w:val="24"/>
          <w:szCs w:val="24"/>
          <w:lang w:val="en-US"/>
        </w:rPr>
        <w:t>S</w:t>
      </w:r>
      <w:r w:rsidRPr="00C10687">
        <w:rPr>
          <w:rFonts w:ascii="Arial" w:hAnsi="Arial" w:cs="Arial"/>
          <w:sz w:val="24"/>
          <w:szCs w:val="24"/>
          <w:lang w:val="en-US"/>
        </w:rPr>
        <w:t xml:space="preserve">tates to adopt temporary measures such as electoral quotas to accelerate participation of indigenous women with disabilities in political life. </w:t>
      </w:r>
    </w:p>
    <w:p w14:paraId="6BCF8E67" w14:textId="237437E9" w:rsidR="00BF6FDC" w:rsidRPr="00C10687" w:rsidRDefault="00BF6FDC" w:rsidP="008651D0">
      <w:pPr>
        <w:pStyle w:val="ListParagraph"/>
        <w:numPr>
          <w:ilvl w:val="0"/>
          <w:numId w:val="20"/>
        </w:numPr>
        <w:tabs>
          <w:tab w:val="left" w:pos="284"/>
        </w:tabs>
        <w:snapToGrid w:val="0"/>
        <w:spacing w:after="240" w:line="240" w:lineRule="auto"/>
        <w:ind w:left="0" w:firstLine="0"/>
        <w:contextualSpacing w:val="0"/>
        <w:jc w:val="both"/>
        <w:rPr>
          <w:rFonts w:ascii="Arial" w:hAnsi="Arial" w:cs="Arial"/>
          <w:sz w:val="24"/>
          <w:szCs w:val="24"/>
          <w:lang w:val="en-US"/>
        </w:rPr>
      </w:pPr>
      <w:r w:rsidRPr="00C10687">
        <w:rPr>
          <w:rFonts w:ascii="Arial" w:hAnsi="Arial" w:cs="Arial"/>
          <w:sz w:val="24"/>
          <w:szCs w:val="24"/>
          <w:lang w:val="en-US"/>
        </w:rPr>
        <w:t xml:space="preserve">, </w:t>
      </w:r>
      <w:r w:rsidR="00EE729B" w:rsidRPr="00C10687">
        <w:rPr>
          <w:rFonts w:ascii="Arial" w:hAnsi="Arial" w:cs="Arial"/>
          <w:sz w:val="24"/>
          <w:szCs w:val="24"/>
          <w:lang w:val="en-US"/>
        </w:rPr>
        <w:t xml:space="preserve">IDA </w:t>
      </w:r>
      <w:r w:rsidR="001705D1" w:rsidRPr="00C10687">
        <w:rPr>
          <w:rFonts w:ascii="Arial" w:hAnsi="Arial" w:cs="Arial"/>
          <w:sz w:val="24"/>
          <w:szCs w:val="24"/>
          <w:lang w:val="en-US"/>
        </w:rPr>
        <w:t>and</w:t>
      </w:r>
      <w:r w:rsidR="00EE729B" w:rsidRPr="00C10687">
        <w:rPr>
          <w:rFonts w:ascii="Arial" w:hAnsi="Arial" w:cs="Arial"/>
          <w:sz w:val="24"/>
          <w:szCs w:val="24"/>
          <w:lang w:val="en-US"/>
        </w:rPr>
        <w:t xml:space="preserve"> IPWDGN</w:t>
      </w:r>
      <w:r w:rsidRPr="00C10687">
        <w:rPr>
          <w:rFonts w:ascii="Arial" w:hAnsi="Arial" w:cs="Arial"/>
          <w:sz w:val="24"/>
          <w:szCs w:val="24"/>
          <w:lang w:val="en-US"/>
        </w:rPr>
        <w:t xml:space="preserve"> </w:t>
      </w:r>
      <w:r w:rsidR="00C551D7">
        <w:rPr>
          <w:rFonts w:ascii="Arial" w:hAnsi="Arial" w:cs="Arial"/>
          <w:sz w:val="24"/>
          <w:szCs w:val="24"/>
          <w:lang w:val="en-US"/>
        </w:rPr>
        <w:t>recommends that</w:t>
      </w:r>
      <w:r w:rsidR="00C551D7" w:rsidRPr="00C10687">
        <w:rPr>
          <w:rFonts w:ascii="Arial" w:hAnsi="Arial" w:cs="Arial"/>
          <w:sz w:val="24"/>
          <w:szCs w:val="24"/>
          <w:lang w:val="en-US"/>
        </w:rPr>
        <w:t xml:space="preserve"> </w:t>
      </w:r>
      <w:r w:rsidRPr="00C10687">
        <w:rPr>
          <w:rFonts w:ascii="Arial" w:hAnsi="Arial" w:cs="Arial"/>
          <w:sz w:val="24"/>
          <w:szCs w:val="24"/>
          <w:lang w:val="en-US"/>
        </w:rPr>
        <w:t>the Committee include</w:t>
      </w:r>
      <w:r w:rsidR="00C551D7">
        <w:rPr>
          <w:rFonts w:ascii="Arial" w:hAnsi="Arial" w:cs="Arial"/>
          <w:sz w:val="24"/>
          <w:szCs w:val="24"/>
          <w:lang w:val="en-US"/>
        </w:rPr>
        <w:t>s “disability”</w:t>
      </w:r>
      <w:r w:rsidRPr="00C10687">
        <w:rPr>
          <w:rFonts w:ascii="Arial" w:hAnsi="Arial" w:cs="Arial"/>
          <w:sz w:val="24"/>
          <w:szCs w:val="24"/>
          <w:lang w:val="en-US"/>
        </w:rPr>
        <w:t xml:space="preserve"> throughout paras. 48-52 among the intersectional issues, highlight the specific barriers that indigenous women with disabilities face and include recommendations on measures that States Parties should take. </w:t>
      </w:r>
    </w:p>
    <w:p w14:paraId="49C935F4" w14:textId="77777777" w:rsidR="00BF6FDC" w:rsidRPr="00C10687" w:rsidRDefault="00BF6FDC" w:rsidP="005E1C7C">
      <w:pPr>
        <w:rPr>
          <w:rFonts w:ascii="Arial" w:hAnsi="Arial" w:cs="Arial"/>
          <w:b/>
          <w:bCs/>
          <w:sz w:val="24"/>
          <w:szCs w:val="24"/>
          <w:lang w:val="en-US"/>
        </w:rPr>
      </w:pPr>
    </w:p>
    <w:p w14:paraId="6F375E18" w14:textId="4E351AE9" w:rsidR="003D78CF" w:rsidRPr="003D78CF" w:rsidRDefault="00E336DB" w:rsidP="003D78CF">
      <w:pPr>
        <w:pStyle w:val="Heading2"/>
        <w:numPr>
          <w:ilvl w:val="0"/>
          <w:numId w:val="26"/>
        </w:numPr>
        <w:snapToGrid w:val="0"/>
        <w:spacing w:after="240"/>
        <w:rPr>
          <w:rFonts w:ascii="Arial" w:eastAsia="Times New Roman" w:hAnsi="Arial" w:cs="Arial"/>
          <w:b/>
          <w:bCs/>
          <w:sz w:val="28"/>
          <w:szCs w:val="28"/>
          <w:lang w:val="en-US" w:eastAsia="es-MX"/>
        </w:rPr>
      </w:pPr>
      <w:r w:rsidRPr="00E336DB">
        <w:rPr>
          <w:rFonts w:ascii="Arial" w:eastAsia="Times New Roman" w:hAnsi="Arial" w:cs="Arial"/>
          <w:b/>
          <w:bCs/>
          <w:sz w:val="28"/>
          <w:szCs w:val="28"/>
          <w:lang w:val="en-US" w:eastAsia="es-MX"/>
        </w:rPr>
        <w:t>Right to equality in marriage and family relations (article 16)</w:t>
      </w:r>
    </w:p>
    <w:p w14:paraId="1F3CF28D" w14:textId="6AD6A143" w:rsidR="00E336DB" w:rsidRPr="00C10687" w:rsidRDefault="00E336DB" w:rsidP="00E336DB">
      <w:pPr>
        <w:pStyle w:val="ListParagraph"/>
        <w:numPr>
          <w:ilvl w:val="0"/>
          <w:numId w:val="20"/>
        </w:numPr>
        <w:tabs>
          <w:tab w:val="left" w:pos="284"/>
        </w:tabs>
        <w:snapToGrid w:val="0"/>
        <w:spacing w:after="240" w:line="240" w:lineRule="auto"/>
        <w:ind w:left="0" w:firstLine="0"/>
        <w:contextualSpacing w:val="0"/>
        <w:jc w:val="both"/>
        <w:rPr>
          <w:rFonts w:ascii="Arial" w:hAnsi="Arial" w:cs="Arial"/>
          <w:sz w:val="24"/>
          <w:szCs w:val="24"/>
          <w:lang w:val="en-US"/>
        </w:rPr>
      </w:pPr>
      <w:r w:rsidRPr="00C10687">
        <w:rPr>
          <w:rFonts w:ascii="Arial" w:hAnsi="Arial" w:cs="Arial"/>
          <w:sz w:val="24"/>
          <w:szCs w:val="24"/>
          <w:lang w:val="en-US"/>
        </w:rPr>
        <w:t>IDA and IPWDGN welcome the section of the draft on marriage and family relations.</w:t>
      </w:r>
      <w:r w:rsidR="00E807EB">
        <w:rPr>
          <w:rFonts w:ascii="Arial" w:hAnsi="Arial" w:cs="Arial"/>
          <w:sz w:val="24"/>
          <w:szCs w:val="24"/>
          <w:lang w:val="en-US"/>
        </w:rPr>
        <w:t xml:space="preserve"> We regret, however, that </w:t>
      </w:r>
      <w:r w:rsidR="00EF1180">
        <w:rPr>
          <w:rFonts w:ascii="Arial" w:hAnsi="Arial" w:cs="Arial"/>
          <w:sz w:val="24"/>
          <w:szCs w:val="24"/>
          <w:lang w:val="en-US"/>
        </w:rPr>
        <w:t xml:space="preserve">indigenous </w:t>
      </w:r>
      <w:r w:rsidR="00E807EB">
        <w:rPr>
          <w:rFonts w:ascii="Arial" w:hAnsi="Arial" w:cs="Arial"/>
          <w:sz w:val="24"/>
          <w:szCs w:val="24"/>
          <w:lang w:val="en-US"/>
        </w:rPr>
        <w:t xml:space="preserve">women and girls with disabilities are not mentioned explicitly, despite the </w:t>
      </w:r>
      <w:r w:rsidR="00EF1180">
        <w:rPr>
          <w:rFonts w:ascii="Arial" w:hAnsi="Arial" w:cs="Arial"/>
          <w:sz w:val="24"/>
          <w:szCs w:val="24"/>
          <w:lang w:val="en-US"/>
        </w:rPr>
        <w:t xml:space="preserve">negative </w:t>
      </w:r>
      <w:r w:rsidR="00E807EB">
        <w:rPr>
          <w:rFonts w:ascii="Arial" w:hAnsi="Arial" w:cs="Arial"/>
          <w:sz w:val="24"/>
          <w:szCs w:val="24"/>
          <w:lang w:val="en-US"/>
        </w:rPr>
        <w:t>implications</w:t>
      </w:r>
      <w:r w:rsidR="00EF1180">
        <w:rPr>
          <w:rFonts w:ascii="Arial" w:hAnsi="Arial" w:cs="Arial"/>
          <w:sz w:val="24"/>
          <w:szCs w:val="24"/>
          <w:lang w:val="en-US"/>
        </w:rPr>
        <w:t xml:space="preserve"> and consequences</w:t>
      </w:r>
      <w:r w:rsidR="00E807EB">
        <w:rPr>
          <w:rFonts w:ascii="Arial" w:hAnsi="Arial" w:cs="Arial"/>
          <w:sz w:val="24"/>
          <w:szCs w:val="24"/>
          <w:lang w:val="en-US"/>
        </w:rPr>
        <w:t xml:space="preserve"> </w:t>
      </w:r>
      <w:r w:rsidR="00EF1180">
        <w:rPr>
          <w:rFonts w:ascii="Arial" w:hAnsi="Arial" w:cs="Arial"/>
          <w:sz w:val="24"/>
          <w:szCs w:val="24"/>
          <w:lang w:val="en-US"/>
        </w:rPr>
        <w:t>that</w:t>
      </w:r>
      <w:r w:rsidR="00E807EB">
        <w:rPr>
          <w:rFonts w:ascii="Arial" w:hAnsi="Arial" w:cs="Arial"/>
          <w:sz w:val="24"/>
          <w:szCs w:val="24"/>
          <w:lang w:val="en-US"/>
        </w:rPr>
        <w:t xml:space="preserve"> the deprivations of legal capacity</w:t>
      </w:r>
      <w:r w:rsidR="00EF1180">
        <w:rPr>
          <w:rFonts w:ascii="Arial" w:hAnsi="Arial" w:cs="Arial"/>
          <w:sz w:val="24"/>
          <w:szCs w:val="24"/>
          <w:lang w:val="en-US"/>
        </w:rPr>
        <w:t xml:space="preserve"> have on women and girls with disabilities (see above, section 4) </w:t>
      </w:r>
      <w:proofErr w:type="gramStart"/>
      <w:r w:rsidR="00EF1180">
        <w:rPr>
          <w:rFonts w:ascii="Arial" w:hAnsi="Arial" w:cs="Arial"/>
          <w:sz w:val="24"/>
          <w:szCs w:val="24"/>
          <w:lang w:val="en-US"/>
        </w:rPr>
        <w:t>in the area of</w:t>
      </w:r>
      <w:proofErr w:type="gramEnd"/>
      <w:r w:rsidR="00EF1180">
        <w:rPr>
          <w:rFonts w:ascii="Arial" w:hAnsi="Arial" w:cs="Arial"/>
          <w:sz w:val="24"/>
          <w:szCs w:val="24"/>
          <w:lang w:val="en-US"/>
        </w:rPr>
        <w:t xml:space="preserve"> marriage, family rights and inheritance.  </w:t>
      </w:r>
    </w:p>
    <w:p w14:paraId="445F5D75" w14:textId="57F63B30" w:rsidR="00EF1180" w:rsidRDefault="00EF1180" w:rsidP="00E336DB">
      <w:pPr>
        <w:pStyle w:val="ListParagraph"/>
        <w:numPr>
          <w:ilvl w:val="0"/>
          <w:numId w:val="20"/>
        </w:numPr>
        <w:tabs>
          <w:tab w:val="left" w:pos="284"/>
        </w:tabs>
        <w:snapToGrid w:val="0"/>
        <w:spacing w:after="240" w:line="240" w:lineRule="auto"/>
        <w:ind w:left="0" w:firstLine="0"/>
        <w:contextualSpacing w:val="0"/>
        <w:jc w:val="both"/>
        <w:rPr>
          <w:rFonts w:ascii="Arial" w:hAnsi="Arial" w:cs="Arial"/>
          <w:sz w:val="24"/>
          <w:szCs w:val="24"/>
          <w:lang w:val="en-US"/>
        </w:rPr>
      </w:pPr>
      <w:r>
        <w:rPr>
          <w:rFonts w:ascii="Arial" w:hAnsi="Arial" w:cs="Arial"/>
          <w:sz w:val="24"/>
          <w:szCs w:val="24"/>
          <w:lang w:val="en-US"/>
        </w:rPr>
        <w:t xml:space="preserve">In this vein, we </w:t>
      </w:r>
      <w:r w:rsidR="00C551D7">
        <w:rPr>
          <w:rFonts w:ascii="Arial" w:hAnsi="Arial" w:cs="Arial"/>
          <w:sz w:val="24"/>
          <w:szCs w:val="24"/>
          <w:lang w:val="en-US"/>
        </w:rPr>
        <w:t>recommend</w:t>
      </w:r>
      <w:r w:rsidR="00C551D7" w:rsidRPr="00C10687">
        <w:rPr>
          <w:rFonts w:ascii="Arial" w:hAnsi="Arial" w:cs="Arial"/>
          <w:sz w:val="24"/>
          <w:szCs w:val="24"/>
          <w:lang w:val="en-US"/>
        </w:rPr>
        <w:t xml:space="preserve"> </w:t>
      </w:r>
      <w:r>
        <w:rPr>
          <w:rFonts w:ascii="Arial" w:hAnsi="Arial" w:cs="Arial"/>
          <w:sz w:val="24"/>
          <w:szCs w:val="24"/>
          <w:lang w:val="en-US"/>
        </w:rPr>
        <w:t xml:space="preserve">that </w:t>
      </w:r>
      <w:r w:rsidR="00E336DB" w:rsidRPr="00C10687">
        <w:rPr>
          <w:rFonts w:ascii="Arial" w:hAnsi="Arial" w:cs="Arial"/>
          <w:sz w:val="24"/>
          <w:szCs w:val="24"/>
          <w:lang w:val="en-US"/>
        </w:rPr>
        <w:t>the Committee include</w:t>
      </w:r>
      <w:r w:rsidR="00C551D7">
        <w:rPr>
          <w:rFonts w:ascii="Arial" w:hAnsi="Arial" w:cs="Arial"/>
          <w:sz w:val="24"/>
          <w:szCs w:val="24"/>
          <w:lang w:val="en-US"/>
        </w:rPr>
        <w:t>s</w:t>
      </w:r>
      <w:r>
        <w:rPr>
          <w:rFonts w:ascii="Arial" w:hAnsi="Arial" w:cs="Arial"/>
          <w:sz w:val="24"/>
          <w:szCs w:val="24"/>
          <w:lang w:val="en-US"/>
        </w:rPr>
        <w:t xml:space="preserve"> references to indigenous women and girls with disabilities in paragraph 63 and 64, including for instance:</w:t>
      </w:r>
    </w:p>
    <w:p w14:paraId="793106E5" w14:textId="1262FC30" w:rsidR="00CC5B79" w:rsidRDefault="00CC5B79" w:rsidP="00EF1180">
      <w:pPr>
        <w:pStyle w:val="ListParagraph"/>
        <w:numPr>
          <w:ilvl w:val="1"/>
          <w:numId w:val="20"/>
        </w:numPr>
        <w:tabs>
          <w:tab w:val="left" w:pos="284"/>
        </w:tabs>
        <w:snapToGrid w:val="0"/>
        <w:spacing w:after="240" w:line="240" w:lineRule="auto"/>
        <w:contextualSpacing w:val="0"/>
        <w:jc w:val="both"/>
        <w:rPr>
          <w:rFonts w:ascii="Arial" w:hAnsi="Arial" w:cs="Arial"/>
          <w:sz w:val="24"/>
          <w:szCs w:val="24"/>
          <w:lang w:val="en-US"/>
        </w:rPr>
      </w:pPr>
      <w:r>
        <w:rPr>
          <w:rFonts w:ascii="Arial" w:hAnsi="Arial" w:cs="Arial"/>
          <w:sz w:val="24"/>
          <w:szCs w:val="24"/>
          <w:lang w:val="en-US"/>
        </w:rPr>
        <w:t xml:space="preserve">In </w:t>
      </w:r>
      <w:r w:rsidRPr="003D78CF">
        <w:rPr>
          <w:rFonts w:ascii="Arial" w:hAnsi="Arial" w:cs="Arial"/>
          <w:b/>
          <w:bCs/>
          <w:sz w:val="24"/>
          <w:szCs w:val="24"/>
          <w:lang w:val="en-US"/>
        </w:rPr>
        <w:t xml:space="preserve">para. 63, as </w:t>
      </w:r>
      <w:r w:rsidR="003D78CF" w:rsidRPr="003D78CF">
        <w:rPr>
          <w:rFonts w:ascii="Arial" w:hAnsi="Arial" w:cs="Arial"/>
          <w:b/>
          <w:bCs/>
          <w:sz w:val="24"/>
          <w:szCs w:val="24"/>
          <w:lang w:val="en-US"/>
        </w:rPr>
        <w:t>4</w:t>
      </w:r>
      <w:r w:rsidR="003D78CF" w:rsidRPr="003D78CF">
        <w:rPr>
          <w:rFonts w:ascii="Arial" w:hAnsi="Arial" w:cs="Arial"/>
          <w:b/>
          <w:bCs/>
          <w:sz w:val="24"/>
          <w:szCs w:val="24"/>
          <w:vertAlign w:val="superscript"/>
          <w:lang w:val="en-US"/>
        </w:rPr>
        <w:t>th</w:t>
      </w:r>
      <w:r w:rsidR="003D78CF" w:rsidRPr="003D78CF">
        <w:rPr>
          <w:rFonts w:ascii="Arial" w:hAnsi="Arial" w:cs="Arial"/>
          <w:b/>
          <w:bCs/>
          <w:sz w:val="24"/>
          <w:szCs w:val="24"/>
          <w:lang w:val="en-US"/>
        </w:rPr>
        <w:t xml:space="preserve"> sentence</w:t>
      </w:r>
      <w:r w:rsidR="003D78CF">
        <w:rPr>
          <w:rFonts w:ascii="Arial" w:hAnsi="Arial" w:cs="Arial"/>
          <w:sz w:val="24"/>
          <w:szCs w:val="24"/>
          <w:lang w:val="en-US"/>
        </w:rPr>
        <w:t>: “</w:t>
      </w:r>
      <w:r w:rsidR="003D78CF" w:rsidRPr="00CC5B79">
        <w:rPr>
          <w:rFonts w:ascii="Arial" w:hAnsi="Arial" w:cs="Arial"/>
          <w:sz w:val="24"/>
          <w:szCs w:val="24"/>
          <w:lang w:val="en-US"/>
        </w:rPr>
        <w:t xml:space="preserve">Indigenous women and </w:t>
      </w:r>
      <w:r w:rsidR="003D78CF">
        <w:rPr>
          <w:rFonts w:ascii="Arial" w:hAnsi="Arial" w:cs="Arial"/>
          <w:sz w:val="24"/>
          <w:szCs w:val="24"/>
          <w:lang w:val="en-US"/>
        </w:rPr>
        <w:t xml:space="preserve">girls with disabilities face additional legal and attitudinal barriers leading to </w:t>
      </w:r>
      <w:proofErr w:type="gramStart"/>
      <w:r w:rsidR="003D78CF">
        <w:rPr>
          <w:rFonts w:ascii="Arial" w:hAnsi="Arial" w:cs="Arial"/>
          <w:sz w:val="24"/>
          <w:szCs w:val="24"/>
          <w:lang w:val="en-US"/>
        </w:rPr>
        <w:t>disability based</w:t>
      </w:r>
      <w:proofErr w:type="gramEnd"/>
      <w:r w:rsidR="003D78CF">
        <w:rPr>
          <w:rFonts w:ascii="Arial" w:hAnsi="Arial" w:cs="Arial"/>
          <w:sz w:val="24"/>
          <w:szCs w:val="24"/>
          <w:lang w:val="en-US"/>
        </w:rPr>
        <w:t xml:space="preserve"> discrimination in the context of marriage, family rights, inheritance and alike, including through the deprivation of legal capacity”.</w:t>
      </w:r>
    </w:p>
    <w:p w14:paraId="2CB28273" w14:textId="723563A2" w:rsidR="00EF1180" w:rsidRPr="00CC5B79" w:rsidRDefault="00CC5B79" w:rsidP="00EF1180">
      <w:pPr>
        <w:pStyle w:val="ListParagraph"/>
        <w:numPr>
          <w:ilvl w:val="1"/>
          <w:numId w:val="20"/>
        </w:numPr>
        <w:tabs>
          <w:tab w:val="left" w:pos="284"/>
        </w:tabs>
        <w:snapToGrid w:val="0"/>
        <w:spacing w:after="240" w:line="240" w:lineRule="auto"/>
        <w:contextualSpacing w:val="0"/>
        <w:jc w:val="both"/>
        <w:rPr>
          <w:rFonts w:ascii="Arial" w:hAnsi="Arial" w:cs="Arial"/>
          <w:sz w:val="24"/>
          <w:szCs w:val="24"/>
          <w:lang w:val="en-US"/>
        </w:rPr>
      </w:pPr>
      <w:r w:rsidRPr="00CC5B79">
        <w:rPr>
          <w:rFonts w:ascii="Arial" w:hAnsi="Arial" w:cs="Arial"/>
          <w:sz w:val="24"/>
          <w:szCs w:val="24"/>
          <w:lang w:val="en-US"/>
        </w:rPr>
        <w:t xml:space="preserve">In </w:t>
      </w:r>
      <w:r w:rsidR="003D78CF" w:rsidRPr="003D78CF">
        <w:rPr>
          <w:rFonts w:ascii="Arial" w:hAnsi="Arial" w:cs="Arial"/>
          <w:b/>
          <w:bCs/>
          <w:sz w:val="24"/>
          <w:szCs w:val="24"/>
          <w:lang w:val="en-US"/>
        </w:rPr>
        <w:t xml:space="preserve">para. </w:t>
      </w:r>
      <w:r w:rsidRPr="003D78CF">
        <w:rPr>
          <w:rFonts w:ascii="Arial" w:hAnsi="Arial" w:cs="Arial"/>
          <w:b/>
          <w:bCs/>
          <w:sz w:val="24"/>
          <w:szCs w:val="24"/>
          <w:lang w:val="en-US"/>
        </w:rPr>
        <w:t>64(b)</w:t>
      </w:r>
      <w:r w:rsidRPr="00CC5B79">
        <w:rPr>
          <w:rFonts w:ascii="Arial" w:hAnsi="Arial" w:cs="Arial"/>
          <w:sz w:val="24"/>
          <w:szCs w:val="24"/>
          <w:lang w:val="en-US"/>
        </w:rPr>
        <w:t xml:space="preserve">, in fine: “Indigenous women and </w:t>
      </w:r>
      <w:r>
        <w:rPr>
          <w:rFonts w:ascii="Arial" w:hAnsi="Arial" w:cs="Arial"/>
          <w:sz w:val="24"/>
          <w:szCs w:val="24"/>
          <w:lang w:val="en-US"/>
        </w:rPr>
        <w:t xml:space="preserve">girls with disabilities should not be subject to </w:t>
      </w:r>
      <w:r w:rsidR="003D78CF">
        <w:rPr>
          <w:rFonts w:ascii="Arial" w:hAnsi="Arial" w:cs="Arial"/>
          <w:sz w:val="24"/>
          <w:szCs w:val="24"/>
          <w:lang w:val="en-US"/>
        </w:rPr>
        <w:t>disability-based</w:t>
      </w:r>
      <w:r>
        <w:rPr>
          <w:rFonts w:ascii="Arial" w:hAnsi="Arial" w:cs="Arial"/>
          <w:sz w:val="24"/>
          <w:szCs w:val="24"/>
          <w:lang w:val="en-US"/>
        </w:rPr>
        <w:t xml:space="preserve"> discrimination in this context, including through the deprivation of legal capacity based on actual or perceived impairment”.</w:t>
      </w:r>
    </w:p>
    <w:p w14:paraId="7FE9CBF7" w14:textId="77777777" w:rsidR="00E336DB" w:rsidRPr="00C10687" w:rsidRDefault="00E336DB" w:rsidP="003D78CF">
      <w:pPr>
        <w:pStyle w:val="Heading2"/>
        <w:snapToGrid w:val="0"/>
        <w:spacing w:before="0" w:after="240" w:line="240" w:lineRule="auto"/>
        <w:rPr>
          <w:rFonts w:ascii="Arial" w:eastAsia="Times New Roman" w:hAnsi="Arial" w:cs="Arial"/>
          <w:b/>
          <w:bCs/>
          <w:sz w:val="28"/>
          <w:szCs w:val="28"/>
          <w:lang w:val="en-US" w:eastAsia="es-MX"/>
        </w:rPr>
      </w:pPr>
    </w:p>
    <w:p w14:paraId="0FE5B630" w14:textId="44C2CAC5" w:rsidR="00486F72" w:rsidRPr="00C10687" w:rsidRDefault="00486F72" w:rsidP="005E600E">
      <w:pPr>
        <w:pStyle w:val="Heading2"/>
        <w:numPr>
          <w:ilvl w:val="0"/>
          <w:numId w:val="26"/>
        </w:numPr>
        <w:tabs>
          <w:tab w:val="left" w:pos="851"/>
        </w:tabs>
        <w:snapToGrid w:val="0"/>
        <w:spacing w:after="240"/>
        <w:rPr>
          <w:rFonts w:ascii="Arial" w:eastAsia="Times New Roman" w:hAnsi="Arial" w:cs="Arial"/>
          <w:b/>
          <w:bCs/>
          <w:sz w:val="28"/>
          <w:szCs w:val="28"/>
          <w:lang w:val="en-US" w:eastAsia="es-MX"/>
        </w:rPr>
      </w:pPr>
      <w:r w:rsidRPr="00C10687">
        <w:rPr>
          <w:rFonts w:ascii="Arial" w:eastAsia="Times New Roman" w:hAnsi="Arial" w:cs="Arial"/>
          <w:b/>
          <w:bCs/>
          <w:sz w:val="28"/>
          <w:szCs w:val="28"/>
          <w:lang w:val="en-US" w:eastAsia="es-MX"/>
        </w:rPr>
        <w:t>Disaster risk reduction and climate change.</w:t>
      </w:r>
    </w:p>
    <w:p w14:paraId="7176917F" w14:textId="4C906624" w:rsidR="00486F72" w:rsidRPr="00C10687" w:rsidRDefault="00486F72" w:rsidP="00486F72">
      <w:pPr>
        <w:pStyle w:val="ListParagraph"/>
        <w:numPr>
          <w:ilvl w:val="0"/>
          <w:numId w:val="20"/>
        </w:numPr>
        <w:tabs>
          <w:tab w:val="left" w:pos="284"/>
        </w:tabs>
        <w:snapToGrid w:val="0"/>
        <w:spacing w:after="240" w:line="240" w:lineRule="auto"/>
        <w:ind w:left="0" w:firstLine="0"/>
        <w:contextualSpacing w:val="0"/>
        <w:jc w:val="both"/>
        <w:rPr>
          <w:rFonts w:ascii="Arial" w:hAnsi="Arial" w:cs="Arial"/>
          <w:sz w:val="24"/>
          <w:szCs w:val="24"/>
          <w:lang w:val="en-US"/>
        </w:rPr>
      </w:pPr>
      <w:r w:rsidRPr="00C10687">
        <w:rPr>
          <w:rFonts w:ascii="Arial" w:hAnsi="Arial" w:cs="Arial"/>
          <w:sz w:val="24"/>
          <w:szCs w:val="24"/>
          <w:lang w:val="en-US"/>
        </w:rPr>
        <w:t xml:space="preserve"> </w:t>
      </w:r>
      <w:r w:rsidR="00EE729B" w:rsidRPr="00C10687">
        <w:rPr>
          <w:rFonts w:ascii="Arial" w:hAnsi="Arial" w:cs="Arial"/>
          <w:sz w:val="24"/>
          <w:szCs w:val="24"/>
          <w:lang w:val="en-US"/>
        </w:rPr>
        <w:t xml:space="preserve">IDA </w:t>
      </w:r>
      <w:r w:rsidR="001705D1" w:rsidRPr="00C10687">
        <w:rPr>
          <w:rFonts w:ascii="Arial" w:hAnsi="Arial" w:cs="Arial"/>
          <w:sz w:val="24"/>
          <w:szCs w:val="24"/>
          <w:lang w:val="en-US"/>
        </w:rPr>
        <w:t>and</w:t>
      </w:r>
      <w:r w:rsidR="00EE729B" w:rsidRPr="00C10687">
        <w:rPr>
          <w:rFonts w:ascii="Arial" w:hAnsi="Arial" w:cs="Arial"/>
          <w:sz w:val="24"/>
          <w:szCs w:val="24"/>
          <w:lang w:val="en-US"/>
        </w:rPr>
        <w:t xml:space="preserve"> IPWDGN</w:t>
      </w:r>
      <w:r w:rsidRPr="00C10687">
        <w:rPr>
          <w:rFonts w:ascii="Arial" w:hAnsi="Arial" w:cs="Arial"/>
          <w:sz w:val="24"/>
          <w:szCs w:val="24"/>
          <w:lang w:val="en-US"/>
        </w:rPr>
        <w:t xml:space="preserve"> acknowledge that the CEDAW Committee’s concern about the </w:t>
      </w:r>
      <w:r w:rsidR="00CE7951" w:rsidRPr="00C10687">
        <w:rPr>
          <w:rFonts w:ascii="Arial" w:hAnsi="Arial" w:cs="Arial"/>
          <w:sz w:val="24"/>
          <w:szCs w:val="24"/>
          <w:lang w:val="en-US"/>
        </w:rPr>
        <w:t>detrimental</w:t>
      </w:r>
      <w:r w:rsidRPr="00C10687">
        <w:rPr>
          <w:rFonts w:ascii="Arial" w:hAnsi="Arial" w:cs="Arial"/>
          <w:sz w:val="24"/>
          <w:szCs w:val="24"/>
          <w:lang w:val="en-US"/>
        </w:rPr>
        <w:t xml:space="preserve"> impact that environmental harm, biodiversity loss, and ecological degradation have on indigenous women and girls (</w:t>
      </w:r>
      <w:r w:rsidRPr="00C10687">
        <w:rPr>
          <w:rFonts w:ascii="Arial" w:hAnsi="Arial" w:cs="Arial"/>
          <w:b/>
          <w:bCs/>
          <w:sz w:val="24"/>
          <w:szCs w:val="24"/>
          <w:lang w:val="en-US"/>
        </w:rPr>
        <w:t>paragraph 13</w:t>
      </w:r>
      <w:r w:rsidRPr="00C10687">
        <w:rPr>
          <w:rFonts w:ascii="Arial" w:hAnsi="Arial" w:cs="Arial"/>
          <w:sz w:val="24"/>
          <w:szCs w:val="24"/>
          <w:lang w:val="en-US"/>
        </w:rPr>
        <w:t xml:space="preserve">). On this regard, </w:t>
      </w:r>
      <w:r w:rsidR="00EE729B" w:rsidRPr="00C10687">
        <w:rPr>
          <w:rFonts w:ascii="Arial" w:hAnsi="Arial" w:cs="Arial"/>
          <w:sz w:val="24"/>
          <w:szCs w:val="24"/>
          <w:lang w:val="en-US"/>
        </w:rPr>
        <w:t xml:space="preserve">IDA </w:t>
      </w:r>
      <w:r w:rsidR="001705D1" w:rsidRPr="00C10687">
        <w:rPr>
          <w:rFonts w:ascii="Arial" w:hAnsi="Arial" w:cs="Arial"/>
          <w:sz w:val="24"/>
          <w:szCs w:val="24"/>
          <w:lang w:val="en-US"/>
        </w:rPr>
        <w:t xml:space="preserve">and </w:t>
      </w:r>
      <w:r w:rsidR="00EE729B" w:rsidRPr="00C10687">
        <w:rPr>
          <w:rFonts w:ascii="Arial" w:hAnsi="Arial" w:cs="Arial"/>
          <w:sz w:val="24"/>
          <w:szCs w:val="24"/>
          <w:lang w:val="en-US"/>
        </w:rPr>
        <w:t>IPWDGN</w:t>
      </w:r>
      <w:r w:rsidRPr="00C10687">
        <w:rPr>
          <w:rFonts w:ascii="Arial" w:hAnsi="Arial" w:cs="Arial"/>
          <w:sz w:val="24"/>
          <w:szCs w:val="24"/>
          <w:lang w:val="en-US"/>
        </w:rPr>
        <w:t xml:space="preserve"> would like to highlight the fact that indigenous women face the consequences of climate change due to their dependence and their relation to the environment and its resources. </w:t>
      </w:r>
    </w:p>
    <w:p w14:paraId="7A8B13D8" w14:textId="577DA5F6" w:rsidR="00486F72" w:rsidRPr="00C10687" w:rsidRDefault="00486F72" w:rsidP="00486F72">
      <w:pPr>
        <w:pStyle w:val="ListParagraph"/>
        <w:numPr>
          <w:ilvl w:val="0"/>
          <w:numId w:val="20"/>
        </w:numPr>
        <w:tabs>
          <w:tab w:val="left" w:pos="284"/>
        </w:tabs>
        <w:snapToGrid w:val="0"/>
        <w:spacing w:after="240" w:line="240" w:lineRule="auto"/>
        <w:ind w:left="0" w:firstLine="0"/>
        <w:contextualSpacing w:val="0"/>
        <w:jc w:val="both"/>
        <w:rPr>
          <w:rFonts w:ascii="Arial" w:hAnsi="Arial" w:cs="Arial"/>
          <w:sz w:val="24"/>
          <w:szCs w:val="24"/>
          <w:lang w:val="en-US"/>
        </w:rPr>
      </w:pPr>
      <w:r w:rsidRPr="00C10687">
        <w:rPr>
          <w:rFonts w:ascii="Arial" w:hAnsi="Arial" w:cs="Arial"/>
          <w:b/>
          <w:bCs/>
          <w:sz w:val="24"/>
          <w:szCs w:val="24"/>
          <w:lang w:val="en-US"/>
        </w:rPr>
        <w:t>However, it is necessary to</w:t>
      </w:r>
      <w:r w:rsidR="00EE729B" w:rsidRPr="00C10687">
        <w:rPr>
          <w:rFonts w:ascii="Arial" w:hAnsi="Arial" w:cs="Arial"/>
          <w:b/>
          <w:bCs/>
          <w:sz w:val="24"/>
          <w:szCs w:val="24"/>
          <w:lang w:val="en-US"/>
        </w:rPr>
        <w:t xml:space="preserve"> explicitly</w:t>
      </w:r>
      <w:r w:rsidRPr="00C10687">
        <w:rPr>
          <w:rFonts w:ascii="Arial" w:hAnsi="Arial" w:cs="Arial"/>
          <w:b/>
          <w:bCs/>
          <w:sz w:val="24"/>
          <w:szCs w:val="24"/>
          <w:lang w:val="en-US"/>
        </w:rPr>
        <w:t xml:space="preserve"> recognize</w:t>
      </w:r>
      <w:r w:rsidR="00EE729B" w:rsidRPr="00C10687">
        <w:rPr>
          <w:rFonts w:ascii="Arial" w:hAnsi="Arial" w:cs="Arial"/>
          <w:b/>
          <w:bCs/>
          <w:sz w:val="24"/>
          <w:szCs w:val="24"/>
          <w:lang w:val="en-US"/>
        </w:rPr>
        <w:t xml:space="preserve"> in the draft</w:t>
      </w:r>
      <w:r w:rsidRPr="00C10687">
        <w:rPr>
          <w:rFonts w:ascii="Arial" w:hAnsi="Arial" w:cs="Arial"/>
          <w:b/>
          <w:bCs/>
          <w:sz w:val="24"/>
          <w:szCs w:val="24"/>
          <w:lang w:val="en-US"/>
        </w:rPr>
        <w:t xml:space="preserve"> that the impact of climate change and natural disasters have more adverse effects for women and girls with disabilities</w:t>
      </w:r>
      <w:r w:rsidR="00CE5A5B" w:rsidRPr="00C10687">
        <w:rPr>
          <w:rFonts w:ascii="Arial" w:hAnsi="Arial" w:cs="Arial"/>
          <w:b/>
          <w:bCs/>
          <w:sz w:val="24"/>
          <w:szCs w:val="24"/>
          <w:lang w:val="en-US"/>
        </w:rPr>
        <w:t>, who are in a more disadvantaged and less resilient situation facing more barriers in accessing information and resources</w:t>
      </w:r>
      <w:r w:rsidRPr="00C10687">
        <w:rPr>
          <w:rFonts w:ascii="Arial" w:hAnsi="Arial" w:cs="Arial"/>
          <w:b/>
          <w:bCs/>
          <w:sz w:val="24"/>
          <w:szCs w:val="24"/>
          <w:lang w:val="en-US"/>
        </w:rPr>
        <w:t>.</w:t>
      </w:r>
      <w:r w:rsidRPr="00C10687">
        <w:rPr>
          <w:rFonts w:ascii="Arial" w:hAnsi="Arial" w:cs="Arial"/>
          <w:sz w:val="24"/>
          <w:szCs w:val="24"/>
          <w:lang w:val="en-US"/>
        </w:rPr>
        <w:t xml:space="preserve"> For instance, the extreme weather events and its effects on agriculture, forest and water availabilities largely affect </w:t>
      </w:r>
      <w:r w:rsidRPr="00C10687">
        <w:rPr>
          <w:rFonts w:ascii="Arial" w:hAnsi="Arial" w:cs="Arial"/>
          <w:sz w:val="24"/>
          <w:szCs w:val="24"/>
          <w:lang w:val="en-US"/>
        </w:rPr>
        <w:lastRenderedPageBreak/>
        <w:t>them and their families</w:t>
      </w:r>
      <w:r w:rsidR="00CE5A5B" w:rsidRPr="00C10687">
        <w:rPr>
          <w:rFonts w:ascii="Arial" w:hAnsi="Arial" w:cs="Arial"/>
          <w:sz w:val="24"/>
          <w:szCs w:val="24"/>
          <w:lang w:val="en-US"/>
        </w:rPr>
        <w:t>, forcing</w:t>
      </w:r>
      <w:r w:rsidRPr="00C10687">
        <w:rPr>
          <w:rFonts w:ascii="Arial" w:hAnsi="Arial" w:cs="Arial"/>
          <w:sz w:val="24"/>
          <w:szCs w:val="24"/>
          <w:lang w:val="en-US"/>
        </w:rPr>
        <w:t xml:space="preserve"> indigenous women and girls with disabilities to spend additional time and energy in managing water, farm, </w:t>
      </w:r>
      <w:proofErr w:type="gramStart"/>
      <w:r w:rsidRPr="00C10687">
        <w:rPr>
          <w:rFonts w:ascii="Arial" w:hAnsi="Arial" w:cs="Arial"/>
          <w:sz w:val="24"/>
          <w:szCs w:val="24"/>
          <w:lang w:val="en-US"/>
        </w:rPr>
        <w:t>food</w:t>
      </w:r>
      <w:proofErr w:type="gramEnd"/>
      <w:r w:rsidRPr="00C10687">
        <w:rPr>
          <w:rFonts w:ascii="Arial" w:hAnsi="Arial" w:cs="Arial"/>
          <w:sz w:val="24"/>
          <w:szCs w:val="24"/>
          <w:lang w:val="en-US"/>
        </w:rPr>
        <w:t xml:space="preserve"> and energy resources. </w:t>
      </w:r>
      <w:r w:rsidR="00CE5A5B" w:rsidRPr="00C10687">
        <w:rPr>
          <w:rFonts w:ascii="Arial" w:hAnsi="Arial" w:cs="Arial"/>
          <w:sz w:val="24"/>
          <w:szCs w:val="24"/>
          <w:lang w:val="en-US"/>
        </w:rPr>
        <w:t>T</w:t>
      </w:r>
      <w:r w:rsidRPr="00C10687">
        <w:rPr>
          <w:rFonts w:ascii="Arial" w:hAnsi="Arial" w:cs="Arial"/>
          <w:sz w:val="24"/>
          <w:szCs w:val="24"/>
          <w:lang w:val="en-US"/>
        </w:rPr>
        <w:t>he hardening of soil due to long spells of dry weather requires more labor to dig and prepare the farms. Besides, the increase of new and aggressive pests both in farms and in storage not only takes their time and energy but also causes loss of food and income. Further, they do not receive related accessible information and resources.</w:t>
      </w:r>
      <w:r w:rsidRPr="00C10687">
        <w:rPr>
          <w:rFonts w:ascii="Arial" w:hAnsi="Arial" w:cs="Arial"/>
          <w:sz w:val="24"/>
          <w:szCs w:val="24"/>
          <w:vertAlign w:val="superscript"/>
          <w:lang w:val="es-PE"/>
        </w:rPr>
        <w:footnoteReference w:id="22"/>
      </w:r>
    </w:p>
    <w:p w14:paraId="20BD6AEC" w14:textId="31936D57" w:rsidR="00EE729B" w:rsidRPr="00C10687" w:rsidRDefault="00EE729B" w:rsidP="00486F72">
      <w:pPr>
        <w:pStyle w:val="ListParagraph"/>
        <w:numPr>
          <w:ilvl w:val="0"/>
          <w:numId w:val="20"/>
        </w:numPr>
        <w:tabs>
          <w:tab w:val="left" w:pos="284"/>
        </w:tabs>
        <w:snapToGrid w:val="0"/>
        <w:spacing w:after="240" w:line="240" w:lineRule="auto"/>
        <w:ind w:left="0" w:firstLine="0"/>
        <w:contextualSpacing w:val="0"/>
        <w:jc w:val="both"/>
        <w:rPr>
          <w:rFonts w:ascii="Arial" w:hAnsi="Arial" w:cs="Arial"/>
          <w:sz w:val="24"/>
          <w:szCs w:val="24"/>
          <w:lang w:val="en-US"/>
        </w:rPr>
      </w:pPr>
      <w:r w:rsidRPr="00C10687">
        <w:rPr>
          <w:rFonts w:ascii="Arial" w:hAnsi="Arial" w:cs="Arial"/>
          <w:sz w:val="24"/>
          <w:szCs w:val="24"/>
          <w:lang w:val="en-US"/>
        </w:rPr>
        <w:t xml:space="preserve">IDA </w:t>
      </w:r>
      <w:r w:rsidR="001705D1" w:rsidRPr="00C10687">
        <w:rPr>
          <w:rFonts w:ascii="Arial" w:hAnsi="Arial" w:cs="Arial"/>
          <w:sz w:val="24"/>
          <w:szCs w:val="24"/>
          <w:lang w:val="en-US"/>
        </w:rPr>
        <w:t xml:space="preserve">and </w:t>
      </w:r>
      <w:r w:rsidRPr="00C10687">
        <w:rPr>
          <w:rFonts w:ascii="Arial" w:hAnsi="Arial" w:cs="Arial"/>
          <w:sz w:val="24"/>
          <w:szCs w:val="24"/>
          <w:lang w:val="en-US"/>
        </w:rPr>
        <w:t>IPWDGN</w:t>
      </w:r>
      <w:r w:rsidR="00486F72" w:rsidRPr="00C10687">
        <w:rPr>
          <w:rFonts w:ascii="Arial" w:hAnsi="Arial" w:cs="Arial"/>
          <w:sz w:val="24"/>
          <w:szCs w:val="24"/>
          <w:lang w:val="en-US"/>
        </w:rPr>
        <w:t xml:space="preserve"> welcome the CEDAW Committee in </w:t>
      </w:r>
      <w:r w:rsidR="00486F72" w:rsidRPr="00C10687">
        <w:rPr>
          <w:rFonts w:ascii="Arial" w:hAnsi="Arial" w:cs="Arial"/>
          <w:b/>
          <w:bCs/>
          <w:sz w:val="24"/>
          <w:szCs w:val="24"/>
          <w:lang w:val="en-US"/>
        </w:rPr>
        <w:t xml:space="preserve">paragraph 74 </w:t>
      </w:r>
      <w:r w:rsidR="00486F72" w:rsidRPr="00C10687">
        <w:rPr>
          <w:rFonts w:ascii="Arial" w:hAnsi="Arial" w:cs="Arial"/>
          <w:sz w:val="24"/>
          <w:szCs w:val="24"/>
          <w:lang w:val="en-US"/>
        </w:rPr>
        <w:t xml:space="preserve">of the draft, in which the Committee states that </w:t>
      </w:r>
      <w:r w:rsidR="00CE5A5B" w:rsidRPr="00C10687">
        <w:rPr>
          <w:rFonts w:ascii="Arial" w:hAnsi="Arial" w:cs="Arial"/>
          <w:sz w:val="24"/>
          <w:szCs w:val="24"/>
          <w:lang w:val="en-US"/>
        </w:rPr>
        <w:t>c</w:t>
      </w:r>
      <w:r w:rsidR="00486F72" w:rsidRPr="00C10687">
        <w:rPr>
          <w:rFonts w:ascii="Arial" w:hAnsi="Arial" w:cs="Arial"/>
          <w:sz w:val="24"/>
          <w:szCs w:val="24"/>
          <w:lang w:val="en-US"/>
        </w:rPr>
        <w:t xml:space="preserve">limate change and other forms of environmental degradation also threaten food </w:t>
      </w:r>
      <w:r w:rsidR="00CE5A5B" w:rsidRPr="00C10687">
        <w:rPr>
          <w:rFonts w:ascii="Arial" w:hAnsi="Arial" w:cs="Arial"/>
          <w:sz w:val="24"/>
          <w:szCs w:val="24"/>
          <w:lang w:val="en-US"/>
        </w:rPr>
        <w:t>security and</w:t>
      </w:r>
      <w:r w:rsidR="00486F72" w:rsidRPr="00C10687">
        <w:rPr>
          <w:rFonts w:ascii="Arial" w:hAnsi="Arial" w:cs="Arial"/>
          <w:sz w:val="24"/>
          <w:szCs w:val="24"/>
          <w:lang w:val="en-US"/>
        </w:rPr>
        <w:t xml:space="preserve"> contaminate and disrupt water supplies. IDA and IPWDGN would like to raise the issue that access to fresh and clean water is not ensured to all indigenous women and girls with disabilities. Furthermore, according to the consultation with indigenous persons with disabilities in different regions, their </w:t>
      </w:r>
      <w:r w:rsidR="00486F72" w:rsidRPr="005E600E">
        <w:rPr>
          <w:rFonts w:ascii="Arial" w:hAnsi="Arial" w:cs="Arial"/>
          <w:b/>
          <w:bCs/>
          <w:sz w:val="24"/>
          <w:szCs w:val="24"/>
          <w:lang w:val="en-US"/>
        </w:rPr>
        <w:t>claims for ensuring</w:t>
      </w:r>
      <w:r w:rsidR="005E600E" w:rsidRPr="005E600E">
        <w:rPr>
          <w:rFonts w:ascii="Arial" w:hAnsi="Arial" w:cs="Arial"/>
          <w:b/>
          <w:bCs/>
          <w:sz w:val="24"/>
          <w:szCs w:val="24"/>
          <w:lang w:val="en-US"/>
        </w:rPr>
        <w:t xml:space="preserve"> accessibility of</w:t>
      </w:r>
      <w:r w:rsidR="00486F72" w:rsidRPr="005E600E">
        <w:rPr>
          <w:rFonts w:ascii="Arial" w:hAnsi="Arial" w:cs="Arial"/>
          <w:b/>
          <w:bCs/>
          <w:sz w:val="24"/>
          <w:szCs w:val="24"/>
          <w:lang w:val="en-US"/>
        </w:rPr>
        <w:t xml:space="preserve"> the water supply are rarely considered by authorities</w:t>
      </w:r>
      <w:r w:rsidR="00486F72" w:rsidRPr="00C10687">
        <w:rPr>
          <w:rFonts w:ascii="Arial" w:hAnsi="Arial" w:cs="Arial"/>
          <w:sz w:val="24"/>
          <w:szCs w:val="24"/>
          <w:lang w:val="en-US"/>
        </w:rPr>
        <w:t xml:space="preserve">. </w:t>
      </w:r>
    </w:p>
    <w:p w14:paraId="030236B7" w14:textId="0216B0CA" w:rsidR="00486F72" w:rsidRDefault="00EE729B" w:rsidP="005E600E">
      <w:pPr>
        <w:pStyle w:val="ListParagraph"/>
        <w:numPr>
          <w:ilvl w:val="0"/>
          <w:numId w:val="20"/>
        </w:numPr>
        <w:tabs>
          <w:tab w:val="left" w:pos="284"/>
        </w:tabs>
        <w:snapToGrid w:val="0"/>
        <w:spacing w:after="240" w:line="240" w:lineRule="auto"/>
        <w:ind w:left="0" w:firstLine="0"/>
        <w:contextualSpacing w:val="0"/>
        <w:jc w:val="both"/>
        <w:rPr>
          <w:rFonts w:ascii="Arial" w:hAnsi="Arial" w:cs="Arial"/>
          <w:sz w:val="24"/>
          <w:szCs w:val="24"/>
          <w:lang w:val="en-US"/>
        </w:rPr>
      </w:pPr>
      <w:r w:rsidRPr="00C10687">
        <w:rPr>
          <w:rFonts w:ascii="Arial" w:hAnsi="Arial" w:cs="Arial"/>
          <w:sz w:val="24"/>
          <w:szCs w:val="24"/>
          <w:lang w:val="en-US"/>
        </w:rPr>
        <w:t>On these regard</w:t>
      </w:r>
      <w:r w:rsidR="001705D1" w:rsidRPr="00C10687">
        <w:rPr>
          <w:rFonts w:ascii="Arial" w:hAnsi="Arial" w:cs="Arial"/>
          <w:sz w:val="24"/>
          <w:szCs w:val="24"/>
          <w:lang w:val="en-US"/>
        </w:rPr>
        <w:t>s</w:t>
      </w:r>
      <w:r w:rsidRPr="00C10687">
        <w:rPr>
          <w:rFonts w:ascii="Arial" w:hAnsi="Arial" w:cs="Arial"/>
          <w:sz w:val="24"/>
          <w:szCs w:val="24"/>
          <w:lang w:val="en-US"/>
        </w:rPr>
        <w:t xml:space="preserve">, </w:t>
      </w:r>
      <w:r w:rsidRPr="00B222B7">
        <w:rPr>
          <w:rFonts w:ascii="Arial" w:hAnsi="Arial" w:cs="Arial"/>
          <w:b/>
          <w:bCs/>
          <w:sz w:val="24"/>
          <w:szCs w:val="24"/>
          <w:lang w:val="en-US"/>
        </w:rPr>
        <w:t>the draft should be explicit in requesting the inclusiveness and accessibility of all measures related to disaster risk reduction, climate change and indigenous women and girls</w:t>
      </w:r>
      <w:r w:rsidRPr="00C10687">
        <w:rPr>
          <w:rFonts w:ascii="Arial" w:hAnsi="Arial" w:cs="Arial"/>
          <w:sz w:val="24"/>
          <w:szCs w:val="24"/>
          <w:lang w:val="en-US"/>
        </w:rPr>
        <w:t>, so that those with disabilities are equally benefited. Disability specific measures might also be necessary to ensure the rights of indigenous women and girls with disabilities in these contexts.</w:t>
      </w:r>
    </w:p>
    <w:p w14:paraId="3B88D561" w14:textId="77777777" w:rsidR="005E600E" w:rsidRPr="005E600E" w:rsidRDefault="005E600E" w:rsidP="005E600E">
      <w:pPr>
        <w:pStyle w:val="ListParagraph"/>
        <w:tabs>
          <w:tab w:val="left" w:pos="284"/>
        </w:tabs>
        <w:snapToGrid w:val="0"/>
        <w:spacing w:after="240" w:line="240" w:lineRule="auto"/>
        <w:ind w:left="0"/>
        <w:contextualSpacing w:val="0"/>
        <w:jc w:val="both"/>
        <w:rPr>
          <w:rFonts w:ascii="Arial" w:hAnsi="Arial" w:cs="Arial"/>
          <w:sz w:val="24"/>
          <w:szCs w:val="24"/>
          <w:lang w:val="en-US"/>
        </w:rPr>
      </w:pPr>
    </w:p>
    <w:p w14:paraId="357AB75F" w14:textId="401DC674" w:rsidR="00486F72" w:rsidRPr="00C10687" w:rsidRDefault="00486F72" w:rsidP="005E600E">
      <w:pPr>
        <w:pStyle w:val="Heading2"/>
        <w:numPr>
          <w:ilvl w:val="0"/>
          <w:numId w:val="26"/>
        </w:numPr>
        <w:tabs>
          <w:tab w:val="left" w:pos="851"/>
        </w:tabs>
        <w:snapToGrid w:val="0"/>
        <w:spacing w:before="0" w:after="240" w:line="240" w:lineRule="auto"/>
        <w:ind w:left="709"/>
        <w:jc w:val="both"/>
        <w:rPr>
          <w:rFonts w:ascii="Arial" w:eastAsia="Times New Roman" w:hAnsi="Arial" w:cs="Arial"/>
          <w:b/>
          <w:bCs/>
          <w:sz w:val="28"/>
          <w:szCs w:val="28"/>
          <w:lang w:val="en-US" w:eastAsia="es-MX"/>
        </w:rPr>
      </w:pPr>
      <w:r w:rsidRPr="00C10687">
        <w:rPr>
          <w:rFonts w:ascii="Arial" w:eastAsia="Times New Roman" w:hAnsi="Arial" w:cs="Arial"/>
          <w:b/>
          <w:bCs/>
          <w:sz w:val="28"/>
          <w:szCs w:val="28"/>
          <w:lang w:val="en-US" w:eastAsia="es-MX"/>
        </w:rPr>
        <w:t xml:space="preserve">The right of </w:t>
      </w:r>
      <w:r w:rsidR="00A70F76" w:rsidRPr="00C10687">
        <w:rPr>
          <w:rFonts w:ascii="Arial" w:eastAsia="Times New Roman" w:hAnsi="Arial" w:cs="Arial"/>
          <w:b/>
          <w:bCs/>
          <w:sz w:val="28"/>
          <w:szCs w:val="28"/>
          <w:lang w:val="en-US" w:eastAsia="es-MX"/>
        </w:rPr>
        <w:t>indigenous women</w:t>
      </w:r>
      <w:r w:rsidRPr="00C10687">
        <w:rPr>
          <w:rFonts w:ascii="Arial" w:eastAsia="Times New Roman" w:hAnsi="Arial" w:cs="Arial"/>
          <w:b/>
          <w:bCs/>
          <w:sz w:val="28"/>
          <w:szCs w:val="28"/>
          <w:lang w:val="en-US" w:eastAsia="es-MX"/>
        </w:rPr>
        <w:t xml:space="preserve"> with disabilities to live independently and be included in the community</w:t>
      </w:r>
    </w:p>
    <w:p w14:paraId="7F8BE0D9" w14:textId="5AC42954" w:rsidR="005E600E" w:rsidRDefault="00EE729B" w:rsidP="00486F72">
      <w:pPr>
        <w:pStyle w:val="ListParagraph"/>
        <w:numPr>
          <w:ilvl w:val="0"/>
          <w:numId w:val="20"/>
        </w:numPr>
        <w:tabs>
          <w:tab w:val="left" w:pos="284"/>
        </w:tabs>
        <w:snapToGrid w:val="0"/>
        <w:spacing w:after="240" w:line="240" w:lineRule="auto"/>
        <w:ind w:left="0" w:firstLine="0"/>
        <w:contextualSpacing w:val="0"/>
        <w:jc w:val="both"/>
        <w:rPr>
          <w:rFonts w:ascii="Arial" w:hAnsi="Arial" w:cs="Arial"/>
          <w:sz w:val="24"/>
          <w:szCs w:val="24"/>
          <w:lang w:val="en-US"/>
        </w:rPr>
      </w:pPr>
      <w:r w:rsidRPr="00C10687">
        <w:rPr>
          <w:rFonts w:ascii="Arial" w:hAnsi="Arial" w:cs="Arial"/>
          <w:sz w:val="24"/>
          <w:szCs w:val="24"/>
          <w:lang w:val="en-US"/>
        </w:rPr>
        <w:t>IDA and IPWDGN</w:t>
      </w:r>
      <w:r w:rsidR="00486F72" w:rsidRPr="00C10687">
        <w:rPr>
          <w:rFonts w:ascii="Arial" w:hAnsi="Arial" w:cs="Arial"/>
          <w:sz w:val="24"/>
          <w:szCs w:val="24"/>
          <w:lang w:val="en-US"/>
        </w:rPr>
        <w:t xml:space="preserve"> acknowledge th</w:t>
      </w:r>
      <w:r w:rsidR="001705D1" w:rsidRPr="00C10687">
        <w:rPr>
          <w:rFonts w:ascii="Arial" w:hAnsi="Arial" w:cs="Arial"/>
          <w:sz w:val="24"/>
          <w:szCs w:val="24"/>
          <w:lang w:val="en-US"/>
        </w:rPr>
        <w:t>at the</w:t>
      </w:r>
      <w:r w:rsidR="00486F72" w:rsidRPr="00C10687">
        <w:rPr>
          <w:rFonts w:ascii="Arial" w:hAnsi="Arial" w:cs="Arial"/>
          <w:sz w:val="24"/>
          <w:szCs w:val="24"/>
          <w:lang w:val="en-US"/>
        </w:rPr>
        <w:t xml:space="preserve"> CEDAW Committee</w:t>
      </w:r>
      <w:r w:rsidR="001705D1" w:rsidRPr="00C10687">
        <w:rPr>
          <w:rFonts w:ascii="Arial" w:hAnsi="Arial" w:cs="Arial"/>
          <w:sz w:val="24"/>
          <w:szCs w:val="24"/>
          <w:lang w:val="en-US"/>
        </w:rPr>
        <w:t>,</w:t>
      </w:r>
      <w:r w:rsidR="00486F72" w:rsidRPr="00C10687">
        <w:rPr>
          <w:rFonts w:ascii="Arial" w:hAnsi="Arial" w:cs="Arial"/>
          <w:sz w:val="24"/>
          <w:szCs w:val="24"/>
          <w:lang w:val="en-US"/>
        </w:rPr>
        <w:t xml:space="preserve"> in the </w:t>
      </w:r>
      <w:r w:rsidR="00486F72" w:rsidRPr="00C10687">
        <w:rPr>
          <w:rFonts w:ascii="Arial" w:hAnsi="Arial" w:cs="Arial"/>
          <w:b/>
          <w:bCs/>
          <w:sz w:val="24"/>
          <w:szCs w:val="24"/>
          <w:lang w:val="en-US"/>
        </w:rPr>
        <w:t>paragraph 57</w:t>
      </w:r>
      <w:r w:rsidR="00486F72" w:rsidRPr="00C10687">
        <w:rPr>
          <w:rFonts w:ascii="Arial" w:hAnsi="Arial" w:cs="Arial"/>
          <w:sz w:val="24"/>
          <w:szCs w:val="24"/>
          <w:lang w:val="en-US"/>
        </w:rPr>
        <w:t xml:space="preserve"> of the draft, ha</w:t>
      </w:r>
      <w:r w:rsidR="001705D1" w:rsidRPr="00C10687">
        <w:rPr>
          <w:rFonts w:ascii="Arial" w:hAnsi="Arial" w:cs="Arial"/>
          <w:sz w:val="24"/>
          <w:szCs w:val="24"/>
          <w:lang w:val="en-US"/>
        </w:rPr>
        <w:t>s</w:t>
      </w:r>
      <w:r w:rsidR="00486F72" w:rsidRPr="00C10687">
        <w:rPr>
          <w:rFonts w:ascii="Arial" w:hAnsi="Arial" w:cs="Arial"/>
          <w:sz w:val="24"/>
          <w:szCs w:val="24"/>
          <w:lang w:val="en-US"/>
        </w:rPr>
        <w:t xml:space="preserve"> expressed </w:t>
      </w:r>
      <w:proofErr w:type="gramStart"/>
      <w:r w:rsidR="001705D1" w:rsidRPr="00C10687">
        <w:rPr>
          <w:rFonts w:ascii="Arial" w:hAnsi="Arial" w:cs="Arial"/>
          <w:sz w:val="24"/>
          <w:szCs w:val="24"/>
          <w:lang w:val="en-US"/>
        </w:rPr>
        <w:t>that</w:t>
      </w:r>
      <w:r w:rsidR="00486F72" w:rsidRPr="00C10687">
        <w:rPr>
          <w:rFonts w:ascii="Arial" w:hAnsi="Arial" w:cs="Arial"/>
          <w:sz w:val="24"/>
          <w:szCs w:val="24"/>
          <w:lang w:val="en-US"/>
        </w:rPr>
        <w:t xml:space="preserve"> indigenous women</w:t>
      </w:r>
      <w:proofErr w:type="gramEnd"/>
      <w:r w:rsidR="00486F72" w:rsidRPr="00C10687">
        <w:rPr>
          <w:rFonts w:ascii="Arial" w:hAnsi="Arial" w:cs="Arial"/>
          <w:sz w:val="24"/>
          <w:szCs w:val="24"/>
          <w:lang w:val="en-US"/>
        </w:rPr>
        <w:t xml:space="preserve"> have limited access to decent, safe and adequately remunerated employment, which undermines their economic autonomy</w:t>
      </w:r>
      <w:r w:rsidR="005E600E">
        <w:rPr>
          <w:rFonts w:ascii="Arial" w:hAnsi="Arial" w:cs="Arial"/>
          <w:sz w:val="24"/>
          <w:szCs w:val="24"/>
          <w:lang w:val="en-US"/>
        </w:rPr>
        <w:t xml:space="preserve"> and consequently the chance to develop an independent life plan within the community.</w:t>
      </w:r>
      <w:r w:rsidR="00486F72" w:rsidRPr="00C10687">
        <w:rPr>
          <w:rFonts w:ascii="Arial" w:hAnsi="Arial" w:cs="Arial"/>
          <w:sz w:val="24"/>
          <w:szCs w:val="24"/>
          <w:lang w:val="en-US"/>
        </w:rPr>
        <w:t xml:space="preserve"> </w:t>
      </w:r>
    </w:p>
    <w:p w14:paraId="363BF721" w14:textId="4A1894D6" w:rsidR="00486F72" w:rsidRPr="00C10687" w:rsidRDefault="00486F72" w:rsidP="00486F72">
      <w:pPr>
        <w:pStyle w:val="ListParagraph"/>
        <w:numPr>
          <w:ilvl w:val="0"/>
          <w:numId w:val="20"/>
        </w:numPr>
        <w:tabs>
          <w:tab w:val="left" w:pos="284"/>
        </w:tabs>
        <w:snapToGrid w:val="0"/>
        <w:spacing w:after="240" w:line="240" w:lineRule="auto"/>
        <w:ind w:left="0" w:firstLine="0"/>
        <w:contextualSpacing w:val="0"/>
        <w:jc w:val="both"/>
        <w:rPr>
          <w:rFonts w:ascii="Arial" w:hAnsi="Arial" w:cs="Arial"/>
          <w:sz w:val="24"/>
          <w:szCs w:val="24"/>
          <w:lang w:val="en-US"/>
        </w:rPr>
      </w:pPr>
      <w:r w:rsidRPr="00C10687">
        <w:rPr>
          <w:rFonts w:ascii="Arial" w:hAnsi="Arial" w:cs="Arial"/>
          <w:sz w:val="24"/>
          <w:szCs w:val="24"/>
          <w:lang w:val="en-US"/>
        </w:rPr>
        <w:t xml:space="preserve">On this regard, IDA and IPWDGN </w:t>
      </w:r>
      <w:r w:rsidR="00264CC3">
        <w:rPr>
          <w:rFonts w:ascii="Arial" w:hAnsi="Arial" w:cs="Arial"/>
          <w:sz w:val="24"/>
          <w:szCs w:val="24"/>
          <w:lang w:val="en-US"/>
        </w:rPr>
        <w:t xml:space="preserve">would like </w:t>
      </w:r>
      <w:r w:rsidRPr="00C10687">
        <w:rPr>
          <w:rFonts w:ascii="Arial" w:hAnsi="Arial" w:cs="Arial"/>
          <w:sz w:val="24"/>
          <w:szCs w:val="24"/>
          <w:lang w:val="en-US"/>
        </w:rPr>
        <w:t xml:space="preserve">to highlight </w:t>
      </w:r>
      <w:proofErr w:type="gramStart"/>
      <w:r w:rsidR="00EE729B" w:rsidRPr="00C10687">
        <w:rPr>
          <w:rFonts w:ascii="Arial" w:hAnsi="Arial" w:cs="Arial"/>
          <w:sz w:val="24"/>
          <w:szCs w:val="24"/>
          <w:lang w:val="en-US"/>
        </w:rPr>
        <w:t>that indigenous women</w:t>
      </w:r>
      <w:proofErr w:type="gramEnd"/>
      <w:r w:rsidRPr="00C10687">
        <w:rPr>
          <w:rFonts w:ascii="Arial" w:hAnsi="Arial" w:cs="Arial"/>
          <w:sz w:val="24"/>
          <w:szCs w:val="24"/>
          <w:lang w:val="en-US"/>
        </w:rPr>
        <w:t xml:space="preserve"> with disabilities require both living independently and being included in wider society and in their own indigenous communities, as well as being able to choose to live by their customs and traditions. Assimilation policies often targeted indigenous children by displacing them from their families and communities and placing them in residential school settings or into foster families.</w:t>
      </w:r>
    </w:p>
    <w:p w14:paraId="39A81401" w14:textId="5FF919C1" w:rsidR="00486F72" w:rsidRPr="00C10687" w:rsidRDefault="00486F72" w:rsidP="00486F72">
      <w:pPr>
        <w:pStyle w:val="ListParagraph"/>
        <w:numPr>
          <w:ilvl w:val="0"/>
          <w:numId w:val="20"/>
        </w:numPr>
        <w:tabs>
          <w:tab w:val="left" w:pos="284"/>
        </w:tabs>
        <w:snapToGrid w:val="0"/>
        <w:spacing w:after="240" w:line="240" w:lineRule="auto"/>
        <w:ind w:left="0" w:firstLine="0"/>
        <w:contextualSpacing w:val="0"/>
        <w:jc w:val="both"/>
        <w:rPr>
          <w:rFonts w:ascii="Arial" w:hAnsi="Arial" w:cs="Arial"/>
          <w:sz w:val="24"/>
          <w:szCs w:val="24"/>
          <w:lang w:val="en-US"/>
        </w:rPr>
      </w:pPr>
      <w:r w:rsidRPr="00C10687">
        <w:rPr>
          <w:rFonts w:ascii="Arial" w:hAnsi="Arial" w:cs="Arial"/>
          <w:sz w:val="24"/>
          <w:szCs w:val="24"/>
          <w:lang w:val="en-US"/>
        </w:rPr>
        <w:t xml:space="preserve">Moreover, living in the community for indigenous women and girls with disabilities requires that they can access services responsive to their needs within their communities. </w:t>
      </w:r>
      <w:r w:rsidR="001705D1" w:rsidRPr="00C10687">
        <w:rPr>
          <w:rFonts w:ascii="Arial" w:hAnsi="Arial" w:cs="Arial"/>
          <w:sz w:val="24"/>
          <w:szCs w:val="24"/>
          <w:lang w:val="en-US"/>
        </w:rPr>
        <w:t>Often</w:t>
      </w:r>
      <w:r w:rsidRPr="00C10687">
        <w:rPr>
          <w:rFonts w:ascii="Arial" w:hAnsi="Arial" w:cs="Arial"/>
          <w:sz w:val="24"/>
          <w:szCs w:val="24"/>
          <w:lang w:val="en-US"/>
        </w:rPr>
        <w:t xml:space="preserve">, the necessary supports do not exist within their own communities, and they are subsequently left without a choice but to leave to access services available in institutional and group home settings, where the physical divide with their community is reinforced by </w:t>
      </w:r>
      <w:r w:rsidRPr="00C10687">
        <w:rPr>
          <w:rFonts w:ascii="Arial" w:hAnsi="Arial" w:cs="Arial"/>
          <w:sz w:val="24"/>
          <w:szCs w:val="24"/>
          <w:lang w:val="en-US"/>
        </w:rPr>
        <w:lastRenderedPageBreak/>
        <w:t>lack of support to participate in their community events, and due to the lack of staff with “culturally competent skills” to ensure their continued participation in their community.</w:t>
      </w:r>
      <w:r w:rsidRPr="00C10687">
        <w:rPr>
          <w:rFonts w:ascii="Arial" w:hAnsi="Arial" w:cs="Arial"/>
          <w:sz w:val="24"/>
          <w:szCs w:val="24"/>
          <w:lang w:val="en-US"/>
        </w:rPr>
        <w:footnoteReference w:id="23"/>
      </w:r>
      <w:r w:rsidRPr="00C10687">
        <w:rPr>
          <w:rFonts w:ascii="Arial" w:hAnsi="Arial" w:cs="Arial"/>
          <w:sz w:val="24"/>
          <w:szCs w:val="24"/>
          <w:lang w:val="en-US"/>
        </w:rPr>
        <w:t xml:space="preserve"> </w:t>
      </w:r>
    </w:p>
    <w:p w14:paraId="0014493A" w14:textId="1773734D" w:rsidR="00486F72" w:rsidRPr="00C10687" w:rsidRDefault="00EE729B" w:rsidP="00486F72">
      <w:pPr>
        <w:pStyle w:val="ListParagraph"/>
        <w:numPr>
          <w:ilvl w:val="0"/>
          <w:numId w:val="20"/>
        </w:numPr>
        <w:tabs>
          <w:tab w:val="left" w:pos="284"/>
        </w:tabs>
        <w:snapToGrid w:val="0"/>
        <w:spacing w:after="240" w:line="240" w:lineRule="auto"/>
        <w:ind w:left="0" w:firstLine="0"/>
        <w:contextualSpacing w:val="0"/>
        <w:jc w:val="both"/>
        <w:rPr>
          <w:rFonts w:ascii="Arial" w:hAnsi="Arial" w:cs="Arial"/>
          <w:sz w:val="24"/>
          <w:szCs w:val="24"/>
          <w:lang w:val="en-US"/>
        </w:rPr>
      </w:pPr>
      <w:r w:rsidRPr="00C10687">
        <w:rPr>
          <w:rFonts w:ascii="Arial" w:hAnsi="Arial" w:cs="Arial"/>
          <w:sz w:val="24"/>
          <w:szCs w:val="24"/>
          <w:lang w:val="en-US"/>
        </w:rPr>
        <w:t xml:space="preserve">IDA </w:t>
      </w:r>
      <w:r w:rsidR="00187A3E" w:rsidRPr="00C10687">
        <w:rPr>
          <w:rFonts w:ascii="Arial" w:hAnsi="Arial" w:cs="Arial"/>
          <w:sz w:val="24"/>
          <w:szCs w:val="24"/>
          <w:lang w:val="en-US"/>
        </w:rPr>
        <w:t>and</w:t>
      </w:r>
      <w:r w:rsidRPr="00C10687">
        <w:rPr>
          <w:rFonts w:ascii="Arial" w:hAnsi="Arial" w:cs="Arial"/>
          <w:sz w:val="24"/>
          <w:szCs w:val="24"/>
          <w:lang w:val="en-US"/>
        </w:rPr>
        <w:t xml:space="preserve"> IPWDGN</w:t>
      </w:r>
      <w:r w:rsidR="00486F72" w:rsidRPr="00C10687">
        <w:rPr>
          <w:rFonts w:ascii="Arial" w:hAnsi="Arial" w:cs="Arial"/>
          <w:sz w:val="24"/>
          <w:szCs w:val="24"/>
          <w:lang w:val="en-US"/>
        </w:rPr>
        <w:t xml:space="preserve"> welcome</w:t>
      </w:r>
      <w:r w:rsidR="001705D1" w:rsidRPr="00C10687">
        <w:rPr>
          <w:rFonts w:ascii="Arial" w:hAnsi="Arial" w:cs="Arial"/>
          <w:sz w:val="24"/>
          <w:szCs w:val="24"/>
          <w:lang w:val="en-US"/>
        </w:rPr>
        <w:t xml:space="preserve"> that</w:t>
      </w:r>
      <w:r w:rsidR="00486F72" w:rsidRPr="00C10687">
        <w:rPr>
          <w:rFonts w:ascii="Arial" w:hAnsi="Arial" w:cs="Arial"/>
          <w:sz w:val="24"/>
          <w:szCs w:val="24"/>
          <w:lang w:val="en-US"/>
        </w:rPr>
        <w:t xml:space="preserve"> the CEDAW Committee included in the </w:t>
      </w:r>
      <w:r w:rsidR="00486F72" w:rsidRPr="00C10687">
        <w:rPr>
          <w:rFonts w:ascii="Arial" w:hAnsi="Arial" w:cs="Arial"/>
          <w:b/>
          <w:bCs/>
          <w:sz w:val="24"/>
          <w:szCs w:val="24"/>
          <w:lang w:val="en-US"/>
        </w:rPr>
        <w:t xml:space="preserve">paragraph 79 of the draft </w:t>
      </w:r>
      <w:r w:rsidR="00486F72" w:rsidRPr="00C10687">
        <w:rPr>
          <w:rFonts w:ascii="Arial" w:hAnsi="Arial" w:cs="Arial"/>
          <w:sz w:val="24"/>
          <w:szCs w:val="24"/>
          <w:lang w:val="en-US"/>
        </w:rPr>
        <w:t>that during the pandemic caused by Covid-19 indigenous women and girls faced barriers to have access to proper healthcare and other related services. On this regard, IDA and IPWDGN highlight that the pandemic affects disproportionately indigenous women and girls with disabilities since they had to faced more and diverse barriers during the Covid-19 pandemic, mostly</w:t>
      </w:r>
      <w:r w:rsidR="00187A3E" w:rsidRPr="00C10687">
        <w:rPr>
          <w:rFonts w:ascii="Arial" w:hAnsi="Arial" w:cs="Arial"/>
          <w:sz w:val="24"/>
          <w:szCs w:val="24"/>
          <w:lang w:val="en-US"/>
        </w:rPr>
        <w:t xml:space="preserve"> related to</w:t>
      </w:r>
      <w:r w:rsidR="00486F72" w:rsidRPr="00C10687">
        <w:rPr>
          <w:rFonts w:ascii="Arial" w:hAnsi="Arial" w:cs="Arial"/>
          <w:sz w:val="24"/>
          <w:szCs w:val="24"/>
          <w:lang w:val="en-US"/>
        </w:rPr>
        <w:t xml:space="preserve"> their right to living and being included on the community</w:t>
      </w:r>
      <w:r w:rsidR="00187A3E" w:rsidRPr="00C10687">
        <w:rPr>
          <w:rFonts w:ascii="Arial" w:hAnsi="Arial" w:cs="Arial"/>
          <w:sz w:val="24"/>
          <w:szCs w:val="24"/>
          <w:lang w:val="en-US"/>
        </w:rPr>
        <w:t xml:space="preserve"> due to the lack of human support when in confinement and under physical distancing measures</w:t>
      </w:r>
      <w:r w:rsidR="00486F72" w:rsidRPr="00C10687">
        <w:rPr>
          <w:rFonts w:ascii="Arial" w:hAnsi="Arial" w:cs="Arial"/>
          <w:sz w:val="24"/>
          <w:szCs w:val="24"/>
          <w:lang w:val="en-US"/>
        </w:rPr>
        <w:t>. In</w:t>
      </w:r>
      <w:r w:rsidR="00187A3E" w:rsidRPr="00C10687">
        <w:rPr>
          <w:rFonts w:ascii="Arial" w:hAnsi="Arial" w:cs="Arial"/>
          <w:sz w:val="24"/>
          <w:szCs w:val="24"/>
          <w:lang w:val="en-US"/>
        </w:rPr>
        <w:t xml:space="preserve"> addition, in</w:t>
      </w:r>
      <w:r w:rsidR="00486F72" w:rsidRPr="00C10687">
        <w:rPr>
          <w:rFonts w:ascii="Arial" w:hAnsi="Arial" w:cs="Arial"/>
          <w:sz w:val="24"/>
          <w:szCs w:val="24"/>
          <w:lang w:val="en-US"/>
        </w:rPr>
        <w:t xml:space="preserve"> Latin America and Africa, they lacked access to key information on the danger of the virus and on-going related events. </w:t>
      </w:r>
    </w:p>
    <w:p w14:paraId="483ADA9C" w14:textId="77777777" w:rsidR="00D72338" w:rsidRPr="00C10687" w:rsidRDefault="00D72338" w:rsidP="00091A65">
      <w:pPr>
        <w:spacing w:before="120" w:after="240" w:line="240" w:lineRule="auto"/>
        <w:jc w:val="both"/>
        <w:rPr>
          <w:rFonts w:ascii="Arial" w:hAnsi="Arial" w:cs="Arial"/>
          <w:sz w:val="24"/>
          <w:szCs w:val="24"/>
          <w:lang w:val="en-GB"/>
        </w:rPr>
      </w:pPr>
    </w:p>
    <w:p w14:paraId="4C1FF14B" w14:textId="77777777" w:rsidR="00087563" w:rsidRPr="00C10687" w:rsidRDefault="00087563">
      <w:pPr>
        <w:rPr>
          <w:rFonts w:ascii="Arial" w:hAnsi="Arial" w:cs="Arial"/>
          <w:sz w:val="24"/>
          <w:szCs w:val="24"/>
          <w:lang w:val="en-GB"/>
        </w:rPr>
      </w:pPr>
      <w:r w:rsidRPr="00C10687">
        <w:rPr>
          <w:rFonts w:ascii="Arial" w:hAnsi="Arial" w:cs="Arial"/>
          <w:sz w:val="24"/>
          <w:szCs w:val="24"/>
          <w:lang w:val="en-GB"/>
        </w:rPr>
        <w:br w:type="page"/>
      </w:r>
    </w:p>
    <w:p w14:paraId="325CA68B" w14:textId="0523DE9D" w:rsidR="00087563" w:rsidRPr="00C10687" w:rsidRDefault="00D72338" w:rsidP="00175A6B">
      <w:pPr>
        <w:spacing w:after="120" w:line="240" w:lineRule="auto"/>
        <w:jc w:val="both"/>
        <w:rPr>
          <w:rFonts w:ascii="Arial" w:hAnsi="Arial" w:cs="Arial"/>
          <w:sz w:val="24"/>
          <w:szCs w:val="24"/>
          <w:lang w:val="en-GB"/>
        </w:rPr>
      </w:pPr>
      <w:r w:rsidRPr="00C10687">
        <w:rPr>
          <w:rFonts w:ascii="Arial" w:hAnsi="Arial" w:cs="Arial"/>
          <w:sz w:val="24"/>
          <w:szCs w:val="24"/>
          <w:lang w:val="en-GB"/>
        </w:rPr>
        <w:lastRenderedPageBreak/>
        <w:t xml:space="preserve">For further information, please contact: </w:t>
      </w:r>
    </w:p>
    <w:p w14:paraId="370CFCF7" w14:textId="379D4017" w:rsidR="00087563" w:rsidRPr="00C10687" w:rsidRDefault="00087563" w:rsidP="00175A6B">
      <w:pPr>
        <w:spacing w:after="120" w:line="240" w:lineRule="auto"/>
        <w:jc w:val="both"/>
        <w:rPr>
          <w:rFonts w:ascii="Arial" w:hAnsi="Arial" w:cs="Arial"/>
          <w:sz w:val="24"/>
          <w:szCs w:val="24"/>
          <w:lang w:val="it-CH"/>
        </w:rPr>
      </w:pPr>
      <w:r w:rsidRPr="00C10687">
        <w:rPr>
          <w:rFonts w:ascii="Arial" w:hAnsi="Arial" w:cs="Arial"/>
          <w:sz w:val="24"/>
          <w:szCs w:val="24"/>
          <w:lang w:val="it-CH"/>
        </w:rPr>
        <w:t>Rosario GALARZA,</w:t>
      </w:r>
      <w:r w:rsidR="005062AE" w:rsidRPr="00C10687">
        <w:rPr>
          <w:rFonts w:ascii="Arial" w:hAnsi="Arial" w:cs="Arial"/>
          <w:sz w:val="24"/>
          <w:szCs w:val="24"/>
          <w:lang w:val="it-CH"/>
        </w:rPr>
        <w:t xml:space="preserve"> </w:t>
      </w:r>
      <w:hyperlink r:id="rId14" w:history="1">
        <w:r w:rsidR="005062AE" w:rsidRPr="00C10687">
          <w:rPr>
            <w:rStyle w:val="Hyperlink"/>
            <w:rFonts w:ascii="Arial" w:hAnsi="Arial" w:cs="Arial"/>
            <w:sz w:val="24"/>
            <w:szCs w:val="24"/>
            <w:lang w:val="it-CH"/>
          </w:rPr>
          <w:t>rgalarza@ida-secretariat.org</w:t>
        </w:r>
      </w:hyperlink>
      <w:r w:rsidR="005062AE" w:rsidRPr="00C10687">
        <w:rPr>
          <w:rFonts w:ascii="Arial" w:hAnsi="Arial" w:cs="Arial"/>
          <w:sz w:val="24"/>
          <w:szCs w:val="24"/>
          <w:lang w:val="it-CH"/>
        </w:rPr>
        <w:t xml:space="preserve"> </w:t>
      </w:r>
    </w:p>
    <w:p w14:paraId="3F26C30B" w14:textId="199CD383" w:rsidR="00087563" w:rsidRPr="00C10687" w:rsidRDefault="00087563" w:rsidP="00175A6B">
      <w:pPr>
        <w:spacing w:after="120" w:line="240" w:lineRule="auto"/>
        <w:jc w:val="both"/>
        <w:rPr>
          <w:rFonts w:ascii="Arial" w:hAnsi="Arial" w:cs="Arial"/>
          <w:sz w:val="24"/>
          <w:szCs w:val="24"/>
          <w:lang w:val="es-ES"/>
        </w:rPr>
      </w:pPr>
      <w:r w:rsidRPr="00C10687">
        <w:rPr>
          <w:rFonts w:ascii="Arial" w:hAnsi="Arial" w:cs="Arial"/>
          <w:sz w:val="24"/>
          <w:szCs w:val="24"/>
          <w:lang w:val="es-ES"/>
        </w:rPr>
        <w:t xml:space="preserve">Juan Ignacio PEREZ BELLO, </w:t>
      </w:r>
      <w:hyperlink r:id="rId15" w:history="1">
        <w:r w:rsidRPr="00C10687">
          <w:rPr>
            <w:rStyle w:val="Hyperlink"/>
            <w:rFonts w:ascii="Arial" w:hAnsi="Arial" w:cs="Arial"/>
            <w:sz w:val="24"/>
            <w:szCs w:val="24"/>
            <w:lang w:val="es-ES"/>
          </w:rPr>
          <w:t>jiperezbello@ida-secretariat.org</w:t>
        </w:r>
      </w:hyperlink>
      <w:r w:rsidRPr="00C10687">
        <w:rPr>
          <w:rFonts w:ascii="Arial" w:hAnsi="Arial" w:cs="Arial"/>
          <w:sz w:val="24"/>
          <w:szCs w:val="24"/>
          <w:lang w:val="es-ES"/>
        </w:rPr>
        <w:t xml:space="preserve"> </w:t>
      </w:r>
    </w:p>
    <w:p w14:paraId="32FF9EB9" w14:textId="77777777" w:rsidR="00175A6B" w:rsidRPr="00C10687" w:rsidRDefault="00175A6B" w:rsidP="00175A6B">
      <w:pPr>
        <w:spacing w:after="120" w:line="240" w:lineRule="auto"/>
        <w:jc w:val="both"/>
        <w:rPr>
          <w:rFonts w:ascii="Arial" w:hAnsi="Arial" w:cs="Arial"/>
          <w:sz w:val="24"/>
          <w:szCs w:val="24"/>
          <w:lang w:val="es-ES"/>
        </w:rPr>
      </w:pPr>
    </w:p>
    <w:p w14:paraId="28939DAD" w14:textId="6D7EC2AF" w:rsidR="00D72338" w:rsidRPr="00C10687" w:rsidRDefault="00D72338" w:rsidP="00175A6B">
      <w:pPr>
        <w:spacing w:after="120" w:line="240" w:lineRule="auto"/>
        <w:jc w:val="both"/>
        <w:rPr>
          <w:rFonts w:ascii="Arial" w:hAnsi="Arial" w:cs="Arial"/>
          <w:sz w:val="24"/>
          <w:szCs w:val="24"/>
          <w:lang w:val="en-GB"/>
        </w:rPr>
      </w:pPr>
      <w:r w:rsidRPr="00C10687">
        <w:rPr>
          <w:rFonts w:ascii="Arial" w:hAnsi="Arial" w:cs="Arial"/>
          <w:sz w:val="24"/>
          <w:szCs w:val="24"/>
          <w:lang w:val="en-GB"/>
        </w:rPr>
        <w:t>International Disability Alliance</w:t>
      </w:r>
    </w:p>
    <w:p w14:paraId="4214B7DC" w14:textId="77777777" w:rsidR="00D72338" w:rsidRPr="00C10687" w:rsidRDefault="00D72338" w:rsidP="00175A6B">
      <w:pPr>
        <w:spacing w:after="120" w:line="240" w:lineRule="auto"/>
        <w:jc w:val="both"/>
        <w:rPr>
          <w:rFonts w:ascii="Arial" w:hAnsi="Arial" w:cs="Arial"/>
          <w:sz w:val="24"/>
          <w:szCs w:val="24"/>
          <w:lang w:val="en-GB"/>
        </w:rPr>
      </w:pPr>
      <w:r w:rsidRPr="00C10687">
        <w:rPr>
          <w:rFonts w:ascii="Arial" w:hAnsi="Arial" w:cs="Arial"/>
          <w:sz w:val="24"/>
          <w:szCs w:val="24"/>
          <w:lang w:val="en-GB"/>
        </w:rPr>
        <w:t xml:space="preserve">150 Route de </w:t>
      </w:r>
      <w:proofErr w:type="spellStart"/>
      <w:r w:rsidRPr="00C10687">
        <w:rPr>
          <w:rFonts w:ascii="Arial" w:hAnsi="Arial" w:cs="Arial"/>
          <w:sz w:val="24"/>
          <w:szCs w:val="24"/>
          <w:lang w:val="en-GB"/>
        </w:rPr>
        <w:t>Ferney</w:t>
      </w:r>
      <w:proofErr w:type="spellEnd"/>
    </w:p>
    <w:p w14:paraId="2FDE4DBC" w14:textId="77777777" w:rsidR="00D72338" w:rsidRPr="00C10687" w:rsidRDefault="00D72338" w:rsidP="00175A6B">
      <w:pPr>
        <w:spacing w:after="120" w:line="240" w:lineRule="auto"/>
        <w:jc w:val="both"/>
        <w:rPr>
          <w:rFonts w:ascii="Arial" w:hAnsi="Arial" w:cs="Arial"/>
          <w:sz w:val="24"/>
          <w:szCs w:val="24"/>
          <w:lang w:val="en-GB"/>
        </w:rPr>
      </w:pPr>
      <w:r w:rsidRPr="00C10687">
        <w:rPr>
          <w:rFonts w:ascii="Arial" w:hAnsi="Arial" w:cs="Arial"/>
          <w:sz w:val="24"/>
          <w:szCs w:val="24"/>
          <w:lang w:val="en-GB"/>
        </w:rPr>
        <w:t>CH-1211 Genève 2</w:t>
      </w:r>
    </w:p>
    <w:p w14:paraId="0EE58A0A" w14:textId="19B13690" w:rsidR="009F7C9E" w:rsidRPr="00C10687" w:rsidRDefault="005C71B5" w:rsidP="00564083">
      <w:pPr>
        <w:spacing w:before="120" w:after="240" w:line="240" w:lineRule="auto"/>
        <w:jc w:val="both"/>
        <w:rPr>
          <w:rFonts w:ascii="Arial" w:hAnsi="Arial" w:cs="Arial"/>
          <w:sz w:val="24"/>
          <w:szCs w:val="24"/>
          <w:lang w:val="en-GB"/>
        </w:rPr>
      </w:pPr>
      <w:hyperlink r:id="rId16" w:history="1">
        <w:r w:rsidR="00D72338" w:rsidRPr="00C10687">
          <w:rPr>
            <w:rStyle w:val="Hyperlink"/>
            <w:rFonts w:ascii="Arial" w:hAnsi="Arial" w:cs="Arial"/>
            <w:sz w:val="24"/>
            <w:szCs w:val="24"/>
            <w:lang w:val="en-GB"/>
          </w:rPr>
          <w:t>www.internationaldisabilityalliance.org</w:t>
        </w:r>
      </w:hyperlink>
      <w:r w:rsidR="00D72338" w:rsidRPr="00C10687">
        <w:rPr>
          <w:rFonts w:ascii="Arial" w:hAnsi="Arial" w:cs="Arial"/>
          <w:sz w:val="24"/>
          <w:szCs w:val="24"/>
          <w:lang w:val="en-GB"/>
        </w:rPr>
        <w:t xml:space="preserve"> </w:t>
      </w:r>
    </w:p>
    <w:p w14:paraId="2882A99F" w14:textId="77777777" w:rsidR="009F7C9E" w:rsidRPr="00C10687" w:rsidRDefault="009F7C9E" w:rsidP="009F7C9E">
      <w:pPr>
        <w:spacing w:after="0" w:line="240" w:lineRule="auto"/>
        <w:rPr>
          <w:rFonts w:ascii="Arial" w:eastAsia="Times New Roman" w:hAnsi="Arial" w:cs="Arial"/>
          <w:color w:val="222222"/>
          <w:sz w:val="28"/>
          <w:szCs w:val="28"/>
          <w:lang w:eastAsia="en-GB"/>
        </w:rPr>
      </w:pPr>
    </w:p>
    <w:p w14:paraId="7C14528E" w14:textId="77777777" w:rsidR="009F7C9E" w:rsidRPr="00C10687" w:rsidRDefault="009F7C9E" w:rsidP="009F7C9E">
      <w:pPr>
        <w:spacing w:after="0" w:line="240" w:lineRule="auto"/>
        <w:rPr>
          <w:rFonts w:ascii="Arial" w:eastAsia="Times New Roman" w:hAnsi="Arial" w:cs="Arial"/>
          <w:color w:val="222222"/>
          <w:sz w:val="28"/>
          <w:szCs w:val="28"/>
          <w:lang w:eastAsia="en-GB"/>
        </w:rPr>
      </w:pPr>
    </w:p>
    <w:p w14:paraId="4D78DE33" w14:textId="77777777" w:rsidR="009F7C9E" w:rsidRPr="00C10687" w:rsidRDefault="009F7C9E" w:rsidP="00091A65">
      <w:pPr>
        <w:spacing w:before="120" w:after="240" w:line="240" w:lineRule="auto"/>
        <w:jc w:val="both"/>
        <w:rPr>
          <w:rFonts w:ascii="Arial" w:hAnsi="Arial" w:cs="Arial"/>
          <w:b/>
          <w:sz w:val="24"/>
          <w:szCs w:val="24"/>
        </w:rPr>
      </w:pPr>
    </w:p>
    <w:sectPr w:rsidR="009F7C9E" w:rsidRPr="00C10687" w:rsidSect="007B18F5">
      <w:type w:val="oddPage"/>
      <w:pgSz w:w="12240" w:h="15840"/>
      <w:pgMar w:top="1418" w:right="1041" w:bottom="1229"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7C21A" w14:textId="77777777" w:rsidR="005C71B5" w:rsidRDefault="005C71B5" w:rsidP="00E229F5">
      <w:pPr>
        <w:spacing w:after="0" w:line="240" w:lineRule="auto"/>
      </w:pPr>
      <w:r>
        <w:separator/>
      </w:r>
    </w:p>
  </w:endnote>
  <w:endnote w:type="continuationSeparator" w:id="0">
    <w:p w14:paraId="2AA6F5D4" w14:textId="77777777" w:rsidR="005C71B5" w:rsidRDefault="005C71B5" w:rsidP="00E22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7646437"/>
      <w:docPartObj>
        <w:docPartGallery w:val="Page Numbers (Bottom of Page)"/>
        <w:docPartUnique/>
      </w:docPartObj>
    </w:sdtPr>
    <w:sdtEndPr>
      <w:rPr>
        <w:rStyle w:val="PageNumber"/>
      </w:rPr>
    </w:sdtEndPr>
    <w:sdtContent>
      <w:p w14:paraId="5CFCB3D0" w14:textId="26333161" w:rsidR="001127FF" w:rsidRDefault="001127FF" w:rsidP="007B18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CC4194" w14:textId="77777777" w:rsidR="001127FF" w:rsidRDefault="001127FF" w:rsidP="001127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3360437"/>
      <w:docPartObj>
        <w:docPartGallery w:val="Page Numbers (Bottom of Page)"/>
        <w:docPartUnique/>
      </w:docPartObj>
    </w:sdtPr>
    <w:sdtEndPr>
      <w:rPr>
        <w:rStyle w:val="PageNumber"/>
      </w:rPr>
    </w:sdtEndPr>
    <w:sdtContent>
      <w:p w14:paraId="7643CA3C" w14:textId="06F78DEE" w:rsidR="001127FF" w:rsidRDefault="001127FF" w:rsidP="007B18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11685">
          <w:rPr>
            <w:rStyle w:val="PageNumber"/>
            <w:noProof/>
          </w:rPr>
          <w:t>4</w:t>
        </w:r>
        <w:r>
          <w:rPr>
            <w:rStyle w:val="PageNumber"/>
          </w:rPr>
          <w:fldChar w:fldCharType="end"/>
        </w:r>
      </w:p>
    </w:sdtContent>
  </w:sdt>
  <w:p w14:paraId="7B729825" w14:textId="77777777" w:rsidR="001127FF" w:rsidRDefault="001127FF" w:rsidP="001127F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53532" w14:textId="77777777" w:rsidR="005C71B5" w:rsidRDefault="005C71B5" w:rsidP="00E229F5">
      <w:pPr>
        <w:spacing w:after="0" w:line="240" w:lineRule="auto"/>
      </w:pPr>
      <w:r>
        <w:separator/>
      </w:r>
    </w:p>
  </w:footnote>
  <w:footnote w:type="continuationSeparator" w:id="0">
    <w:p w14:paraId="45F2553E" w14:textId="77777777" w:rsidR="005C71B5" w:rsidRDefault="005C71B5" w:rsidP="00E229F5">
      <w:pPr>
        <w:spacing w:after="0" w:line="240" w:lineRule="auto"/>
      </w:pPr>
      <w:r>
        <w:continuationSeparator/>
      </w:r>
    </w:p>
  </w:footnote>
  <w:footnote w:id="1">
    <w:p w14:paraId="7230830F" w14:textId="2C9A7AC9" w:rsidR="00C720E2" w:rsidRPr="001E4B14" w:rsidRDefault="00C720E2" w:rsidP="001E4B14">
      <w:pPr>
        <w:pStyle w:val="FootnoteText"/>
        <w:jc w:val="both"/>
        <w:rPr>
          <w:rFonts w:ascii="Arial" w:hAnsi="Arial" w:cs="Arial"/>
          <w:sz w:val="18"/>
          <w:szCs w:val="18"/>
          <w:lang w:val="en-US"/>
        </w:rPr>
      </w:pPr>
      <w:r w:rsidRPr="001E4B14">
        <w:rPr>
          <w:rStyle w:val="FootnoteReference"/>
          <w:rFonts w:ascii="Arial" w:hAnsi="Arial" w:cs="Arial"/>
          <w:sz w:val="18"/>
          <w:szCs w:val="18"/>
        </w:rPr>
        <w:footnoteRef/>
      </w:r>
      <w:r w:rsidRPr="001E4B14">
        <w:rPr>
          <w:rFonts w:ascii="Arial" w:hAnsi="Arial" w:cs="Arial"/>
          <w:sz w:val="18"/>
          <w:szCs w:val="18"/>
          <w:lang w:val="en-US"/>
        </w:rPr>
        <w:t xml:space="preserve"> See for instance </w:t>
      </w:r>
      <w:r w:rsidRPr="005E51CA">
        <w:rPr>
          <w:rFonts w:ascii="Arial" w:hAnsi="Arial" w:cs="Arial"/>
          <w:sz w:val="18"/>
          <w:szCs w:val="18"/>
          <w:lang w:val="en-US"/>
        </w:rPr>
        <w:t>A/HRC/39/62</w:t>
      </w:r>
      <w:r w:rsidRPr="001E4B14">
        <w:rPr>
          <w:rFonts w:ascii="Arial" w:hAnsi="Arial" w:cs="Arial"/>
          <w:sz w:val="18"/>
          <w:szCs w:val="18"/>
          <w:lang w:val="en-US"/>
        </w:rPr>
        <w:t>.</w:t>
      </w:r>
    </w:p>
  </w:footnote>
  <w:footnote w:id="2">
    <w:p w14:paraId="463D5DA8" w14:textId="66919079" w:rsidR="00E64A6F" w:rsidRPr="005E51CA" w:rsidRDefault="00E64A6F" w:rsidP="001E4B14">
      <w:pPr>
        <w:pStyle w:val="FootnoteText"/>
        <w:jc w:val="both"/>
        <w:rPr>
          <w:rFonts w:ascii="Arial" w:hAnsi="Arial" w:cs="Arial"/>
          <w:sz w:val="18"/>
          <w:szCs w:val="18"/>
          <w:lang w:val="en-US"/>
        </w:rPr>
      </w:pPr>
      <w:r w:rsidRPr="001E4B14">
        <w:rPr>
          <w:rStyle w:val="FootnoteReference"/>
          <w:rFonts w:ascii="Arial" w:hAnsi="Arial" w:cs="Arial"/>
          <w:sz w:val="18"/>
          <w:szCs w:val="18"/>
        </w:rPr>
        <w:footnoteRef/>
      </w:r>
      <w:r w:rsidRPr="001E4B14">
        <w:rPr>
          <w:rFonts w:ascii="Arial" w:hAnsi="Arial" w:cs="Arial"/>
          <w:sz w:val="18"/>
          <w:szCs w:val="18"/>
          <w:lang w:val="en-US"/>
        </w:rPr>
        <w:t xml:space="preserve"> See </w:t>
      </w:r>
      <w:r w:rsidRPr="005E51CA">
        <w:rPr>
          <w:rFonts w:ascii="Arial" w:hAnsi="Arial" w:cs="Arial"/>
          <w:sz w:val="18"/>
          <w:szCs w:val="18"/>
          <w:lang w:val="en-US"/>
        </w:rPr>
        <w:t>A/HRC/39/62</w:t>
      </w:r>
      <w:r w:rsidRPr="001E4B14">
        <w:rPr>
          <w:rFonts w:ascii="Arial" w:hAnsi="Arial" w:cs="Arial"/>
          <w:sz w:val="18"/>
          <w:szCs w:val="18"/>
          <w:lang w:val="en-US"/>
        </w:rPr>
        <w:t xml:space="preserve">, paras. 14 to 19 (para. 18 citing Human Rights Committee, </w:t>
      </w:r>
      <w:r w:rsidRPr="005E51CA">
        <w:rPr>
          <w:rFonts w:ascii="Arial" w:hAnsi="Arial" w:cs="Arial"/>
          <w:sz w:val="18"/>
          <w:szCs w:val="18"/>
          <w:lang w:val="en-US"/>
        </w:rPr>
        <w:t xml:space="preserve">Poma </w:t>
      </w:r>
      <w:proofErr w:type="spellStart"/>
      <w:r w:rsidRPr="005E51CA">
        <w:rPr>
          <w:rFonts w:ascii="Arial" w:hAnsi="Arial" w:cs="Arial"/>
          <w:sz w:val="18"/>
          <w:szCs w:val="18"/>
          <w:lang w:val="en-US"/>
        </w:rPr>
        <w:t>Poma</w:t>
      </w:r>
      <w:proofErr w:type="spellEnd"/>
      <w:r w:rsidRPr="005E51CA">
        <w:rPr>
          <w:rFonts w:ascii="Arial" w:hAnsi="Arial" w:cs="Arial"/>
          <w:sz w:val="18"/>
          <w:szCs w:val="18"/>
          <w:lang w:val="en-US"/>
        </w:rPr>
        <w:t xml:space="preserve"> v. Peru (CCPR/C/95/D/1457/2006), para. 7.6</w:t>
      </w:r>
      <w:r w:rsidRPr="001E4B14">
        <w:rPr>
          <w:rFonts w:ascii="Arial" w:hAnsi="Arial" w:cs="Arial"/>
          <w:sz w:val="18"/>
          <w:szCs w:val="18"/>
          <w:lang w:val="en-US"/>
        </w:rPr>
        <w:t xml:space="preserve">, which explains that </w:t>
      </w:r>
      <w:r w:rsidRPr="005E51CA">
        <w:rPr>
          <w:rFonts w:ascii="Arial" w:hAnsi="Arial" w:cs="Arial"/>
          <w:sz w:val="18"/>
          <w:szCs w:val="18"/>
          <w:lang w:val="en-US"/>
        </w:rPr>
        <w:t>participation in the decision-making process must be “effective</w:t>
      </w:r>
      <w:r w:rsidRPr="001E4B14">
        <w:rPr>
          <w:rFonts w:ascii="Arial" w:hAnsi="Arial" w:cs="Arial"/>
          <w:sz w:val="18"/>
          <w:szCs w:val="18"/>
          <w:lang w:val="en-US"/>
        </w:rPr>
        <w:t>.</w:t>
      </w:r>
      <w:r w:rsidRPr="005E51CA">
        <w:rPr>
          <w:rFonts w:ascii="Arial" w:hAnsi="Arial" w:cs="Arial"/>
          <w:sz w:val="18"/>
          <w:szCs w:val="18"/>
          <w:lang w:val="en-US"/>
        </w:rPr>
        <w:t xml:space="preserve">” </w:t>
      </w:r>
    </w:p>
  </w:footnote>
  <w:footnote w:id="3">
    <w:p w14:paraId="558F3BD5" w14:textId="2A39F4F7" w:rsidR="00E64A6F" w:rsidRPr="001E4B14" w:rsidRDefault="00E64A6F" w:rsidP="001E4B14">
      <w:pPr>
        <w:pStyle w:val="FootnoteText"/>
        <w:jc w:val="both"/>
        <w:rPr>
          <w:rFonts w:ascii="Arial" w:hAnsi="Arial" w:cs="Arial"/>
          <w:sz w:val="18"/>
          <w:szCs w:val="18"/>
          <w:lang w:val="en-US"/>
        </w:rPr>
      </w:pPr>
      <w:r w:rsidRPr="001E4B14">
        <w:rPr>
          <w:rStyle w:val="FootnoteReference"/>
          <w:rFonts w:ascii="Arial" w:hAnsi="Arial" w:cs="Arial"/>
          <w:sz w:val="18"/>
          <w:szCs w:val="18"/>
        </w:rPr>
        <w:footnoteRef/>
      </w:r>
      <w:r w:rsidRPr="001E4B14">
        <w:rPr>
          <w:rFonts w:ascii="Arial" w:hAnsi="Arial" w:cs="Arial"/>
          <w:sz w:val="18"/>
          <w:szCs w:val="18"/>
          <w:lang w:val="en-US"/>
        </w:rPr>
        <w:t xml:space="preserve"> See </w:t>
      </w:r>
      <w:proofErr w:type="spellStart"/>
      <w:r w:rsidRPr="001E4B14">
        <w:rPr>
          <w:rFonts w:ascii="Arial" w:hAnsi="Arial" w:cs="Arial"/>
          <w:sz w:val="18"/>
          <w:szCs w:val="18"/>
          <w:lang w:val="en-US"/>
        </w:rPr>
        <w:t>See</w:t>
      </w:r>
      <w:proofErr w:type="spellEnd"/>
      <w:r w:rsidRPr="001E4B14">
        <w:rPr>
          <w:rFonts w:ascii="Arial" w:hAnsi="Arial" w:cs="Arial"/>
          <w:sz w:val="18"/>
          <w:szCs w:val="18"/>
          <w:lang w:val="en-US"/>
        </w:rPr>
        <w:t xml:space="preserve"> </w:t>
      </w:r>
      <w:r w:rsidRPr="005E51CA">
        <w:rPr>
          <w:rFonts w:ascii="Arial" w:hAnsi="Arial" w:cs="Arial"/>
          <w:sz w:val="18"/>
          <w:szCs w:val="18"/>
          <w:lang w:val="en-US"/>
        </w:rPr>
        <w:t>A/HRC/39/62</w:t>
      </w:r>
      <w:r w:rsidRPr="001E4B14">
        <w:rPr>
          <w:rFonts w:ascii="Arial" w:hAnsi="Arial" w:cs="Arial"/>
          <w:sz w:val="18"/>
          <w:szCs w:val="18"/>
          <w:lang w:val="en-US"/>
        </w:rPr>
        <w:t>, paras. 31 and 32.</w:t>
      </w:r>
    </w:p>
  </w:footnote>
  <w:footnote w:id="4">
    <w:p w14:paraId="666E368B" w14:textId="33DDECA7" w:rsidR="00E1624B" w:rsidRPr="001E4B14" w:rsidRDefault="00E1624B" w:rsidP="001E4B14">
      <w:pPr>
        <w:pStyle w:val="FootnoteText"/>
        <w:jc w:val="both"/>
        <w:rPr>
          <w:rFonts w:ascii="Arial" w:hAnsi="Arial" w:cs="Arial"/>
          <w:b/>
          <w:sz w:val="18"/>
          <w:szCs w:val="18"/>
          <w:lang w:val="en-GB"/>
        </w:rPr>
      </w:pPr>
      <w:r w:rsidRPr="001E4B14">
        <w:rPr>
          <w:rStyle w:val="FootnoteReference"/>
          <w:rFonts w:ascii="Arial" w:hAnsi="Arial" w:cs="Arial"/>
          <w:sz w:val="18"/>
          <w:szCs w:val="18"/>
        </w:rPr>
        <w:footnoteRef/>
      </w:r>
      <w:r w:rsidR="00B63286" w:rsidRPr="001E4B14">
        <w:rPr>
          <w:rFonts w:ascii="Arial" w:hAnsi="Arial" w:cs="Arial"/>
          <w:sz w:val="18"/>
          <w:szCs w:val="18"/>
          <w:lang w:val="en-US"/>
        </w:rPr>
        <w:t xml:space="preserve"> See </w:t>
      </w:r>
      <w:r w:rsidR="00B63286" w:rsidRPr="00EE0171">
        <w:rPr>
          <w:rFonts w:ascii="Arial" w:hAnsi="Arial" w:cs="Arial"/>
          <w:bCs/>
          <w:sz w:val="18"/>
          <w:szCs w:val="18"/>
          <w:lang w:val="en-GB"/>
        </w:rPr>
        <w:t>CRPD/C/GC/7, para. 13.</w:t>
      </w:r>
    </w:p>
  </w:footnote>
  <w:footnote w:id="5">
    <w:p w14:paraId="60C6656C" w14:textId="702ADD9E" w:rsidR="002C3813" w:rsidRPr="001E4B14" w:rsidRDefault="002C3813" w:rsidP="001E4B14">
      <w:pPr>
        <w:pStyle w:val="FootnoteText"/>
        <w:jc w:val="both"/>
        <w:rPr>
          <w:rFonts w:ascii="Arial" w:hAnsi="Arial" w:cs="Arial"/>
          <w:sz w:val="18"/>
          <w:szCs w:val="18"/>
          <w:lang w:val="en-US"/>
        </w:rPr>
      </w:pPr>
      <w:r w:rsidRPr="001E4B14">
        <w:rPr>
          <w:rStyle w:val="FootnoteReference"/>
          <w:rFonts w:ascii="Arial" w:hAnsi="Arial" w:cs="Arial"/>
          <w:sz w:val="18"/>
          <w:szCs w:val="18"/>
        </w:rPr>
        <w:footnoteRef/>
      </w:r>
      <w:r w:rsidRPr="001E4B14">
        <w:rPr>
          <w:rFonts w:ascii="Arial" w:hAnsi="Arial" w:cs="Arial"/>
          <w:sz w:val="18"/>
          <w:szCs w:val="18"/>
          <w:lang w:val="en-US"/>
        </w:rPr>
        <w:t xml:space="preserve"> See for instance, SDG targets </w:t>
      </w:r>
      <w:r w:rsidR="009D4DAC" w:rsidRPr="001E4B14">
        <w:rPr>
          <w:rFonts w:ascii="Arial" w:hAnsi="Arial" w:cs="Arial"/>
          <w:sz w:val="18"/>
          <w:szCs w:val="18"/>
          <w:lang w:val="en-US"/>
        </w:rPr>
        <w:t>1.3.1, 8.5.1, 10.2.1 and 11.2.1, among others.</w:t>
      </w:r>
    </w:p>
  </w:footnote>
  <w:footnote w:id="6">
    <w:p w14:paraId="7200504C" w14:textId="627E7DFE" w:rsidR="00EE0171" w:rsidRPr="005E51CA" w:rsidRDefault="00F44008" w:rsidP="00EE0171">
      <w:pPr>
        <w:pStyle w:val="FootnoteText"/>
        <w:jc w:val="both"/>
        <w:rPr>
          <w:lang w:val="en-US"/>
        </w:rPr>
      </w:pPr>
      <w:r>
        <w:rPr>
          <w:rStyle w:val="FootnoteReference"/>
        </w:rPr>
        <w:footnoteRef/>
      </w:r>
      <w:r w:rsidRPr="00F44008">
        <w:rPr>
          <w:lang w:val="en-US"/>
        </w:rPr>
        <w:t xml:space="preserve"> </w:t>
      </w:r>
      <w:r w:rsidRPr="00EE0171">
        <w:rPr>
          <w:lang w:val="en-US"/>
        </w:rPr>
        <w:t xml:space="preserve">This would of course not be new for the CEDAW Committee. See </w:t>
      </w:r>
      <w:proofErr w:type="gramStart"/>
      <w:r w:rsidRPr="00EE0171">
        <w:rPr>
          <w:lang w:val="en-US"/>
        </w:rPr>
        <w:t>e.g.</w:t>
      </w:r>
      <w:proofErr w:type="gramEnd"/>
      <w:r w:rsidRPr="00EE0171">
        <w:rPr>
          <w:lang w:val="en-US"/>
        </w:rPr>
        <w:t xml:space="preserve"> </w:t>
      </w:r>
      <w:r w:rsidRPr="005E51CA">
        <w:rPr>
          <w:lang w:val="en-US"/>
        </w:rPr>
        <w:t>CEDAW/C/ATG/CO/4-7</w:t>
      </w:r>
      <w:r w:rsidRPr="00EE0171">
        <w:rPr>
          <w:lang w:val="en-US"/>
        </w:rPr>
        <w:t>, para. 28</w:t>
      </w:r>
      <w:r w:rsidR="00EE0171" w:rsidRPr="00EE0171">
        <w:rPr>
          <w:lang w:val="en-US"/>
        </w:rPr>
        <w:t xml:space="preserve">; </w:t>
      </w:r>
      <w:r w:rsidR="00EE0171" w:rsidRPr="005E51CA">
        <w:rPr>
          <w:lang w:val="en-US"/>
        </w:rPr>
        <w:t>CEDAW/C/BWA/CO/4, para. 36(b).</w:t>
      </w:r>
    </w:p>
    <w:p w14:paraId="028A1C51" w14:textId="11156BA6" w:rsidR="00F44008" w:rsidRPr="005E51CA" w:rsidRDefault="00F44008">
      <w:pPr>
        <w:pStyle w:val="FootnoteText"/>
        <w:rPr>
          <w:lang w:val="en-US"/>
        </w:rPr>
      </w:pPr>
    </w:p>
  </w:footnote>
  <w:footnote w:id="7">
    <w:p w14:paraId="114E994F" w14:textId="35FA3D81" w:rsidR="00BE3284" w:rsidRPr="001E4B14" w:rsidRDefault="00BE3284" w:rsidP="001E4B14">
      <w:pPr>
        <w:pStyle w:val="FootnoteText"/>
        <w:jc w:val="both"/>
        <w:rPr>
          <w:rFonts w:ascii="Arial" w:hAnsi="Arial" w:cs="Arial"/>
          <w:sz w:val="18"/>
          <w:szCs w:val="18"/>
          <w:lang w:val="en-US"/>
        </w:rPr>
      </w:pPr>
      <w:r w:rsidRPr="001E4B14">
        <w:rPr>
          <w:rStyle w:val="FootnoteReference"/>
          <w:rFonts w:ascii="Arial" w:hAnsi="Arial" w:cs="Arial"/>
          <w:sz w:val="18"/>
          <w:szCs w:val="18"/>
        </w:rPr>
        <w:footnoteRef/>
      </w:r>
      <w:r w:rsidRPr="001E4B14">
        <w:rPr>
          <w:rFonts w:ascii="Arial" w:hAnsi="Arial" w:cs="Arial"/>
          <w:sz w:val="18"/>
          <w:szCs w:val="18"/>
          <w:lang w:val="en-US"/>
        </w:rPr>
        <w:t xml:space="preserve"> See for instance, </w:t>
      </w:r>
      <w:r w:rsidR="005E51CA" w:rsidRPr="005E51CA">
        <w:rPr>
          <w:lang w:val="en-US"/>
        </w:rPr>
        <w:t>CRPD/C/</w:t>
      </w:r>
      <w:r w:rsidR="005E51CA">
        <w:rPr>
          <w:lang w:val="en-US"/>
        </w:rPr>
        <w:t>FRA</w:t>
      </w:r>
      <w:r w:rsidR="005E51CA" w:rsidRPr="005E51CA">
        <w:rPr>
          <w:lang w:val="en-US"/>
        </w:rPr>
        <w:t xml:space="preserve">/CO/1, </w:t>
      </w:r>
      <w:r w:rsidR="001E4B14" w:rsidRPr="001E4B14">
        <w:rPr>
          <w:rFonts w:ascii="Arial" w:hAnsi="Arial" w:cs="Arial"/>
          <w:sz w:val="18"/>
          <w:szCs w:val="18"/>
          <w:lang w:val="en-US"/>
        </w:rPr>
        <w:t xml:space="preserve">para. </w:t>
      </w:r>
      <w:r w:rsidR="001E4B14" w:rsidRPr="005E51CA">
        <w:rPr>
          <w:rFonts w:ascii="Arial" w:hAnsi="Arial" w:cs="Arial"/>
          <w:sz w:val="18"/>
          <w:szCs w:val="18"/>
          <w:lang w:val="es-ES"/>
        </w:rPr>
        <w:t xml:space="preserve">63; CRPD/C/EST/CO/1, para. 61; CRPD/C/ALB/CO/1, para. </w:t>
      </w:r>
      <w:r w:rsidR="001E4B14" w:rsidRPr="001E4B14">
        <w:rPr>
          <w:rFonts w:ascii="Arial" w:hAnsi="Arial" w:cs="Arial"/>
          <w:sz w:val="18"/>
          <w:szCs w:val="18"/>
          <w:lang w:val="en-US"/>
        </w:rPr>
        <w:t>52(b), among many others.</w:t>
      </w:r>
    </w:p>
  </w:footnote>
  <w:footnote w:id="8">
    <w:p w14:paraId="3C2BD950" w14:textId="2B1E4A51" w:rsidR="00EB54CC" w:rsidRPr="00EB54CC" w:rsidRDefault="00EB54CC">
      <w:pPr>
        <w:pStyle w:val="FootnoteText"/>
        <w:rPr>
          <w:lang w:val="en-US"/>
        </w:rPr>
      </w:pPr>
      <w:r>
        <w:rPr>
          <w:rStyle w:val="FootnoteReference"/>
        </w:rPr>
        <w:footnoteRef/>
      </w:r>
      <w:r w:rsidRPr="00EB54CC">
        <w:rPr>
          <w:lang w:val="en-US"/>
        </w:rPr>
        <w:t xml:space="preserve"> </w:t>
      </w:r>
      <w:r>
        <w:rPr>
          <w:lang w:val="en-US"/>
        </w:rPr>
        <w:t xml:space="preserve">See </w:t>
      </w:r>
      <w:proofErr w:type="gramStart"/>
      <w:r>
        <w:rPr>
          <w:lang w:val="en-US"/>
        </w:rPr>
        <w:t>e.g.</w:t>
      </w:r>
      <w:proofErr w:type="gramEnd"/>
      <w:r>
        <w:rPr>
          <w:lang w:val="en-US"/>
        </w:rPr>
        <w:t xml:space="preserve"> </w:t>
      </w:r>
      <w:r w:rsidRPr="005E51CA">
        <w:rPr>
          <w:lang w:val="en-US"/>
        </w:rPr>
        <w:t>CEDAW/C/ETH/CO/8</w:t>
      </w:r>
      <w:r w:rsidRPr="00EB54CC">
        <w:rPr>
          <w:lang w:val="en-US"/>
        </w:rPr>
        <w:t>, para</w:t>
      </w:r>
      <w:r>
        <w:rPr>
          <w:lang w:val="en-US"/>
        </w:rPr>
        <w:t xml:space="preserve"> 50(c), requiring the State to “</w:t>
      </w:r>
      <w:r w:rsidRPr="00EB54CC">
        <w:rPr>
          <w:b/>
          <w:bCs/>
          <w:lang w:val="en-US"/>
        </w:rPr>
        <w:t>Repeal any provisions of the Civil Code</w:t>
      </w:r>
      <w:r w:rsidRPr="00EB54CC">
        <w:rPr>
          <w:lang w:val="en-US"/>
        </w:rPr>
        <w:t xml:space="preserve"> and other legislation that restrict the legal capacity of</w:t>
      </w:r>
      <w:r w:rsidRPr="00EB54CC">
        <w:rPr>
          <w:b/>
          <w:bCs/>
          <w:lang w:val="en-US"/>
        </w:rPr>
        <w:t xml:space="preserve"> </w:t>
      </w:r>
      <w:r w:rsidRPr="00EB54CC">
        <w:rPr>
          <w:lang w:val="en-US"/>
        </w:rPr>
        <w:t>persons with disabilities;”</w:t>
      </w:r>
      <w:r w:rsidRPr="005E51CA">
        <w:rPr>
          <w:lang w:val="en-US"/>
        </w:rPr>
        <w:t xml:space="preserve"> (emphasis added).</w:t>
      </w:r>
    </w:p>
  </w:footnote>
  <w:footnote w:id="9">
    <w:p w14:paraId="1B2C93F5" w14:textId="71BEC1D4" w:rsidR="003E17DF" w:rsidRPr="003E17DF" w:rsidRDefault="003E17DF">
      <w:pPr>
        <w:pStyle w:val="FootnoteText"/>
        <w:rPr>
          <w:lang w:val="en-US"/>
        </w:rPr>
      </w:pPr>
      <w:r>
        <w:rPr>
          <w:rStyle w:val="FootnoteReference"/>
        </w:rPr>
        <w:footnoteRef/>
      </w:r>
      <w:r w:rsidRPr="003E17DF">
        <w:rPr>
          <w:lang w:val="en-US"/>
        </w:rPr>
        <w:t xml:space="preserve"> </w:t>
      </w:r>
      <w:r>
        <w:rPr>
          <w:lang w:val="en-US"/>
        </w:rPr>
        <w:t xml:space="preserve">See </w:t>
      </w:r>
      <w:proofErr w:type="gramStart"/>
      <w:r>
        <w:rPr>
          <w:lang w:val="en-US"/>
        </w:rPr>
        <w:t>e.g.</w:t>
      </w:r>
      <w:proofErr w:type="gramEnd"/>
      <w:r>
        <w:rPr>
          <w:lang w:val="en-US"/>
        </w:rPr>
        <w:t xml:space="preserve"> </w:t>
      </w:r>
      <w:r w:rsidRPr="006640D4">
        <w:rPr>
          <w:lang w:val="en-US"/>
        </w:rPr>
        <w:t>CEDAW/C/COL/CO/9</w:t>
      </w:r>
      <w:r w:rsidRPr="003E17DF">
        <w:rPr>
          <w:lang w:val="en-US"/>
        </w:rPr>
        <w:t>, para. 14</w:t>
      </w:r>
      <w:r>
        <w:rPr>
          <w:lang w:val="en-US"/>
        </w:rPr>
        <w:t>, explicitly stressing on sign language.</w:t>
      </w:r>
    </w:p>
  </w:footnote>
  <w:footnote w:id="10">
    <w:p w14:paraId="72304A27" w14:textId="739A8EF3" w:rsidR="00B222B7" w:rsidRPr="00F44008" w:rsidRDefault="00B222B7">
      <w:pPr>
        <w:pStyle w:val="FootnoteText"/>
        <w:rPr>
          <w:lang w:val="en-US"/>
        </w:rPr>
      </w:pPr>
      <w:r>
        <w:rPr>
          <w:rStyle w:val="FootnoteReference"/>
        </w:rPr>
        <w:footnoteRef/>
      </w:r>
      <w:r w:rsidRPr="00B222B7">
        <w:rPr>
          <w:lang w:val="en-US"/>
        </w:rPr>
        <w:t xml:space="preserve"> </w:t>
      </w:r>
      <w:r>
        <w:rPr>
          <w:lang w:val="en-US"/>
        </w:rPr>
        <w:t xml:space="preserve">See </w:t>
      </w:r>
      <w:r w:rsidR="00F44008" w:rsidRPr="006640D4">
        <w:rPr>
          <w:lang w:val="en-US"/>
        </w:rPr>
        <w:t>CEDAW/C/AGO/CO/7</w:t>
      </w:r>
      <w:r w:rsidR="00F44008" w:rsidRPr="00F44008">
        <w:rPr>
          <w:lang w:val="en-US"/>
        </w:rPr>
        <w:t>, para. 14(a).</w:t>
      </w:r>
    </w:p>
  </w:footnote>
  <w:footnote w:id="11">
    <w:p w14:paraId="30061BB2" w14:textId="69E68012" w:rsidR="00D428E7" w:rsidRPr="001E4B14" w:rsidRDefault="00D428E7" w:rsidP="001E4B14">
      <w:pPr>
        <w:pStyle w:val="FootnoteText"/>
        <w:jc w:val="both"/>
        <w:rPr>
          <w:rFonts w:ascii="Arial" w:hAnsi="Arial" w:cs="Arial"/>
          <w:sz w:val="18"/>
          <w:szCs w:val="18"/>
          <w:lang w:val="en-US"/>
        </w:rPr>
      </w:pPr>
      <w:r w:rsidRPr="001E4B14">
        <w:rPr>
          <w:rStyle w:val="FootnoteReference"/>
          <w:rFonts w:ascii="Arial" w:hAnsi="Arial" w:cs="Arial"/>
          <w:sz w:val="18"/>
          <w:szCs w:val="18"/>
        </w:rPr>
        <w:footnoteRef/>
      </w:r>
      <w:r w:rsidRPr="001E4B14">
        <w:rPr>
          <w:rFonts w:ascii="Arial" w:hAnsi="Arial" w:cs="Arial"/>
          <w:sz w:val="18"/>
          <w:szCs w:val="18"/>
          <w:lang w:val="en-US"/>
        </w:rPr>
        <w:t xml:space="preserve"> This terminology is strictly medical and do not reflect the current use of “persons with psychosocial disabilities” anchored in the CRPD and in the practice of the CRPD Committee.</w:t>
      </w:r>
    </w:p>
  </w:footnote>
  <w:footnote w:id="12">
    <w:p w14:paraId="300EFC8B" w14:textId="77777777" w:rsidR="005E1C7C" w:rsidRPr="001E4B14" w:rsidRDefault="005E1C7C" w:rsidP="001E4B14">
      <w:pPr>
        <w:pStyle w:val="FootnoteText"/>
        <w:jc w:val="both"/>
        <w:rPr>
          <w:rFonts w:ascii="Arial" w:hAnsi="Arial" w:cs="Arial"/>
          <w:sz w:val="18"/>
          <w:szCs w:val="18"/>
          <w:lang w:val="en-US"/>
        </w:rPr>
      </w:pPr>
      <w:r w:rsidRPr="001E4B14">
        <w:rPr>
          <w:rStyle w:val="FootnoteReference"/>
          <w:rFonts w:ascii="Arial" w:hAnsi="Arial" w:cs="Arial"/>
          <w:sz w:val="18"/>
          <w:szCs w:val="18"/>
        </w:rPr>
        <w:footnoteRef/>
      </w:r>
      <w:r w:rsidRPr="001E4B14">
        <w:rPr>
          <w:rFonts w:ascii="Arial" w:hAnsi="Arial" w:cs="Arial"/>
          <w:sz w:val="18"/>
          <w:szCs w:val="18"/>
          <w:lang w:val="en-US"/>
        </w:rPr>
        <w:t xml:space="preserve"> A/72/133, para 21.</w:t>
      </w:r>
    </w:p>
  </w:footnote>
  <w:footnote w:id="13">
    <w:p w14:paraId="49FB2967" w14:textId="77777777" w:rsidR="005E1C7C" w:rsidRPr="001E4B14" w:rsidRDefault="005E1C7C" w:rsidP="001E4B14">
      <w:pPr>
        <w:pStyle w:val="FootnoteText"/>
        <w:jc w:val="both"/>
        <w:rPr>
          <w:rFonts w:ascii="Arial" w:hAnsi="Arial" w:cs="Arial"/>
          <w:sz w:val="18"/>
          <w:szCs w:val="18"/>
          <w:lang w:val="en-US"/>
        </w:rPr>
      </w:pPr>
      <w:r w:rsidRPr="001E4B14">
        <w:rPr>
          <w:rStyle w:val="FootnoteReference"/>
          <w:rFonts w:ascii="Arial" w:hAnsi="Arial" w:cs="Arial"/>
          <w:sz w:val="18"/>
          <w:szCs w:val="18"/>
        </w:rPr>
        <w:footnoteRef/>
      </w:r>
      <w:r w:rsidRPr="001E4B14">
        <w:rPr>
          <w:rFonts w:ascii="Arial" w:hAnsi="Arial" w:cs="Arial"/>
          <w:sz w:val="18"/>
          <w:szCs w:val="18"/>
          <w:lang w:val="en-US"/>
        </w:rPr>
        <w:t xml:space="preserve"> A/72/133, para 35. </w:t>
      </w:r>
    </w:p>
  </w:footnote>
  <w:footnote w:id="14">
    <w:p w14:paraId="43702424" w14:textId="77777777" w:rsidR="005E1C7C" w:rsidRPr="001E4B14" w:rsidRDefault="005E1C7C" w:rsidP="001E4B14">
      <w:pPr>
        <w:pStyle w:val="FootnoteText"/>
        <w:jc w:val="both"/>
        <w:rPr>
          <w:rFonts w:ascii="Arial" w:hAnsi="Arial" w:cs="Arial"/>
          <w:sz w:val="18"/>
          <w:szCs w:val="18"/>
          <w:lang w:val="en-US"/>
        </w:rPr>
      </w:pPr>
      <w:r w:rsidRPr="001E4B14">
        <w:rPr>
          <w:rStyle w:val="FootnoteReference"/>
          <w:rFonts w:ascii="Arial" w:hAnsi="Arial" w:cs="Arial"/>
          <w:sz w:val="18"/>
          <w:szCs w:val="18"/>
        </w:rPr>
        <w:footnoteRef/>
      </w:r>
      <w:r w:rsidRPr="001E4B14">
        <w:rPr>
          <w:rFonts w:ascii="Arial" w:hAnsi="Arial" w:cs="Arial"/>
          <w:sz w:val="18"/>
          <w:szCs w:val="18"/>
          <w:lang w:val="en-US"/>
        </w:rPr>
        <w:t xml:space="preserve"> General comment No. 3 (2016) on women and girls with disabilities, para 33. </w:t>
      </w:r>
    </w:p>
  </w:footnote>
  <w:footnote w:id="15">
    <w:p w14:paraId="40275D1C" w14:textId="77777777" w:rsidR="005E1C7C" w:rsidRPr="001E4B14" w:rsidRDefault="005E1C7C" w:rsidP="001E4B14">
      <w:pPr>
        <w:pStyle w:val="FootnoteText"/>
        <w:jc w:val="both"/>
        <w:rPr>
          <w:rFonts w:ascii="Arial" w:hAnsi="Arial" w:cs="Arial"/>
          <w:sz w:val="18"/>
          <w:szCs w:val="18"/>
          <w:lang w:val="en-US"/>
        </w:rPr>
      </w:pPr>
      <w:r w:rsidRPr="001E4B14">
        <w:rPr>
          <w:rStyle w:val="FootnoteReference"/>
          <w:rFonts w:ascii="Arial" w:hAnsi="Arial" w:cs="Arial"/>
          <w:sz w:val="18"/>
          <w:szCs w:val="18"/>
        </w:rPr>
        <w:footnoteRef/>
      </w:r>
      <w:r w:rsidRPr="001E4B14">
        <w:rPr>
          <w:rFonts w:ascii="Arial" w:hAnsi="Arial" w:cs="Arial"/>
          <w:sz w:val="18"/>
          <w:szCs w:val="18"/>
          <w:lang w:val="en-US"/>
        </w:rPr>
        <w:t xml:space="preserve"> </w:t>
      </w:r>
      <w:bookmarkStart w:id="4" w:name="_Hlk93592486"/>
      <w:r w:rsidRPr="001E4B14">
        <w:rPr>
          <w:rFonts w:ascii="Arial" w:hAnsi="Arial" w:cs="Arial"/>
          <w:sz w:val="18"/>
          <w:szCs w:val="18"/>
          <w:lang w:val="en-US"/>
        </w:rPr>
        <w:t>A/72/133</w:t>
      </w:r>
      <w:bookmarkEnd w:id="4"/>
      <w:r w:rsidRPr="001E4B14">
        <w:rPr>
          <w:rFonts w:ascii="Arial" w:hAnsi="Arial" w:cs="Arial"/>
          <w:sz w:val="18"/>
          <w:szCs w:val="18"/>
          <w:lang w:val="en-US"/>
        </w:rPr>
        <w:t xml:space="preserve">, para 35; </w:t>
      </w:r>
    </w:p>
  </w:footnote>
  <w:footnote w:id="16">
    <w:p w14:paraId="412BC174" w14:textId="77777777" w:rsidR="005E1C7C" w:rsidRPr="001E4B14" w:rsidRDefault="005E1C7C" w:rsidP="001E4B14">
      <w:pPr>
        <w:pStyle w:val="FootnoteText"/>
        <w:jc w:val="both"/>
        <w:rPr>
          <w:rFonts w:ascii="Arial" w:hAnsi="Arial" w:cs="Arial"/>
          <w:sz w:val="18"/>
          <w:szCs w:val="18"/>
          <w:lang w:val="en-US"/>
        </w:rPr>
      </w:pPr>
      <w:r w:rsidRPr="001E4B14">
        <w:rPr>
          <w:rStyle w:val="FootnoteReference"/>
          <w:rFonts w:ascii="Arial" w:hAnsi="Arial" w:cs="Arial"/>
          <w:sz w:val="18"/>
          <w:szCs w:val="18"/>
        </w:rPr>
        <w:footnoteRef/>
      </w:r>
      <w:r w:rsidRPr="001E4B14">
        <w:rPr>
          <w:rFonts w:ascii="Arial" w:hAnsi="Arial" w:cs="Arial"/>
          <w:sz w:val="18"/>
          <w:szCs w:val="18"/>
          <w:lang w:val="en-US"/>
        </w:rPr>
        <w:t xml:space="preserve"> </w:t>
      </w:r>
      <w:bookmarkStart w:id="5" w:name="_Hlk93592258"/>
      <w:r w:rsidRPr="001E4B14">
        <w:rPr>
          <w:rFonts w:ascii="Arial" w:hAnsi="Arial" w:cs="Arial"/>
          <w:sz w:val="18"/>
          <w:szCs w:val="18"/>
          <w:lang w:val="en-US"/>
        </w:rPr>
        <w:t>General recommendation No. 35 on gender-based violence against women, updating general recommendation No. 19</w:t>
      </w:r>
      <w:bookmarkEnd w:id="5"/>
      <w:r w:rsidRPr="001E4B14">
        <w:rPr>
          <w:rFonts w:ascii="Arial" w:hAnsi="Arial" w:cs="Arial"/>
          <w:sz w:val="18"/>
          <w:szCs w:val="18"/>
          <w:lang w:val="en-US"/>
        </w:rPr>
        <w:t>, para 14.</w:t>
      </w:r>
    </w:p>
  </w:footnote>
  <w:footnote w:id="17">
    <w:p w14:paraId="46A96784" w14:textId="77777777" w:rsidR="005E1C7C" w:rsidRPr="001E4B14" w:rsidRDefault="005E1C7C" w:rsidP="001E4B14">
      <w:pPr>
        <w:pStyle w:val="FootnoteText"/>
        <w:jc w:val="both"/>
        <w:rPr>
          <w:rFonts w:ascii="Arial" w:hAnsi="Arial" w:cs="Arial"/>
          <w:sz w:val="18"/>
          <w:szCs w:val="18"/>
          <w:lang w:val="en-US"/>
        </w:rPr>
      </w:pPr>
      <w:r w:rsidRPr="001E4B14">
        <w:rPr>
          <w:rStyle w:val="FootnoteReference"/>
          <w:rFonts w:ascii="Arial" w:hAnsi="Arial" w:cs="Arial"/>
          <w:sz w:val="18"/>
          <w:szCs w:val="18"/>
        </w:rPr>
        <w:footnoteRef/>
      </w:r>
      <w:r w:rsidRPr="001E4B14">
        <w:rPr>
          <w:rFonts w:ascii="Arial" w:hAnsi="Arial" w:cs="Arial"/>
          <w:sz w:val="18"/>
          <w:szCs w:val="18"/>
          <w:lang w:val="en-US"/>
        </w:rPr>
        <w:t xml:space="preserve"> See for instance, General recommendation No. 35 on gender-based violence against women, updating general recommendation No. 19, para 31 (ii). </w:t>
      </w:r>
    </w:p>
  </w:footnote>
  <w:footnote w:id="18">
    <w:p w14:paraId="6BF50DC4" w14:textId="77777777" w:rsidR="005E1C7C" w:rsidRPr="001E4B14" w:rsidRDefault="005E1C7C" w:rsidP="001E4B14">
      <w:pPr>
        <w:pStyle w:val="FootnoteText"/>
        <w:jc w:val="both"/>
        <w:rPr>
          <w:rFonts w:ascii="Arial" w:hAnsi="Arial" w:cs="Arial"/>
          <w:sz w:val="18"/>
          <w:szCs w:val="18"/>
          <w:lang w:val="en-US"/>
        </w:rPr>
      </w:pPr>
      <w:r w:rsidRPr="001E4B14">
        <w:rPr>
          <w:rStyle w:val="FootnoteReference"/>
          <w:rFonts w:ascii="Arial" w:hAnsi="Arial" w:cs="Arial"/>
          <w:sz w:val="18"/>
          <w:szCs w:val="18"/>
        </w:rPr>
        <w:footnoteRef/>
      </w:r>
      <w:r w:rsidRPr="001E4B14">
        <w:rPr>
          <w:rFonts w:ascii="Arial" w:hAnsi="Arial" w:cs="Arial"/>
          <w:sz w:val="18"/>
          <w:szCs w:val="18"/>
          <w:lang w:val="en-US"/>
        </w:rPr>
        <w:t xml:space="preserve"> A/72/133, para 36. </w:t>
      </w:r>
    </w:p>
  </w:footnote>
  <w:footnote w:id="19">
    <w:p w14:paraId="3CE143DC" w14:textId="473E60DD" w:rsidR="00EE0171" w:rsidRPr="00EE0171" w:rsidRDefault="00EE0171">
      <w:pPr>
        <w:pStyle w:val="FootnoteText"/>
        <w:rPr>
          <w:b/>
          <w:bCs/>
          <w:lang w:val="en-US"/>
        </w:rPr>
      </w:pPr>
      <w:r>
        <w:rPr>
          <w:rStyle w:val="FootnoteReference"/>
        </w:rPr>
        <w:footnoteRef/>
      </w:r>
      <w:r w:rsidRPr="00EE0171">
        <w:rPr>
          <w:lang w:val="en-US"/>
        </w:rPr>
        <w:t xml:space="preserve"> </w:t>
      </w:r>
      <w:r>
        <w:rPr>
          <w:lang w:val="en-US"/>
        </w:rPr>
        <w:t xml:space="preserve">See </w:t>
      </w:r>
      <w:proofErr w:type="gramStart"/>
      <w:r>
        <w:rPr>
          <w:lang w:val="en-US"/>
        </w:rPr>
        <w:t>e.g.</w:t>
      </w:r>
      <w:proofErr w:type="gramEnd"/>
      <w:r>
        <w:rPr>
          <w:lang w:val="en-US"/>
        </w:rPr>
        <w:t xml:space="preserve"> </w:t>
      </w:r>
      <w:r w:rsidRPr="006640D4">
        <w:rPr>
          <w:lang w:val="en-US"/>
        </w:rPr>
        <w:t>CEDAW/C/ATG/CO/4-7</w:t>
      </w:r>
      <w:r w:rsidRPr="00EE0171">
        <w:rPr>
          <w:lang w:val="en-US"/>
        </w:rPr>
        <w:t xml:space="preserve">, para. 35(g); </w:t>
      </w:r>
      <w:r w:rsidRPr="006640D4">
        <w:rPr>
          <w:lang w:val="en-US"/>
        </w:rPr>
        <w:t>CEDAW/C/BWA/CO/4</w:t>
      </w:r>
      <w:r w:rsidRPr="00EE0171">
        <w:rPr>
          <w:lang w:val="en-US"/>
        </w:rPr>
        <w:t>, para. 34.</w:t>
      </w:r>
    </w:p>
  </w:footnote>
  <w:footnote w:id="20">
    <w:p w14:paraId="331DF7BD" w14:textId="77777777" w:rsidR="005E1C7C" w:rsidRPr="001E4B14" w:rsidRDefault="005E1C7C" w:rsidP="001E4B14">
      <w:pPr>
        <w:pStyle w:val="FootnoteText"/>
        <w:jc w:val="both"/>
        <w:rPr>
          <w:rFonts w:ascii="Arial" w:hAnsi="Arial" w:cs="Arial"/>
          <w:sz w:val="18"/>
          <w:szCs w:val="18"/>
          <w:lang w:val="en-US"/>
        </w:rPr>
      </w:pPr>
      <w:r w:rsidRPr="001E4B14">
        <w:rPr>
          <w:rStyle w:val="FootnoteReference"/>
          <w:rFonts w:ascii="Arial" w:hAnsi="Arial" w:cs="Arial"/>
          <w:sz w:val="18"/>
          <w:szCs w:val="18"/>
        </w:rPr>
        <w:footnoteRef/>
      </w:r>
      <w:r w:rsidRPr="001E4B14">
        <w:rPr>
          <w:rFonts w:ascii="Arial" w:hAnsi="Arial" w:cs="Arial"/>
          <w:sz w:val="18"/>
          <w:szCs w:val="18"/>
          <w:lang w:val="en-US"/>
        </w:rPr>
        <w:t xml:space="preserve"> See for instance, General recommendation No. 33, paras. 8 and 9.</w:t>
      </w:r>
    </w:p>
  </w:footnote>
  <w:footnote w:id="21">
    <w:p w14:paraId="1FB5D7EB" w14:textId="77777777" w:rsidR="005E1C7C" w:rsidRPr="001E4B14" w:rsidRDefault="005E1C7C" w:rsidP="001E4B14">
      <w:pPr>
        <w:pStyle w:val="FootnoteText"/>
        <w:jc w:val="both"/>
        <w:rPr>
          <w:rFonts w:ascii="Arial" w:hAnsi="Arial" w:cs="Arial"/>
          <w:sz w:val="18"/>
          <w:szCs w:val="18"/>
          <w:lang w:val="en-US"/>
        </w:rPr>
      </w:pPr>
      <w:r w:rsidRPr="001E4B14">
        <w:rPr>
          <w:rStyle w:val="FootnoteReference"/>
          <w:rFonts w:ascii="Arial" w:hAnsi="Arial" w:cs="Arial"/>
          <w:sz w:val="18"/>
          <w:szCs w:val="18"/>
        </w:rPr>
        <w:footnoteRef/>
      </w:r>
      <w:r w:rsidRPr="006640D4">
        <w:rPr>
          <w:rFonts w:ascii="Arial" w:hAnsi="Arial" w:cs="Arial"/>
          <w:sz w:val="18"/>
          <w:szCs w:val="18"/>
          <w:lang w:val="en-US"/>
        </w:rPr>
        <w:t xml:space="preserve"> CEDAW/C/AUS/CO/8, para. </w:t>
      </w:r>
      <w:r w:rsidRPr="001E4B14">
        <w:rPr>
          <w:rFonts w:ascii="Arial" w:hAnsi="Arial" w:cs="Arial"/>
          <w:sz w:val="18"/>
          <w:szCs w:val="18"/>
        </w:rPr>
        <w:t>36</w:t>
      </w:r>
      <w:r w:rsidRPr="001E4B14">
        <w:rPr>
          <w:rFonts w:ascii="Arial" w:hAnsi="Arial" w:cs="Arial"/>
          <w:sz w:val="18"/>
          <w:szCs w:val="18"/>
          <w:lang w:val="es-ES"/>
        </w:rPr>
        <w:t>;</w:t>
      </w:r>
      <w:r w:rsidRPr="001E4B14">
        <w:rPr>
          <w:rFonts w:ascii="Arial" w:hAnsi="Arial" w:cs="Arial"/>
          <w:sz w:val="18"/>
          <w:szCs w:val="18"/>
        </w:rPr>
        <w:t xml:space="preserve"> CRPD/C/AUS/CO/2-3</w:t>
      </w:r>
      <w:r w:rsidRPr="001E4B14">
        <w:rPr>
          <w:rFonts w:ascii="Arial" w:hAnsi="Arial" w:cs="Arial"/>
          <w:sz w:val="18"/>
          <w:szCs w:val="18"/>
          <w:lang w:val="es-ES"/>
        </w:rPr>
        <w:t>, para 54;</w:t>
      </w:r>
      <w:r w:rsidRPr="001E4B14">
        <w:rPr>
          <w:rFonts w:ascii="Arial" w:hAnsi="Arial" w:cs="Arial"/>
          <w:sz w:val="18"/>
          <w:szCs w:val="18"/>
        </w:rPr>
        <w:t xml:space="preserve"> CRPD/C/AUS/CO/1, para. </w:t>
      </w:r>
      <w:r w:rsidRPr="001E4B14">
        <w:rPr>
          <w:rFonts w:ascii="Arial" w:hAnsi="Arial" w:cs="Arial"/>
          <w:sz w:val="18"/>
          <w:szCs w:val="18"/>
          <w:lang w:val="en-US"/>
        </w:rPr>
        <w:t>52</w:t>
      </w:r>
    </w:p>
  </w:footnote>
  <w:footnote w:id="22">
    <w:p w14:paraId="2549E7E6" w14:textId="77777777" w:rsidR="00486F72" w:rsidRPr="001E4B14" w:rsidRDefault="00486F72" w:rsidP="001E4B14">
      <w:pPr>
        <w:spacing w:after="0" w:line="240" w:lineRule="auto"/>
        <w:jc w:val="both"/>
        <w:rPr>
          <w:rFonts w:ascii="Arial" w:hAnsi="Arial" w:cs="Arial"/>
          <w:b/>
          <w:color w:val="000000" w:themeColor="text1"/>
          <w:sz w:val="18"/>
          <w:szCs w:val="18"/>
          <w:lang w:val="en-US"/>
        </w:rPr>
      </w:pPr>
      <w:r w:rsidRPr="001E4B14">
        <w:rPr>
          <w:rStyle w:val="FootnoteReference"/>
          <w:rFonts w:ascii="Arial" w:hAnsi="Arial" w:cs="Arial"/>
          <w:color w:val="000000" w:themeColor="text1"/>
          <w:sz w:val="18"/>
          <w:szCs w:val="18"/>
        </w:rPr>
        <w:footnoteRef/>
      </w:r>
      <w:r w:rsidRPr="001E4B14">
        <w:rPr>
          <w:rFonts w:ascii="Arial" w:hAnsi="Arial" w:cs="Arial"/>
          <w:color w:val="000000" w:themeColor="text1"/>
          <w:sz w:val="18"/>
          <w:szCs w:val="18"/>
          <w:lang w:val="en-US"/>
        </w:rPr>
        <w:t xml:space="preserve"> </w:t>
      </w:r>
      <w:r w:rsidRPr="001E4B14">
        <w:rPr>
          <w:rFonts w:ascii="Arial" w:hAnsi="Arial" w:cs="Arial"/>
          <w:bCs/>
          <w:color w:val="000000" w:themeColor="text1"/>
          <w:sz w:val="18"/>
          <w:szCs w:val="18"/>
          <w:lang w:val="en-US"/>
        </w:rPr>
        <w:t xml:space="preserve">NIDWAN, 2021.  Impacts of Climate Change on Indigenous Women with Disabilities: A Rapid Assessment in Nepal, supported by PAWANKA, </w:t>
      </w:r>
    </w:p>
  </w:footnote>
  <w:footnote w:id="23">
    <w:p w14:paraId="1F523461" w14:textId="31EAC11D" w:rsidR="00486F72" w:rsidRPr="001E4B14" w:rsidRDefault="00486F72" w:rsidP="001E4B14">
      <w:pPr>
        <w:pStyle w:val="FootnoteText"/>
        <w:jc w:val="both"/>
        <w:rPr>
          <w:rFonts w:ascii="Arial" w:hAnsi="Arial" w:cs="Arial"/>
          <w:color w:val="000000" w:themeColor="text1"/>
          <w:sz w:val="18"/>
          <w:szCs w:val="18"/>
          <w:lang w:val="en-US"/>
        </w:rPr>
      </w:pPr>
      <w:r w:rsidRPr="001E4B14">
        <w:rPr>
          <w:rStyle w:val="FootnoteReference"/>
          <w:rFonts w:ascii="Arial" w:hAnsi="Arial" w:cs="Arial"/>
          <w:color w:val="000000" w:themeColor="text1"/>
          <w:sz w:val="18"/>
          <w:szCs w:val="18"/>
        </w:rPr>
        <w:footnoteRef/>
      </w:r>
      <w:r w:rsidRPr="001E4B14">
        <w:rPr>
          <w:rFonts w:ascii="Arial" w:hAnsi="Arial" w:cs="Arial"/>
          <w:color w:val="000000" w:themeColor="text1"/>
          <w:sz w:val="18"/>
          <w:szCs w:val="18"/>
          <w:lang w:val="en-US"/>
        </w:rPr>
        <w:t xml:space="preserve"> </w:t>
      </w:r>
      <w:r w:rsidRPr="001E4B14">
        <w:rPr>
          <w:rFonts w:ascii="Arial" w:hAnsi="Arial" w:cs="Arial"/>
          <w:color w:val="000000" w:themeColor="text1"/>
          <w:sz w:val="18"/>
          <w:szCs w:val="18"/>
          <w:lang w:val="en-US" w:eastAsia="fr-FR"/>
        </w:rPr>
        <w:t xml:space="preserve">Permanent Forum on Indigenous Issues, Study </w:t>
      </w:r>
      <w:proofErr w:type="gramStart"/>
      <w:r w:rsidRPr="001E4B14">
        <w:rPr>
          <w:rFonts w:ascii="Arial" w:hAnsi="Arial" w:cs="Arial"/>
          <w:color w:val="000000" w:themeColor="text1"/>
          <w:sz w:val="18"/>
          <w:szCs w:val="18"/>
          <w:lang w:val="en-US" w:eastAsia="fr-FR"/>
        </w:rPr>
        <w:t>on the situation of</w:t>
      </w:r>
      <w:proofErr w:type="gramEnd"/>
      <w:r w:rsidRPr="001E4B14">
        <w:rPr>
          <w:rFonts w:ascii="Arial" w:hAnsi="Arial" w:cs="Arial"/>
          <w:color w:val="000000" w:themeColor="text1"/>
          <w:sz w:val="18"/>
          <w:szCs w:val="18"/>
          <w:lang w:val="en-US" w:eastAsia="fr-FR"/>
        </w:rPr>
        <w:t xml:space="preserve"> indigenous persons with disabilities, with a particular focus on challenges faced </w:t>
      </w:r>
      <w:r w:rsidR="00CE7951" w:rsidRPr="001E4B14">
        <w:rPr>
          <w:rFonts w:ascii="Arial" w:hAnsi="Arial" w:cs="Arial"/>
          <w:color w:val="000000" w:themeColor="text1"/>
          <w:sz w:val="18"/>
          <w:szCs w:val="18"/>
          <w:lang w:val="en-US" w:eastAsia="fr-FR"/>
        </w:rPr>
        <w:t>regarding</w:t>
      </w:r>
      <w:r w:rsidRPr="001E4B14">
        <w:rPr>
          <w:rFonts w:ascii="Arial" w:hAnsi="Arial" w:cs="Arial"/>
          <w:color w:val="000000" w:themeColor="text1"/>
          <w:sz w:val="18"/>
          <w:szCs w:val="18"/>
          <w:lang w:val="en-US" w:eastAsia="fr-FR"/>
        </w:rPr>
        <w:t xml:space="preserve"> the full enjoyment of human rights and inclusion in development, E/C.19/2013/6, February 2013, paras 43</w:t>
      </w:r>
      <w:r w:rsidR="00A70F76" w:rsidRPr="001E4B14">
        <w:rPr>
          <w:rFonts w:ascii="Arial" w:hAnsi="Arial" w:cs="Arial"/>
          <w:color w:val="000000" w:themeColor="text1"/>
          <w:sz w:val="18"/>
          <w:szCs w:val="18"/>
          <w:lang w:val="en-US" w:eastAsia="fr-FR"/>
        </w:rPr>
        <w:t>-</w:t>
      </w:r>
      <w:r w:rsidRPr="001E4B14">
        <w:rPr>
          <w:rFonts w:ascii="Arial" w:hAnsi="Arial" w:cs="Arial"/>
          <w:color w:val="000000" w:themeColor="text1"/>
          <w:sz w:val="18"/>
          <w:szCs w:val="18"/>
          <w:lang w:val="en-US" w:eastAsia="fr-FR"/>
        </w:rPr>
        <w:t>44</w:t>
      </w:r>
      <w:r w:rsidR="00A70F76" w:rsidRPr="001E4B14">
        <w:rPr>
          <w:rFonts w:ascii="Arial" w:hAnsi="Arial" w:cs="Arial"/>
          <w:color w:val="000000" w:themeColor="text1"/>
          <w:sz w:val="18"/>
          <w:szCs w:val="18"/>
          <w:lang w:val="en-US" w:eastAsia="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F810" w14:textId="3DE5AF93" w:rsidR="00E229F5" w:rsidRPr="002F5B49" w:rsidRDefault="00E229F5" w:rsidP="006D0E96">
    <w:pPr>
      <w:jc w:val="right"/>
      <w:rPr>
        <w:rFonts w:ascii="Helvetica" w:hAnsi="Helvetica" w:cs="Aria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A1C"/>
    <w:multiLevelType w:val="hybridMultilevel"/>
    <w:tmpl w:val="EBE0B6BE"/>
    <w:lvl w:ilvl="0" w:tplc="2000001B">
      <w:start w:val="1"/>
      <w:numFmt w:val="lowerRoman"/>
      <w:lvlText w:val="%1."/>
      <w:lvlJc w:val="right"/>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FA0C36"/>
    <w:multiLevelType w:val="hybridMultilevel"/>
    <w:tmpl w:val="524243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5830CB"/>
    <w:multiLevelType w:val="multilevel"/>
    <w:tmpl w:val="3A16F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2430E"/>
    <w:multiLevelType w:val="hybridMultilevel"/>
    <w:tmpl w:val="F3B29D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1E4E05"/>
    <w:multiLevelType w:val="hybridMultilevel"/>
    <w:tmpl w:val="A8C64CBC"/>
    <w:lvl w:ilvl="0" w:tplc="1E42127E">
      <w:start w:val="1"/>
      <w:numFmt w:val="decimal"/>
      <w:lvlText w:val="%1."/>
      <w:lvlJc w:val="left"/>
      <w:pPr>
        <w:ind w:left="720" w:hanging="360"/>
      </w:pPr>
      <w:rPr>
        <w:rFonts w:eastAsia="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E50C8"/>
    <w:multiLevelType w:val="hybridMultilevel"/>
    <w:tmpl w:val="BCDE1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0C3C4F"/>
    <w:multiLevelType w:val="hybridMultilevel"/>
    <w:tmpl w:val="4A10B3D0"/>
    <w:lvl w:ilvl="0" w:tplc="1E42127E">
      <w:start w:val="1"/>
      <w:numFmt w:val="decimal"/>
      <w:lvlText w:val="%1."/>
      <w:lvlJc w:val="left"/>
      <w:pPr>
        <w:ind w:left="720" w:hanging="360"/>
      </w:pPr>
      <w:rPr>
        <w:rFonts w:eastAsia="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B63F13"/>
    <w:multiLevelType w:val="hybridMultilevel"/>
    <w:tmpl w:val="1CF0A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C9590F"/>
    <w:multiLevelType w:val="hybridMultilevel"/>
    <w:tmpl w:val="8A8452E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92539D6"/>
    <w:multiLevelType w:val="multilevel"/>
    <w:tmpl w:val="0950AEB2"/>
    <w:lvl w:ilvl="0">
      <w:start w:val="1"/>
      <w:numFmt w:val="upperLetter"/>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8168DA"/>
    <w:multiLevelType w:val="hybridMultilevel"/>
    <w:tmpl w:val="A32083D6"/>
    <w:lvl w:ilvl="0" w:tplc="1E42127E">
      <w:start w:val="1"/>
      <w:numFmt w:val="decimal"/>
      <w:lvlText w:val="%1."/>
      <w:lvlJc w:val="left"/>
      <w:pPr>
        <w:ind w:left="720" w:hanging="360"/>
      </w:pPr>
      <w:rPr>
        <w:rFonts w:eastAsia="Times New Roman"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D62409"/>
    <w:multiLevelType w:val="hybridMultilevel"/>
    <w:tmpl w:val="530EC9A8"/>
    <w:lvl w:ilvl="0" w:tplc="040C0001">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3AEB0B82"/>
    <w:multiLevelType w:val="hybridMultilevel"/>
    <w:tmpl w:val="79146D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F470AF"/>
    <w:multiLevelType w:val="hybridMultilevel"/>
    <w:tmpl w:val="1416FC50"/>
    <w:lvl w:ilvl="0" w:tplc="68E48CC6">
      <w:start w:val="1"/>
      <w:numFmt w:val="upperRoman"/>
      <w:lvlText w:val="%1-"/>
      <w:lvlJc w:val="left"/>
      <w:pPr>
        <w:ind w:left="1080" w:hanging="72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BA0248"/>
    <w:multiLevelType w:val="hybridMultilevel"/>
    <w:tmpl w:val="43BA96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313067"/>
    <w:multiLevelType w:val="hybridMultilevel"/>
    <w:tmpl w:val="CCD828C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E196D45"/>
    <w:multiLevelType w:val="hybridMultilevel"/>
    <w:tmpl w:val="99668E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0F20EE8"/>
    <w:multiLevelType w:val="hybridMultilevel"/>
    <w:tmpl w:val="A8C64CBC"/>
    <w:lvl w:ilvl="0" w:tplc="1E42127E">
      <w:start w:val="1"/>
      <w:numFmt w:val="decimal"/>
      <w:lvlText w:val="%1."/>
      <w:lvlJc w:val="left"/>
      <w:pPr>
        <w:ind w:left="720" w:hanging="360"/>
      </w:pPr>
      <w:rPr>
        <w:rFonts w:eastAsia="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BD3FA0"/>
    <w:multiLevelType w:val="hybridMultilevel"/>
    <w:tmpl w:val="3ADC6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D424C8"/>
    <w:multiLevelType w:val="hybridMultilevel"/>
    <w:tmpl w:val="A8C64CBC"/>
    <w:lvl w:ilvl="0" w:tplc="1E42127E">
      <w:start w:val="1"/>
      <w:numFmt w:val="decimal"/>
      <w:lvlText w:val="%1."/>
      <w:lvlJc w:val="left"/>
      <w:pPr>
        <w:ind w:left="720" w:hanging="360"/>
      </w:pPr>
      <w:rPr>
        <w:rFonts w:eastAsia="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70352E"/>
    <w:multiLevelType w:val="hybridMultilevel"/>
    <w:tmpl w:val="CE8EC29A"/>
    <w:lvl w:ilvl="0" w:tplc="1E42127E">
      <w:start w:val="1"/>
      <w:numFmt w:val="decimal"/>
      <w:lvlText w:val="%1."/>
      <w:lvlJc w:val="left"/>
      <w:pPr>
        <w:ind w:left="720" w:hanging="360"/>
      </w:pPr>
      <w:rPr>
        <w:rFonts w:eastAsia="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B33F47"/>
    <w:multiLevelType w:val="multilevel"/>
    <w:tmpl w:val="833AF2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D2D132B"/>
    <w:multiLevelType w:val="multilevel"/>
    <w:tmpl w:val="157A2ED0"/>
    <w:lvl w:ilvl="0">
      <w:start w:val="1"/>
      <w:numFmt w:val="decimal"/>
      <w:lvlText w:val="%1."/>
      <w:lvlJc w:val="left"/>
      <w:pPr>
        <w:ind w:left="720" w:hanging="360"/>
      </w:pPr>
      <w:rPr>
        <w:rFonts w:ascii="Times New Roman" w:eastAsia="Times New Roman" w:hAnsi="Times New Roman" w:cs="Times New Roman"/>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31D6572"/>
    <w:multiLevelType w:val="hybridMultilevel"/>
    <w:tmpl w:val="4A10B3D0"/>
    <w:lvl w:ilvl="0" w:tplc="1E42127E">
      <w:start w:val="1"/>
      <w:numFmt w:val="decimal"/>
      <w:lvlText w:val="%1."/>
      <w:lvlJc w:val="left"/>
      <w:pPr>
        <w:ind w:left="720" w:hanging="360"/>
      </w:pPr>
      <w:rPr>
        <w:rFonts w:eastAsia="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D616B8"/>
    <w:multiLevelType w:val="hybridMultilevel"/>
    <w:tmpl w:val="9FC0010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A6F59AA"/>
    <w:multiLevelType w:val="hybridMultilevel"/>
    <w:tmpl w:val="1D161CB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7B3E45B3"/>
    <w:multiLevelType w:val="hybridMultilevel"/>
    <w:tmpl w:val="1270D8EC"/>
    <w:lvl w:ilvl="0" w:tplc="5DAE3B0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
  </w:num>
  <w:num w:numId="3">
    <w:abstractNumId w:val="16"/>
  </w:num>
  <w:num w:numId="4">
    <w:abstractNumId w:val="24"/>
  </w:num>
  <w:num w:numId="5">
    <w:abstractNumId w:val="7"/>
  </w:num>
  <w:num w:numId="6">
    <w:abstractNumId w:val="25"/>
  </w:num>
  <w:num w:numId="7">
    <w:abstractNumId w:val="26"/>
  </w:num>
  <w:num w:numId="8">
    <w:abstractNumId w:val="19"/>
  </w:num>
  <w:num w:numId="9">
    <w:abstractNumId w:val="17"/>
  </w:num>
  <w:num w:numId="10">
    <w:abstractNumId w:val="4"/>
  </w:num>
  <w:num w:numId="11">
    <w:abstractNumId w:val="20"/>
  </w:num>
  <w:num w:numId="12">
    <w:abstractNumId w:val="10"/>
  </w:num>
  <w:num w:numId="13">
    <w:abstractNumId w:val="23"/>
  </w:num>
  <w:num w:numId="14">
    <w:abstractNumId w:val="11"/>
  </w:num>
  <w:num w:numId="15">
    <w:abstractNumId w:val="11"/>
  </w:num>
  <w:num w:numId="16">
    <w:abstractNumId w:val="6"/>
  </w:num>
  <w:num w:numId="17">
    <w:abstractNumId w:val="8"/>
  </w:num>
  <w:num w:numId="18">
    <w:abstractNumId w:val="3"/>
  </w:num>
  <w:num w:numId="19">
    <w:abstractNumId w:val="2"/>
  </w:num>
  <w:num w:numId="20">
    <w:abstractNumId w:val="12"/>
  </w:num>
  <w:num w:numId="21">
    <w:abstractNumId w:val="9"/>
  </w:num>
  <w:num w:numId="22">
    <w:abstractNumId w:val="0"/>
  </w:num>
  <w:num w:numId="23">
    <w:abstractNumId w:val="18"/>
  </w:num>
  <w:num w:numId="24">
    <w:abstractNumId w:val="22"/>
  </w:num>
  <w:num w:numId="25">
    <w:abstractNumId w:val="21"/>
  </w:num>
  <w:num w:numId="26">
    <w:abstractNumId w:val="14"/>
  </w:num>
  <w:num w:numId="27">
    <w:abstractNumId w:val="13"/>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51B"/>
    <w:rsid w:val="000243FB"/>
    <w:rsid w:val="000338B2"/>
    <w:rsid w:val="00041505"/>
    <w:rsid w:val="000432F7"/>
    <w:rsid w:val="0004379E"/>
    <w:rsid w:val="000437E8"/>
    <w:rsid w:val="000533F6"/>
    <w:rsid w:val="00053C80"/>
    <w:rsid w:val="00053FB5"/>
    <w:rsid w:val="00057458"/>
    <w:rsid w:val="0006520E"/>
    <w:rsid w:val="00066E4F"/>
    <w:rsid w:val="00072178"/>
    <w:rsid w:val="0007666C"/>
    <w:rsid w:val="000824F4"/>
    <w:rsid w:val="000829AB"/>
    <w:rsid w:val="00087563"/>
    <w:rsid w:val="00091A65"/>
    <w:rsid w:val="00093555"/>
    <w:rsid w:val="000B4270"/>
    <w:rsid w:val="000C16D3"/>
    <w:rsid w:val="000C5817"/>
    <w:rsid w:val="000C76DD"/>
    <w:rsid w:val="000E1001"/>
    <w:rsid w:val="000E3630"/>
    <w:rsid w:val="000F19ED"/>
    <w:rsid w:val="000F49B7"/>
    <w:rsid w:val="00100A3E"/>
    <w:rsid w:val="00102F88"/>
    <w:rsid w:val="001127FF"/>
    <w:rsid w:val="001159EF"/>
    <w:rsid w:val="00116DAE"/>
    <w:rsid w:val="001440D2"/>
    <w:rsid w:val="00145B52"/>
    <w:rsid w:val="0014602C"/>
    <w:rsid w:val="001473F4"/>
    <w:rsid w:val="00154472"/>
    <w:rsid w:val="00155AD0"/>
    <w:rsid w:val="001577DD"/>
    <w:rsid w:val="00157D56"/>
    <w:rsid w:val="001614E6"/>
    <w:rsid w:val="001637C7"/>
    <w:rsid w:val="00163F5E"/>
    <w:rsid w:val="00165D40"/>
    <w:rsid w:val="00167296"/>
    <w:rsid w:val="001705D1"/>
    <w:rsid w:val="00173509"/>
    <w:rsid w:val="00174BBF"/>
    <w:rsid w:val="00175A6B"/>
    <w:rsid w:val="00183DD3"/>
    <w:rsid w:val="00187A3E"/>
    <w:rsid w:val="00191C2E"/>
    <w:rsid w:val="001B0603"/>
    <w:rsid w:val="001C5927"/>
    <w:rsid w:val="001D4117"/>
    <w:rsid w:val="001E1506"/>
    <w:rsid w:val="001E4B14"/>
    <w:rsid w:val="001E500F"/>
    <w:rsid w:val="00207259"/>
    <w:rsid w:val="00215E51"/>
    <w:rsid w:val="00227D6F"/>
    <w:rsid w:val="00236412"/>
    <w:rsid w:val="00237A5A"/>
    <w:rsid w:val="00241129"/>
    <w:rsid w:val="002415F6"/>
    <w:rsid w:val="00242304"/>
    <w:rsid w:val="00264CC3"/>
    <w:rsid w:val="00270C18"/>
    <w:rsid w:val="00285007"/>
    <w:rsid w:val="002916F3"/>
    <w:rsid w:val="002941BC"/>
    <w:rsid w:val="002A47C2"/>
    <w:rsid w:val="002A573A"/>
    <w:rsid w:val="002B3962"/>
    <w:rsid w:val="002B450A"/>
    <w:rsid w:val="002B734C"/>
    <w:rsid w:val="002C3813"/>
    <w:rsid w:val="002C47F0"/>
    <w:rsid w:val="002C5B33"/>
    <w:rsid w:val="002C7D17"/>
    <w:rsid w:val="002D1ECB"/>
    <w:rsid w:val="002D4F3E"/>
    <w:rsid w:val="002E13B2"/>
    <w:rsid w:val="002F5B49"/>
    <w:rsid w:val="00304395"/>
    <w:rsid w:val="003060E7"/>
    <w:rsid w:val="00316BE5"/>
    <w:rsid w:val="00325328"/>
    <w:rsid w:val="00325470"/>
    <w:rsid w:val="003358BC"/>
    <w:rsid w:val="00350395"/>
    <w:rsid w:val="003503BC"/>
    <w:rsid w:val="003578CA"/>
    <w:rsid w:val="003609E4"/>
    <w:rsid w:val="00373802"/>
    <w:rsid w:val="0039152D"/>
    <w:rsid w:val="003920C1"/>
    <w:rsid w:val="003A125D"/>
    <w:rsid w:val="003A26D4"/>
    <w:rsid w:val="003A5635"/>
    <w:rsid w:val="003C1914"/>
    <w:rsid w:val="003C5305"/>
    <w:rsid w:val="003C577E"/>
    <w:rsid w:val="003D59DF"/>
    <w:rsid w:val="003D5C10"/>
    <w:rsid w:val="003D78CF"/>
    <w:rsid w:val="003E17DF"/>
    <w:rsid w:val="003E2F55"/>
    <w:rsid w:val="003F3647"/>
    <w:rsid w:val="00401A5A"/>
    <w:rsid w:val="00401E4B"/>
    <w:rsid w:val="00403E14"/>
    <w:rsid w:val="00404F2C"/>
    <w:rsid w:val="00405951"/>
    <w:rsid w:val="004149B2"/>
    <w:rsid w:val="004222A3"/>
    <w:rsid w:val="004255A2"/>
    <w:rsid w:val="004263EE"/>
    <w:rsid w:val="00430324"/>
    <w:rsid w:val="00431AA1"/>
    <w:rsid w:val="00432719"/>
    <w:rsid w:val="00436B30"/>
    <w:rsid w:val="004376C9"/>
    <w:rsid w:val="00445F6B"/>
    <w:rsid w:val="0044647C"/>
    <w:rsid w:val="00450B12"/>
    <w:rsid w:val="00452ADA"/>
    <w:rsid w:val="004555FA"/>
    <w:rsid w:val="00456C5A"/>
    <w:rsid w:val="00461104"/>
    <w:rsid w:val="004705C6"/>
    <w:rsid w:val="00472119"/>
    <w:rsid w:val="004869AE"/>
    <w:rsid w:val="00486F72"/>
    <w:rsid w:val="00490297"/>
    <w:rsid w:val="00492669"/>
    <w:rsid w:val="00494FAB"/>
    <w:rsid w:val="00495BA6"/>
    <w:rsid w:val="00497E24"/>
    <w:rsid w:val="004A17F5"/>
    <w:rsid w:val="004A3857"/>
    <w:rsid w:val="004B30B8"/>
    <w:rsid w:val="004B34DF"/>
    <w:rsid w:val="004C30BC"/>
    <w:rsid w:val="004D1158"/>
    <w:rsid w:val="004D5BA0"/>
    <w:rsid w:val="004E5C95"/>
    <w:rsid w:val="004F1C02"/>
    <w:rsid w:val="004F481D"/>
    <w:rsid w:val="00502A5F"/>
    <w:rsid w:val="005062AE"/>
    <w:rsid w:val="00511839"/>
    <w:rsid w:val="00521868"/>
    <w:rsid w:val="00521F5A"/>
    <w:rsid w:val="0052516B"/>
    <w:rsid w:val="0054035F"/>
    <w:rsid w:val="005408F1"/>
    <w:rsid w:val="00551586"/>
    <w:rsid w:val="00556B51"/>
    <w:rsid w:val="00564083"/>
    <w:rsid w:val="0056761C"/>
    <w:rsid w:val="005749BC"/>
    <w:rsid w:val="0058298D"/>
    <w:rsid w:val="0058364F"/>
    <w:rsid w:val="00584C03"/>
    <w:rsid w:val="00586FC1"/>
    <w:rsid w:val="00593257"/>
    <w:rsid w:val="0059463F"/>
    <w:rsid w:val="00594D40"/>
    <w:rsid w:val="00595D60"/>
    <w:rsid w:val="005A0EBC"/>
    <w:rsid w:val="005B0F68"/>
    <w:rsid w:val="005B3709"/>
    <w:rsid w:val="005B5370"/>
    <w:rsid w:val="005C0B5E"/>
    <w:rsid w:val="005C59FC"/>
    <w:rsid w:val="005C71B5"/>
    <w:rsid w:val="005D6214"/>
    <w:rsid w:val="005E1C7C"/>
    <w:rsid w:val="005E3A1C"/>
    <w:rsid w:val="005E3C24"/>
    <w:rsid w:val="005E51CA"/>
    <w:rsid w:val="005E600E"/>
    <w:rsid w:val="005F2C30"/>
    <w:rsid w:val="00600A27"/>
    <w:rsid w:val="0061412F"/>
    <w:rsid w:val="00615A86"/>
    <w:rsid w:val="00624323"/>
    <w:rsid w:val="00631D88"/>
    <w:rsid w:val="00654327"/>
    <w:rsid w:val="006640D4"/>
    <w:rsid w:val="00665BFC"/>
    <w:rsid w:val="00674AEA"/>
    <w:rsid w:val="006763AF"/>
    <w:rsid w:val="00682114"/>
    <w:rsid w:val="006839BF"/>
    <w:rsid w:val="006A2544"/>
    <w:rsid w:val="006A5E06"/>
    <w:rsid w:val="006A618F"/>
    <w:rsid w:val="006B5CF2"/>
    <w:rsid w:val="006B6491"/>
    <w:rsid w:val="006D0E96"/>
    <w:rsid w:val="006E1FCA"/>
    <w:rsid w:val="006F33A3"/>
    <w:rsid w:val="007026AD"/>
    <w:rsid w:val="0070417E"/>
    <w:rsid w:val="00704931"/>
    <w:rsid w:val="0070615D"/>
    <w:rsid w:val="00707144"/>
    <w:rsid w:val="00707308"/>
    <w:rsid w:val="00710336"/>
    <w:rsid w:val="00712B02"/>
    <w:rsid w:val="00712E37"/>
    <w:rsid w:val="00713417"/>
    <w:rsid w:val="00713F48"/>
    <w:rsid w:val="00723181"/>
    <w:rsid w:val="007426CF"/>
    <w:rsid w:val="00742BCC"/>
    <w:rsid w:val="00744B40"/>
    <w:rsid w:val="007475D8"/>
    <w:rsid w:val="007514E6"/>
    <w:rsid w:val="00754AF8"/>
    <w:rsid w:val="00760572"/>
    <w:rsid w:val="00764BA8"/>
    <w:rsid w:val="00770089"/>
    <w:rsid w:val="0077169E"/>
    <w:rsid w:val="00774240"/>
    <w:rsid w:val="007769CB"/>
    <w:rsid w:val="00782C60"/>
    <w:rsid w:val="00786235"/>
    <w:rsid w:val="007A53A1"/>
    <w:rsid w:val="007A5F29"/>
    <w:rsid w:val="007A742D"/>
    <w:rsid w:val="007B18F5"/>
    <w:rsid w:val="007C3091"/>
    <w:rsid w:val="007C756B"/>
    <w:rsid w:val="007D08D1"/>
    <w:rsid w:val="007E1126"/>
    <w:rsid w:val="007E1603"/>
    <w:rsid w:val="007F00AF"/>
    <w:rsid w:val="007F23EE"/>
    <w:rsid w:val="007F2A2A"/>
    <w:rsid w:val="007F3090"/>
    <w:rsid w:val="007F583A"/>
    <w:rsid w:val="0081385C"/>
    <w:rsid w:val="00821490"/>
    <w:rsid w:val="00823CAF"/>
    <w:rsid w:val="00824703"/>
    <w:rsid w:val="00830D0A"/>
    <w:rsid w:val="00831A24"/>
    <w:rsid w:val="0083482F"/>
    <w:rsid w:val="00835BE7"/>
    <w:rsid w:val="00837BA0"/>
    <w:rsid w:val="00847669"/>
    <w:rsid w:val="008478B4"/>
    <w:rsid w:val="008557DF"/>
    <w:rsid w:val="0086070B"/>
    <w:rsid w:val="008651D0"/>
    <w:rsid w:val="00883929"/>
    <w:rsid w:val="008915F9"/>
    <w:rsid w:val="00893B2A"/>
    <w:rsid w:val="008A3897"/>
    <w:rsid w:val="008A38E1"/>
    <w:rsid w:val="008A5369"/>
    <w:rsid w:val="008B03E1"/>
    <w:rsid w:val="008B6C97"/>
    <w:rsid w:val="008C4527"/>
    <w:rsid w:val="008C5BAA"/>
    <w:rsid w:val="008D0F1A"/>
    <w:rsid w:val="008D319A"/>
    <w:rsid w:val="008E74D1"/>
    <w:rsid w:val="008F0B8C"/>
    <w:rsid w:val="008F2FF3"/>
    <w:rsid w:val="008F4DA4"/>
    <w:rsid w:val="0090093C"/>
    <w:rsid w:val="009125BF"/>
    <w:rsid w:val="00913E11"/>
    <w:rsid w:val="00914080"/>
    <w:rsid w:val="00914878"/>
    <w:rsid w:val="00923F04"/>
    <w:rsid w:val="00924CEE"/>
    <w:rsid w:val="009356D6"/>
    <w:rsid w:val="0094020A"/>
    <w:rsid w:val="0094516C"/>
    <w:rsid w:val="0095025A"/>
    <w:rsid w:val="00950E83"/>
    <w:rsid w:val="0095151D"/>
    <w:rsid w:val="00960FAC"/>
    <w:rsid w:val="0096484B"/>
    <w:rsid w:val="00974F53"/>
    <w:rsid w:val="00982304"/>
    <w:rsid w:val="00984C80"/>
    <w:rsid w:val="009954CE"/>
    <w:rsid w:val="009A1683"/>
    <w:rsid w:val="009A4F9B"/>
    <w:rsid w:val="009A56E9"/>
    <w:rsid w:val="009B0010"/>
    <w:rsid w:val="009C37F4"/>
    <w:rsid w:val="009C3F7C"/>
    <w:rsid w:val="009D2977"/>
    <w:rsid w:val="009D2DC1"/>
    <w:rsid w:val="009D4DAC"/>
    <w:rsid w:val="009D61FD"/>
    <w:rsid w:val="009E07C6"/>
    <w:rsid w:val="009E5EB8"/>
    <w:rsid w:val="009F2779"/>
    <w:rsid w:val="009F7C9E"/>
    <w:rsid w:val="00A00D97"/>
    <w:rsid w:val="00A14C90"/>
    <w:rsid w:val="00A2075C"/>
    <w:rsid w:val="00A24032"/>
    <w:rsid w:val="00A26ED6"/>
    <w:rsid w:val="00A43816"/>
    <w:rsid w:val="00A439CA"/>
    <w:rsid w:val="00A5225E"/>
    <w:rsid w:val="00A70F76"/>
    <w:rsid w:val="00A74BD7"/>
    <w:rsid w:val="00A822EA"/>
    <w:rsid w:val="00A920D9"/>
    <w:rsid w:val="00A93DAA"/>
    <w:rsid w:val="00A95CCD"/>
    <w:rsid w:val="00AA1328"/>
    <w:rsid w:val="00AA25BC"/>
    <w:rsid w:val="00AB10E2"/>
    <w:rsid w:val="00AC0ECC"/>
    <w:rsid w:val="00AD0042"/>
    <w:rsid w:val="00AD43F3"/>
    <w:rsid w:val="00AE5F5D"/>
    <w:rsid w:val="00B06FB9"/>
    <w:rsid w:val="00B154D1"/>
    <w:rsid w:val="00B222B7"/>
    <w:rsid w:val="00B27F30"/>
    <w:rsid w:val="00B44244"/>
    <w:rsid w:val="00B46145"/>
    <w:rsid w:val="00B61F50"/>
    <w:rsid w:val="00B63286"/>
    <w:rsid w:val="00B64523"/>
    <w:rsid w:val="00B676FB"/>
    <w:rsid w:val="00B71CCC"/>
    <w:rsid w:val="00B7778B"/>
    <w:rsid w:val="00B84591"/>
    <w:rsid w:val="00B8557A"/>
    <w:rsid w:val="00BB0831"/>
    <w:rsid w:val="00BC1E4F"/>
    <w:rsid w:val="00BC2258"/>
    <w:rsid w:val="00BC552B"/>
    <w:rsid w:val="00BD26B5"/>
    <w:rsid w:val="00BD66E6"/>
    <w:rsid w:val="00BD7F19"/>
    <w:rsid w:val="00BE3284"/>
    <w:rsid w:val="00BE376F"/>
    <w:rsid w:val="00BE77CD"/>
    <w:rsid w:val="00BF015E"/>
    <w:rsid w:val="00BF2E8D"/>
    <w:rsid w:val="00BF3E2D"/>
    <w:rsid w:val="00BF44F0"/>
    <w:rsid w:val="00BF6FDC"/>
    <w:rsid w:val="00C0388B"/>
    <w:rsid w:val="00C073F3"/>
    <w:rsid w:val="00C10687"/>
    <w:rsid w:val="00C149F7"/>
    <w:rsid w:val="00C1736C"/>
    <w:rsid w:val="00C21353"/>
    <w:rsid w:val="00C23B91"/>
    <w:rsid w:val="00C37AC7"/>
    <w:rsid w:val="00C5306B"/>
    <w:rsid w:val="00C53DD5"/>
    <w:rsid w:val="00C551D7"/>
    <w:rsid w:val="00C5788F"/>
    <w:rsid w:val="00C652B7"/>
    <w:rsid w:val="00C656B6"/>
    <w:rsid w:val="00C6799A"/>
    <w:rsid w:val="00C679AD"/>
    <w:rsid w:val="00C720E2"/>
    <w:rsid w:val="00C96BE8"/>
    <w:rsid w:val="00C975C0"/>
    <w:rsid w:val="00CA084A"/>
    <w:rsid w:val="00CA0EB6"/>
    <w:rsid w:val="00CA6F92"/>
    <w:rsid w:val="00CB206C"/>
    <w:rsid w:val="00CC1013"/>
    <w:rsid w:val="00CC5B79"/>
    <w:rsid w:val="00CD7414"/>
    <w:rsid w:val="00CE224C"/>
    <w:rsid w:val="00CE5A5B"/>
    <w:rsid w:val="00CE7951"/>
    <w:rsid w:val="00CF5E17"/>
    <w:rsid w:val="00D02780"/>
    <w:rsid w:val="00D05929"/>
    <w:rsid w:val="00D06B3A"/>
    <w:rsid w:val="00D11685"/>
    <w:rsid w:val="00D12084"/>
    <w:rsid w:val="00D157BA"/>
    <w:rsid w:val="00D2226D"/>
    <w:rsid w:val="00D428E7"/>
    <w:rsid w:val="00D517DF"/>
    <w:rsid w:val="00D6283B"/>
    <w:rsid w:val="00D72338"/>
    <w:rsid w:val="00D74009"/>
    <w:rsid w:val="00D81558"/>
    <w:rsid w:val="00D8158F"/>
    <w:rsid w:val="00D82C88"/>
    <w:rsid w:val="00D91414"/>
    <w:rsid w:val="00D92119"/>
    <w:rsid w:val="00D946AC"/>
    <w:rsid w:val="00DA0E25"/>
    <w:rsid w:val="00DA2656"/>
    <w:rsid w:val="00DC02A2"/>
    <w:rsid w:val="00DC0EA8"/>
    <w:rsid w:val="00DC7889"/>
    <w:rsid w:val="00DD02D2"/>
    <w:rsid w:val="00DE2497"/>
    <w:rsid w:val="00DE508D"/>
    <w:rsid w:val="00DE6B8B"/>
    <w:rsid w:val="00E00E19"/>
    <w:rsid w:val="00E1624B"/>
    <w:rsid w:val="00E229F5"/>
    <w:rsid w:val="00E336DB"/>
    <w:rsid w:val="00E468DA"/>
    <w:rsid w:val="00E56E95"/>
    <w:rsid w:val="00E60268"/>
    <w:rsid w:val="00E64A6F"/>
    <w:rsid w:val="00E66EE0"/>
    <w:rsid w:val="00E70C39"/>
    <w:rsid w:val="00E807EB"/>
    <w:rsid w:val="00E83398"/>
    <w:rsid w:val="00E90AB5"/>
    <w:rsid w:val="00EA5BB5"/>
    <w:rsid w:val="00EB4848"/>
    <w:rsid w:val="00EB54CC"/>
    <w:rsid w:val="00EC1ED4"/>
    <w:rsid w:val="00EC661B"/>
    <w:rsid w:val="00EC7BC3"/>
    <w:rsid w:val="00ED278D"/>
    <w:rsid w:val="00EE0171"/>
    <w:rsid w:val="00EE451B"/>
    <w:rsid w:val="00EE729B"/>
    <w:rsid w:val="00EF07FD"/>
    <w:rsid w:val="00EF1180"/>
    <w:rsid w:val="00F101AE"/>
    <w:rsid w:val="00F10740"/>
    <w:rsid w:val="00F13FB7"/>
    <w:rsid w:val="00F1443B"/>
    <w:rsid w:val="00F21288"/>
    <w:rsid w:val="00F23BBE"/>
    <w:rsid w:val="00F27D4B"/>
    <w:rsid w:val="00F36487"/>
    <w:rsid w:val="00F432DE"/>
    <w:rsid w:val="00F44008"/>
    <w:rsid w:val="00F458CA"/>
    <w:rsid w:val="00F45FA7"/>
    <w:rsid w:val="00F51004"/>
    <w:rsid w:val="00F54078"/>
    <w:rsid w:val="00F62A80"/>
    <w:rsid w:val="00F7075F"/>
    <w:rsid w:val="00F759AD"/>
    <w:rsid w:val="00F75EC7"/>
    <w:rsid w:val="00F843B2"/>
    <w:rsid w:val="00F847C1"/>
    <w:rsid w:val="00F87641"/>
    <w:rsid w:val="00F933D4"/>
    <w:rsid w:val="00F95C24"/>
    <w:rsid w:val="00FA139B"/>
    <w:rsid w:val="00FA194C"/>
    <w:rsid w:val="00FA3CE7"/>
    <w:rsid w:val="00FB535C"/>
    <w:rsid w:val="00FB71C9"/>
    <w:rsid w:val="00FC2806"/>
    <w:rsid w:val="00FD734E"/>
    <w:rsid w:val="00FE1D35"/>
    <w:rsid w:val="00FE4A15"/>
    <w:rsid w:val="00FE50B2"/>
    <w:rsid w:val="00FE7ACA"/>
    <w:rsid w:val="00FF23E0"/>
    <w:rsid w:val="00FF349C"/>
    <w:rsid w:val="00FF74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82235"/>
  <w15:chartTrackingRefBased/>
  <w15:docId w15:val="{3951B93C-08CC-4F86-A855-E0096FCE1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25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D5B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E451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E451B"/>
    <w:rPr>
      <w:rFonts w:ascii="Times New Roman" w:eastAsia="Times New Roman" w:hAnsi="Times New Roman" w:cs="Times New Roman"/>
      <w:b/>
      <w:bCs/>
      <w:sz w:val="27"/>
      <w:szCs w:val="27"/>
      <w:lang w:eastAsia="es-MX"/>
    </w:rPr>
  </w:style>
  <w:style w:type="paragraph" w:styleId="Header">
    <w:name w:val="header"/>
    <w:basedOn w:val="Normal"/>
    <w:link w:val="HeaderChar"/>
    <w:uiPriority w:val="99"/>
    <w:unhideWhenUsed/>
    <w:rsid w:val="00E229F5"/>
    <w:pPr>
      <w:tabs>
        <w:tab w:val="center" w:pos="4419"/>
        <w:tab w:val="right" w:pos="8838"/>
      </w:tabs>
      <w:spacing w:after="0" w:line="240" w:lineRule="auto"/>
    </w:pPr>
  </w:style>
  <w:style w:type="character" w:customStyle="1" w:styleId="HeaderChar">
    <w:name w:val="Header Char"/>
    <w:basedOn w:val="DefaultParagraphFont"/>
    <w:link w:val="Header"/>
    <w:uiPriority w:val="99"/>
    <w:rsid w:val="00E229F5"/>
  </w:style>
  <w:style w:type="paragraph" w:styleId="Footer">
    <w:name w:val="footer"/>
    <w:basedOn w:val="Normal"/>
    <w:link w:val="FooterChar"/>
    <w:uiPriority w:val="99"/>
    <w:unhideWhenUsed/>
    <w:rsid w:val="00E229F5"/>
    <w:pPr>
      <w:tabs>
        <w:tab w:val="center" w:pos="4419"/>
        <w:tab w:val="right" w:pos="8838"/>
      </w:tabs>
      <w:spacing w:after="0" w:line="240" w:lineRule="auto"/>
    </w:pPr>
  </w:style>
  <w:style w:type="character" w:customStyle="1" w:styleId="FooterChar">
    <w:name w:val="Footer Char"/>
    <w:basedOn w:val="DefaultParagraphFont"/>
    <w:link w:val="Footer"/>
    <w:uiPriority w:val="99"/>
    <w:rsid w:val="00E229F5"/>
  </w:style>
  <w:style w:type="paragraph" w:styleId="ListParagraph">
    <w:name w:val="List Paragraph"/>
    <w:basedOn w:val="Normal"/>
    <w:uiPriority w:val="34"/>
    <w:qFormat/>
    <w:rsid w:val="003609E4"/>
    <w:pPr>
      <w:ind w:left="720"/>
      <w:contextualSpacing/>
    </w:pPr>
  </w:style>
  <w:style w:type="paragraph" w:styleId="FootnoteText">
    <w:name w:val="footnote text"/>
    <w:aliases w:val="5_G,Footnote reference,FA Fu,Footnote Text Char Char Char Char Char,Footnote Text Char Char Char Char,Footnote Text Char Char Char,Footnote Text Char Char Char Char Char Char Char Char,Fußnotentext RAXEN,footnotes,Char, Char,fn,FN,Ca"/>
    <w:basedOn w:val="Normal"/>
    <w:link w:val="FootnoteTextChar"/>
    <w:uiPriority w:val="99"/>
    <w:unhideWhenUsed/>
    <w:qFormat/>
    <w:rsid w:val="00C23B91"/>
    <w:pPr>
      <w:spacing w:after="0" w:line="240" w:lineRule="auto"/>
    </w:pPr>
    <w:rPr>
      <w:sz w:val="20"/>
      <w:szCs w:val="20"/>
    </w:rPr>
  </w:style>
  <w:style w:type="character" w:customStyle="1" w:styleId="FootnoteTextChar">
    <w:name w:val="Footnote Text Char"/>
    <w:aliases w:val="5_G Char,Footnote reference Char,FA Fu Char,Footnote Text Char Char Char Char Char Char,Footnote Text Char Char Char Char Char1,Footnote Text Char Char Char Char1,Footnote Text Char Char Char Char Char Char Char Char Char,Char Char"/>
    <w:basedOn w:val="DefaultParagraphFont"/>
    <w:link w:val="FootnoteText"/>
    <w:uiPriority w:val="99"/>
    <w:rsid w:val="00C23B91"/>
    <w:rPr>
      <w:sz w:val="20"/>
      <w:szCs w:val="20"/>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Footnotes refss,Footnote number,Footnote,callout"/>
    <w:basedOn w:val="DefaultParagraphFont"/>
    <w:link w:val="4GCharCharChar"/>
    <w:uiPriority w:val="99"/>
    <w:unhideWhenUsed/>
    <w:qFormat/>
    <w:rsid w:val="00C23B91"/>
    <w:rPr>
      <w:vertAlign w:val="superscript"/>
    </w:rPr>
  </w:style>
  <w:style w:type="character" w:styleId="Hyperlink">
    <w:name w:val="Hyperlink"/>
    <w:basedOn w:val="DefaultParagraphFont"/>
    <w:uiPriority w:val="99"/>
    <w:unhideWhenUsed/>
    <w:rsid w:val="00C23B91"/>
    <w:rPr>
      <w:color w:val="0563C1" w:themeColor="hyperlink"/>
      <w:u w:val="single"/>
    </w:rPr>
  </w:style>
  <w:style w:type="paragraph" w:customStyle="1" w:styleId="SingleTxtG">
    <w:name w:val="_ Single Txt_G"/>
    <w:basedOn w:val="Normal"/>
    <w:link w:val="SingleTxtGChar"/>
    <w:qFormat/>
    <w:rsid w:val="005408F1"/>
    <w:pPr>
      <w:spacing w:after="120" w:line="240" w:lineRule="atLeast"/>
      <w:ind w:left="1134" w:right="1134"/>
      <w:jc w:val="both"/>
    </w:pPr>
    <w:rPr>
      <w:rFonts w:ascii="Times New Roman" w:eastAsia="Times New Roman" w:hAnsi="Times New Roman" w:cs="Times New Roman"/>
      <w:sz w:val="20"/>
      <w:szCs w:val="20"/>
      <w:lang w:val="es-ES" w:eastAsia="es-ES"/>
    </w:rPr>
  </w:style>
  <w:style w:type="character" w:customStyle="1" w:styleId="SingleTxtGChar">
    <w:name w:val="_ Single Txt_G Char"/>
    <w:link w:val="SingleTxtG"/>
    <w:rsid w:val="005408F1"/>
    <w:rPr>
      <w:rFonts w:ascii="Times New Roman" w:eastAsia="Times New Roman" w:hAnsi="Times New Roman" w:cs="Times New Roman"/>
      <w:sz w:val="20"/>
      <w:szCs w:val="20"/>
      <w:lang w:val="es-ES" w:eastAsia="es-ES"/>
    </w:rPr>
  </w:style>
  <w:style w:type="character" w:styleId="CommentReference">
    <w:name w:val="annotation reference"/>
    <w:basedOn w:val="DefaultParagraphFont"/>
    <w:uiPriority w:val="99"/>
    <w:semiHidden/>
    <w:unhideWhenUsed/>
    <w:rsid w:val="0061412F"/>
    <w:rPr>
      <w:sz w:val="16"/>
      <w:szCs w:val="16"/>
    </w:rPr>
  </w:style>
  <w:style w:type="paragraph" w:styleId="CommentText">
    <w:name w:val="annotation text"/>
    <w:basedOn w:val="Normal"/>
    <w:link w:val="CommentTextChar"/>
    <w:uiPriority w:val="99"/>
    <w:unhideWhenUsed/>
    <w:rsid w:val="0061412F"/>
    <w:pPr>
      <w:spacing w:line="240" w:lineRule="auto"/>
    </w:pPr>
    <w:rPr>
      <w:sz w:val="20"/>
      <w:szCs w:val="20"/>
    </w:rPr>
  </w:style>
  <w:style w:type="character" w:customStyle="1" w:styleId="CommentTextChar">
    <w:name w:val="Comment Text Char"/>
    <w:basedOn w:val="DefaultParagraphFont"/>
    <w:link w:val="CommentText"/>
    <w:uiPriority w:val="99"/>
    <w:rsid w:val="0061412F"/>
    <w:rPr>
      <w:sz w:val="20"/>
      <w:szCs w:val="20"/>
    </w:rPr>
  </w:style>
  <w:style w:type="paragraph" w:styleId="CommentSubject">
    <w:name w:val="annotation subject"/>
    <w:basedOn w:val="CommentText"/>
    <w:next w:val="CommentText"/>
    <w:link w:val="CommentSubjectChar"/>
    <w:uiPriority w:val="99"/>
    <w:semiHidden/>
    <w:unhideWhenUsed/>
    <w:rsid w:val="0061412F"/>
    <w:rPr>
      <w:b/>
      <w:bCs/>
    </w:rPr>
  </w:style>
  <w:style w:type="character" w:customStyle="1" w:styleId="CommentSubjectChar">
    <w:name w:val="Comment Subject Char"/>
    <w:basedOn w:val="CommentTextChar"/>
    <w:link w:val="CommentSubject"/>
    <w:uiPriority w:val="99"/>
    <w:semiHidden/>
    <w:rsid w:val="0061412F"/>
    <w:rPr>
      <w:b/>
      <w:bCs/>
      <w:sz w:val="20"/>
      <w:szCs w:val="20"/>
    </w:rPr>
  </w:style>
  <w:style w:type="paragraph" w:styleId="BalloonText">
    <w:name w:val="Balloon Text"/>
    <w:basedOn w:val="Normal"/>
    <w:link w:val="BalloonTextChar"/>
    <w:uiPriority w:val="99"/>
    <w:semiHidden/>
    <w:unhideWhenUsed/>
    <w:rsid w:val="004B34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4DF"/>
    <w:rPr>
      <w:rFonts w:ascii="Segoe UI" w:hAnsi="Segoe UI" w:cs="Segoe UI"/>
      <w:sz w:val="18"/>
      <w:szCs w:val="1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4255A2"/>
    <w:pPr>
      <w:spacing w:line="240" w:lineRule="exact"/>
      <w:jc w:val="both"/>
    </w:pPr>
    <w:rPr>
      <w:vertAlign w:val="superscript"/>
    </w:rPr>
  </w:style>
  <w:style w:type="paragraph" w:styleId="Revision">
    <w:name w:val="Revision"/>
    <w:hidden/>
    <w:uiPriority w:val="99"/>
    <w:semiHidden/>
    <w:rsid w:val="006D0E96"/>
    <w:pPr>
      <w:spacing w:after="0" w:line="240" w:lineRule="auto"/>
    </w:pPr>
  </w:style>
  <w:style w:type="paragraph" w:styleId="NormalWeb">
    <w:name w:val="Normal (Web)"/>
    <w:basedOn w:val="Normal"/>
    <w:uiPriority w:val="99"/>
    <w:unhideWhenUsed/>
    <w:rsid w:val="00215E51"/>
    <w:rPr>
      <w:rFonts w:ascii="Times New Roman" w:hAnsi="Times New Roman" w:cs="Times New Roman"/>
      <w:sz w:val="24"/>
      <w:szCs w:val="24"/>
    </w:rPr>
  </w:style>
  <w:style w:type="character" w:customStyle="1" w:styleId="Heading1Char">
    <w:name w:val="Heading 1 Char"/>
    <w:basedOn w:val="DefaultParagraphFont"/>
    <w:link w:val="Heading1"/>
    <w:uiPriority w:val="9"/>
    <w:rsid w:val="006A2544"/>
    <w:rPr>
      <w:rFonts w:asciiTheme="majorHAnsi" w:eastAsiaTheme="majorEastAsia" w:hAnsiTheme="majorHAnsi" w:cstheme="majorBidi"/>
      <w:color w:val="2E74B5" w:themeColor="accent1" w:themeShade="BF"/>
      <w:sz w:val="32"/>
      <w:szCs w:val="32"/>
    </w:rPr>
  </w:style>
  <w:style w:type="character" w:customStyle="1" w:styleId="Mencinsinresolver1">
    <w:name w:val="Mención sin resolver1"/>
    <w:basedOn w:val="DefaultParagraphFont"/>
    <w:uiPriority w:val="99"/>
    <w:semiHidden/>
    <w:unhideWhenUsed/>
    <w:rsid w:val="00066E4F"/>
    <w:rPr>
      <w:color w:val="605E5C"/>
      <w:shd w:val="clear" w:color="auto" w:fill="E1DFDD"/>
    </w:rPr>
  </w:style>
  <w:style w:type="character" w:customStyle="1" w:styleId="apple-converted-space">
    <w:name w:val="apple-converted-space"/>
    <w:rsid w:val="00041505"/>
    <w:rPr>
      <w:rFonts w:cs="Times New Roman"/>
    </w:rPr>
  </w:style>
  <w:style w:type="character" w:customStyle="1" w:styleId="Heading2Char">
    <w:name w:val="Heading 2 Char"/>
    <w:basedOn w:val="DefaultParagraphFont"/>
    <w:link w:val="Heading2"/>
    <w:uiPriority w:val="9"/>
    <w:rsid w:val="004D5BA0"/>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2C5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D02D2"/>
    <w:rPr>
      <w:color w:val="954F72" w:themeColor="followedHyperlink"/>
      <w:u w:val="single"/>
    </w:rPr>
  </w:style>
  <w:style w:type="character" w:customStyle="1" w:styleId="UnresolvedMention1">
    <w:name w:val="Unresolved Mention1"/>
    <w:basedOn w:val="DefaultParagraphFont"/>
    <w:uiPriority w:val="99"/>
    <w:semiHidden/>
    <w:unhideWhenUsed/>
    <w:rsid w:val="00DD02D2"/>
    <w:rPr>
      <w:color w:val="605E5C"/>
      <w:shd w:val="clear" w:color="auto" w:fill="E1DFDD"/>
    </w:rPr>
  </w:style>
  <w:style w:type="paragraph" w:styleId="NoSpacing">
    <w:name w:val="No Spacing"/>
    <w:uiPriority w:val="1"/>
    <w:qFormat/>
    <w:rsid w:val="000533F6"/>
    <w:pPr>
      <w:spacing w:after="0" w:line="240" w:lineRule="auto"/>
      <w:ind w:left="180" w:hanging="180"/>
    </w:pPr>
    <w:rPr>
      <w:rFonts w:ascii="Times New Roman" w:eastAsiaTheme="minorEastAsia" w:hAnsi="Times New Roman" w:cs="Times New Roman"/>
      <w:color w:val="333333"/>
      <w:sz w:val="16"/>
      <w:szCs w:val="16"/>
      <w:lang w:val="en-US"/>
    </w:rPr>
  </w:style>
  <w:style w:type="character" w:styleId="PageNumber">
    <w:name w:val="page number"/>
    <w:basedOn w:val="DefaultParagraphFont"/>
    <w:uiPriority w:val="99"/>
    <w:semiHidden/>
    <w:unhideWhenUsed/>
    <w:rsid w:val="001127FF"/>
  </w:style>
  <w:style w:type="character" w:styleId="UnresolvedMention">
    <w:name w:val="Unresolved Mention"/>
    <w:basedOn w:val="DefaultParagraphFont"/>
    <w:uiPriority w:val="99"/>
    <w:semiHidden/>
    <w:unhideWhenUsed/>
    <w:rsid w:val="00A822EA"/>
    <w:rPr>
      <w:color w:val="605E5C"/>
      <w:shd w:val="clear" w:color="auto" w:fill="E1DFDD"/>
    </w:rPr>
  </w:style>
  <w:style w:type="character" w:styleId="Strong">
    <w:name w:val="Strong"/>
    <w:basedOn w:val="DefaultParagraphFont"/>
    <w:uiPriority w:val="22"/>
    <w:qFormat/>
    <w:rsid w:val="009F7C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607">
      <w:bodyDiv w:val="1"/>
      <w:marLeft w:val="0"/>
      <w:marRight w:val="0"/>
      <w:marTop w:val="0"/>
      <w:marBottom w:val="0"/>
      <w:divBdr>
        <w:top w:val="none" w:sz="0" w:space="0" w:color="auto"/>
        <w:left w:val="none" w:sz="0" w:space="0" w:color="auto"/>
        <w:bottom w:val="none" w:sz="0" w:space="0" w:color="auto"/>
        <w:right w:val="none" w:sz="0" w:space="0" w:color="auto"/>
      </w:divBdr>
      <w:divsChild>
        <w:div w:id="1844976602">
          <w:marLeft w:val="0"/>
          <w:marRight w:val="0"/>
          <w:marTop w:val="0"/>
          <w:marBottom w:val="0"/>
          <w:divBdr>
            <w:top w:val="none" w:sz="0" w:space="0" w:color="auto"/>
            <w:left w:val="none" w:sz="0" w:space="0" w:color="auto"/>
            <w:bottom w:val="none" w:sz="0" w:space="0" w:color="auto"/>
            <w:right w:val="none" w:sz="0" w:space="0" w:color="auto"/>
          </w:divBdr>
          <w:divsChild>
            <w:div w:id="547299787">
              <w:marLeft w:val="0"/>
              <w:marRight w:val="0"/>
              <w:marTop w:val="0"/>
              <w:marBottom w:val="0"/>
              <w:divBdr>
                <w:top w:val="none" w:sz="0" w:space="0" w:color="auto"/>
                <w:left w:val="none" w:sz="0" w:space="0" w:color="auto"/>
                <w:bottom w:val="none" w:sz="0" w:space="0" w:color="auto"/>
                <w:right w:val="none" w:sz="0" w:space="0" w:color="auto"/>
              </w:divBdr>
              <w:divsChild>
                <w:div w:id="41990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234">
      <w:bodyDiv w:val="1"/>
      <w:marLeft w:val="0"/>
      <w:marRight w:val="0"/>
      <w:marTop w:val="0"/>
      <w:marBottom w:val="0"/>
      <w:divBdr>
        <w:top w:val="none" w:sz="0" w:space="0" w:color="auto"/>
        <w:left w:val="none" w:sz="0" w:space="0" w:color="auto"/>
        <w:bottom w:val="none" w:sz="0" w:space="0" w:color="auto"/>
        <w:right w:val="none" w:sz="0" w:space="0" w:color="auto"/>
      </w:divBdr>
    </w:div>
    <w:div w:id="23018862">
      <w:bodyDiv w:val="1"/>
      <w:marLeft w:val="0"/>
      <w:marRight w:val="0"/>
      <w:marTop w:val="0"/>
      <w:marBottom w:val="0"/>
      <w:divBdr>
        <w:top w:val="none" w:sz="0" w:space="0" w:color="auto"/>
        <w:left w:val="none" w:sz="0" w:space="0" w:color="auto"/>
        <w:bottom w:val="none" w:sz="0" w:space="0" w:color="auto"/>
        <w:right w:val="none" w:sz="0" w:space="0" w:color="auto"/>
      </w:divBdr>
    </w:div>
    <w:div w:id="38827271">
      <w:bodyDiv w:val="1"/>
      <w:marLeft w:val="0"/>
      <w:marRight w:val="0"/>
      <w:marTop w:val="0"/>
      <w:marBottom w:val="0"/>
      <w:divBdr>
        <w:top w:val="none" w:sz="0" w:space="0" w:color="auto"/>
        <w:left w:val="none" w:sz="0" w:space="0" w:color="auto"/>
        <w:bottom w:val="none" w:sz="0" w:space="0" w:color="auto"/>
        <w:right w:val="none" w:sz="0" w:space="0" w:color="auto"/>
      </w:divBdr>
      <w:divsChild>
        <w:div w:id="1271737701">
          <w:marLeft w:val="0"/>
          <w:marRight w:val="0"/>
          <w:marTop w:val="0"/>
          <w:marBottom w:val="0"/>
          <w:divBdr>
            <w:top w:val="none" w:sz="0" w:space="0" w:color="auto"/>
            <w:left w:val="none" w:sz="0" w:space="0" w:color="auto"/>
            <w:bottom w:val="none" w:sz="0" w:space="0" w:color="auto"/>
            <w:right w:val="none" w:sz="0" w:space="0" w:color="auto"/>
          </w:divBdr>
          <w:divsChild>
            <w:div w:id="587693280">
              <w:marLeft w:val="0"/>
              <w:marRight w:val="0"/>
              <w:marTop w:val="0"/>
              <w:marBottom w:val="0"/>
              <w:divBdr>
                <w:top w:val="none" w:sz="0" w:space="0" w:color="auto"/>
                <w:left w:val="none" w:sz="0" w:space="0" w:color="auto"/>
                <w:bottom w:val="none" w:sz="0" w:space="0" w:color="auto"/>
                <w:right w:val="none" w:sz="0" w:space="0" w:color="auto"/>
              </w:divBdr>
              <w:divsChild>
                <w:div w:id="187225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3316">
      <w:bodyDiv w:val="1"/>
      <w:marLeft w:val="0"/>
      <w:marRight w:val="0"/>
      <w:marTop w:val="0"/>
      <w:marBottom w:val="0"/>
      <w:divBdr>
        <w:top w:val="none" w:sz="0" w:space="0" w:color="auto"/>
        <w:left w:val="none" w:sz="0" w:space="0" w:color="auto"/>
        <w:bottom w:val="none" w:sz="0" w:space="0" w:color="auto"/>
        <w:right w:val="none" w:sz="0" w:space="0" w:color="auto"/>
      </w:divBdr>
    </w:div>
    <w:div w:id="274941825">
      <w:bodyDiv w:val="1"/>
      <w:marLeft w:val="0"/>
      <w:marRight w:val="0"/>
      <w:marTop w:val="0"/>
      <w:marBottom w:val="0"/>
      <w:divBdr>
        <w:top w:val="none" w:sz="0" w:space="0" w:color="auto"/>
        <w:left w:val="none" w:sz="0" w:space="0" w:color="auto"/>
        <w:bottom w:val="none" w:sz="0" w:space="0" w:color="auto"/>
        <w:right w:val="none" w:sz="0" w:space="0" w:color="auto"/>
      </w:divBdr>
      <w:divsChild>
        <w:div w:id="391004849">
          <w:marLeft w:val="0"/>
          <w:marRight w:val="0"/>
          <w:marTop w:val="0"/>
          <w:marBottom w:val="0"/>
          <w:divBdr>
            <w:top w:val="none" w:sz="0" w:space="0" w:color="auto"/>
            <w:left w:val="none" w:sz="0" w:space="0" w:color="auto"/>
            <w:bottom w:val="none" w:sz="0" w:space="0" w:color="auto"/>
            <w:right w:val="none" w:sz="0" w:space="0" w:color="auto"/>
          </w:divBdr>
          <w:divsChild>
            <w:div w:id="32661428">
              <w:marLeft w:val="0"/>
              <w:marRight w:val="0"/>
              <w:marTop w:val="0"/>
              <w:marBottom w:val="0"/>
              <w:divBdr>
                <w:top w:val="none" w:sz="0" w:space="0" w:color="auto"/>
                <w:left w:val="none" w:sz="0" w:space="0" w:color="auto"/>
                <w:bottom w:val="none" w:sz="0" w:space="0" w:color="auto"/>
                <w:right w:val="none" w:sz="0" w:space="0" w:color="auto"/>
              </w:divBdr>
              <w:divsChild>
                <w:div w:id="64705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9745">
      <w:bodyDiv w:val="1"/>
      <w:marLeft w:val="0"/>
      <w:marRight w:val="0"/>
      <w:marTop w:val="0"/>
      <w:marBottom w:val="0"/>
      <w:divBdr>
        <w:top w:val="none" w:sz="0" w:space="0" w:color="auto"/>
        <w:left w:val="none" w:sz="0" w:space="0" w:color="auto"/>
        <w:bottom w:val="none" w:sz="0" w:space="0" w:color="auto"/>
        <w:right w:val="none" w:sz="0" w:space="0" w:color="auto"/>
      </w:divBdr>
      <w:divsChild>
        <w:div w:id="1115291745">
          <w:marLeft w:val="0"/>
          <w:marRight w:val="0"/>
          <w:marTop w:val="0"/>
          <w:marBottom w:val="0"/>
          <w:divBdr>
            <w:top w:val="none" w:sz="0" w:space="0" w:color="auto"/>
            <w:left w:val="none" w:sz="0" w:space="0" w:color="auto"/>
            <w:bottom w:val="none" w:sz="0" w:space="0" w:color="auto"/>
            <w:right w:val="none" w:sz="0" w:space="0" w:color="auto"/>
          </w:divBdr>
          <w:divsChild>
            <w:div w:id="199438631">
              <w:marLeft w:val="0"/>
              <w:marRight w:val="0"/>
              <w:marTop w:val="0"/>
              <w:marBottom w:val="0"/>
              <w:divBdr>
                <w:top w:val="none" w:sz="0" w:space="0" w:color="auto"/>
                <w:left w:val="none" w:sz="0" w:space="0" w:color="auto"/>
                <w:bottom w:val="none" w:sz="0" w:space="0" w:color="auto"/>
                <w:right w:val="none" w:sz="0" w:space="0" w:color="auto"/>
              </w:divBdr>
              <w:divsChild>
                <w:div w:id="63880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7137">
      <w:bodyDiv w:val="1"/>
      <w:marLeft w:val="0"/>
      <w:marRight w:val="0"/>
      <w:marTop w:val="0"/>
      <w:marBottom w:val="0"/>
      <w:divBdr>
        <w:top w:val="none" w:sz="0" w:space="0" w:color="auto"/>
        <w:left w:val="none" w:sz="0" w:space="0" w:color="auto"/>
        <w:bottom w:val="none" w:sz="0" w:space="0" w:color="auto"/>
        <w:right w:val="none" w:sz="0" w:space="0" w:color="auto"/>
      </w:divBdr>
    </w:div>
    <w:div w:id="583996258">
      <w:bodyDiv w:val="1"/>
      <w:marLeft w:val="0"/>
      <w:marRight w:val="0"/>
      <w:marTop w:val="0"/>
      <w:marBottom w:val="0"/>
      <w:divBdr>
        <w:top w:val="none" w:sz="0" w:space="0" w:color="auto"/>
        <w:left w:val="none" w:sz="0" w:space="0" w:color="auto"/>
        <w:bottom w:val="none" w:sz="0" w:space="0" w:color="auto"/>
        <w:right w:val="none" w:sz="0" w:space="0" w:color="auto"/>
      </w:divBdr>
    </w:div>
    <w:div w:id="721750120">
      <w:bodyDiv w:val="1"/>
      <w:marLeft w:val="0"/>
      <w:marRight w:val="0"/>
      <w:marTop w:val="0"/>
      <w:marBottom w:val="0"/>
      <w:divBdr>
        <w:top w:val="none" w:sz="0" w:space="0" w:color="auto"/>
        <w:left w:val="none" w:sz="0" w:space="0" w:color="auto"/>
        <w:bottom w:val="none" w:sz="0" w:space="0" w:color="auto"/>
        <w:right w:val="none" w:sz="0" w:space="0" w:color="auto"/>
      </w:divBdr>
      <w:divsChild>
        <w:div w:id="531649616">
          <w:marLeft w:val="0"/>
          <w:marRight w:val="0"/>
          <w:marTop w:val="0"/>
          <w:marBottom w:val="0"/>
          <w:divBdr>
            <w:top w:val="none" w:sz="0" w:space="0" w:color="auto"/>
            <w:left w:val="none" w:sz="0" w:space="0" w:color="auto"/>
            <w:bottom w:val="none" w:sz="0" w:space="0" w:color="auto"/>
            <w:right w:val="none" w:sz="0" w:space="0" w:color="auto"/>
          </w:divBdr>
          <w:divsChild>
            <w:div w:id="1182471480">
              <w:marLeft w:val="0"/>
              <w:marRight w:val="0"/>
              <w:marTop w:val="0"/>
              <w:marBottom w:val="0"/>
              <w:divBdr>
                <w:top w:val="none" w:sz="0" w:space="0" w:color="auto"/>
                <w:left w:val="none" w:sz="0" w:space="0" w:color="auto"/>
                <w:bottom w:val="none" w:sz="0" w:space="0" w:color="auto"/>
                <w:right w:val="none" w:sz="0" w:space="0" w:color="auto"/>
              </w:divBdr>
              <w:divsChild>
                <w:div w:id="156509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44073">
      <w:bodyDiv w:val="1"/>
      <w:marLeft w:val="0"/>
      <w:marRight w:val="0"/>
      <w:marTop w:val="0"/>
      <w:marBottom w:val="0"/>
      <w:divBdr>
        <w:top w:val="none" w:sz="0" w:space="0" w:color="auto"/>
        <w:left w:val="none" w:sz="0" w:space="0" w:color="auto"/>
        <w:bottom w:val="none" w:sz="0" w:space="0" w:color="auto"/>
        <w:right w:val="none" w:sz="0" w:space="0" w:color="auto"/>
      </w:divBdr>
      <w:divsChild>
        <w:div w:id="814299088">
          <w:marLeft w:val="0"/>
          <w:marRight w:val="0"/>
          <w:marTop w:val="0"/>
          <w:marBottom w:val="0"/>
          <w:divBdr>
            <w:top w:val="none" w:sz="0" w:space="0" w:color="auto"/>
            <w:left w:val="none" w:sz="0" w:space="0" w:color="auto"/>
            <w:bottom w:val="none" w:sz="0" w:space="0" w:color="auto"/>
            <w:right w:val="none" w:sz="0" w:space="0" w:color="auto"/>
          </w:divBdr>
          <w:divsChild>
            <w:div w:id="1799107612">
              <w:marLeft w:val="0"/>
              <w:marRight w:val="0"/>
              <w:marTop w:val="0"/>
              <w:marBottom w:val="0"/>
              <w:divBdr>
                <w:top w:val="none" w:sz="0" w:space="0" w:color="auto"/>
                <w:left w:val="none" w:sz="0" w:space="0" w:color="auto"/>
                <w:bottom w:val="none" w:sz="0" w:space="0" w:color="auto"/>
                <w:right w:val="none" w:sz="0" w:space="0" w:color="auto"/>
              </w:divBdr>
              <w:divsChild>
                <w:div w:id="37874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13349">
      <w:bodyDiv w:val="1"/>
      <w:marLeft w:val="0"/>
      <w:marRight w:val="0"/>
      <w:marTop w:val="0"/>
      <w:marBottom w:val="0"/>
      <w:divBdr>
        <w:top w:val="none" w:sz="0" w:space="0" w:color="auto"/>
        <w:left w:val="none" w:sz="0" w:space="0" w:color="auto"/>
        <w:bottom w:val="none" w:sz="0" w:space="0" w:color="auto"/>
        <w:right w:val="none" w:sz="0" w:space="0" w:color="auto"/>
      </w:divBdr>
      <w:divsChild>
        <w:div w:id="1915044123">
          <w:marLeft w:val="0"/>
          <w:marRight w:val="0"/>
          <w:marTop w:val="0"/>
          <w:marBottom w:val="0"/>
          <w:divBdr>
            <w:top w:val="none" w:sz="0" w:space="0" w:color="auto"/>
            <w:left w:val="none" w:sz="0" w:space="0" w:color="auto"/>
            <w:bottom w:val="none" w:sz="0" w:space="0" w:color="auto"/>
            <w:right w:val="none" w:sz="0" w:space="0" w:color="auto"/>
          </w:divBdr>
          <w:divsChild>
            <w:div w:id="1201095284">
              <w:marLeft w:val="0"/>
              <w:marRight w:val="0"/>
              <w:marTop w:val="0"/>
              <w:marBottom w:val="0"/>
              <w:divBdr>
                <w:top w:val="none" w:sz="0" w:space="0" w:color="auto"/>
                <w:left w:val="none" w:sz="0" w:space="0" w:color="auto"/>
                <w:bottom w:val="none" w:sz="0" w:space="0" w:color="auto"/>
                <w:right w:val="none" w:sz="0" w:space="0" w:color="auto"/>
              </w:divBdr>
              <w:divsChild>
                <w:div w:id="144018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831227">
      <w:bodyDiv w:val="1"/>
      <w:marLeft w:val="0"/>
      <w:marRight w:val="0"/>
      <w:marTop w:val="0"/>
      <w:marBottom w:val="0"/>
      <w:divBdr>
        <w:top w:val="none" w:sz="0" w:space="0" w:color="auto"/>
        <w:left w:val="none" w:sz="0" w:space="0" w:color="auto"/>
        <w:bottom w:val="none" w:sz="0" w:space="0" w:color="auto"/>
        <w:right w:val="none" w:sz="0" w:space="0" w:color="auto"/>
      </w:divBdr>
      <w:divsChild>
        <w:div w:id="482311218">
          <w:marLeft w:val="0"/>
          <w:marRight w:val="0"/>
          <w:marTop w:val="0"/>
          <w:marBottom w:val="0"/>
          <w:divBdr>
            <w:top w:val="none" w:sz="0" w:space="0" w:color="auto"/>
            <w:left w:val="none" w:sz="0" w:space="0" w:color="auto"/>
            <w:bottom w:val="none" w:sz="0" w:space="0" w:color="auto"/>
            <w:right w:val="none" w:sz="0" w:space="0" w:color="auto"/>
          </w:divBdr>
          <w:divsChild>
            <w:div w:id="1294405754">
              <w:marLeft w:val="0"/>
              <w:marRight w:val="0"/>
              <w:marTop w:val="0"/>
              <w:marBottom w:val="0"/>
              <w:divBdr>
                <w:top w:val="none" w:sz="0" w:space="0" w:color="auto"/>
                <w:left w:val="none" w:sz="0" w:space="0" w:color="auto"/>
                <w:bottom w:val="none" w:sz="0" w:space="0" w:color="auto"/>
                <w:right w:val="none" w:sz="0" w:space="0" w:color="auto"/>
              </w:divBdr>
              <w:divsChild>
                <w:div w:id="20521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152621">
      <w:bodyDiv w:val="1"/>
      <w:marLeft w:val="0"/>
      <w:marRight w:val="0"/>
      <w:marTop w:val="0"/>
      <w:marBottom w:val="0"/>
      <w:divBdr>
        <w:top w:val="none" w:sz="0" w:space="0" w:color="auto"/>
        <w:left w:val="none" w:sz="0" w:space="0" w:color="auto"/>
        <w:bottom w:val="none" w:sz="0" w:space="0" w:color="auto"/>
        <w:right w:val="none" w:sz="0" w:space="0" w:color="auto"/>
      </w:divBdr>
    </w:div>
    <w:div w:id="911889145">
      <w:bodyDiv w:val="1"/>
      <w:marLeft w:val="0"/>
      <w:marRight w:val="0"/>
      <w:marTop w:val="0"/>
      <w:marBottom w:val="0"/>
      <w:divBdr>
        <w:top w:val="none" w:sz="0" w:space="0" w:color="auto"/>
        <w:left w:val="none" w:sz="0" w:space="0" w:color="auto"/>
        <w:bottom w:val="none" w:sz="0" w:space="0" w:color="auto"/>
        <w:right w:val="none" w:sz="0" w:space="0" w:color="auto"/>
      </w:divBdr>
      <w:divsChild>
        <w:div w:id="1876843294">
          <w:marLeft w:val="0"/>
          <w:marRight w:val="0"/>
          <w:marTop w:val="0"/>
          <w:marBottom w:val="0"/>
          <w:divBdr>
            <w:top w:val="none" w:sz="0" w:space="0" w:color="auto"/>
            <w:left w:val="none" w:sz="0" w:space="0" w:color="auto"/>
            <w:bottom w:val="none" w:sz="0" w:space="0" w:color="auto"/>
            <w:right w:val="none" w:sz="0" w:space="0" w:color="auto"/>
          </w:divBdr>
          <w:divsChild>
            <w:div w:id="1904218823">
              <w:marLeft w:val="0"/>
              <w:marRight w:val="0"/>
              <w:marTop w:val="0"/>
              <w:marBottom w:val="0"/>
              <w:divBdr>
                <w:top w:val="none" w:sz="0" w:space="0" w:color="auto"/>
                <w:left w:val="none" w:sz="0" w:space="0" w:color="auto"/>
                <w:bottom w:val="none" w:sz="0" w:space="0" w:color="auto"/>
                <w:right w:val="none" w:sz="0" w:space="0" w:color="auto"/>
              </w:divBdr>
              <w:divsChild>
                <w:div w:id="8325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426910">
      <w:bodyDiv w:val="1"/>
      <w:marLeft w:val="0"/>
      <w:marRight w:val="0"/>
      <w:marTop w:val="0"/>
      <w:marBottom w:val="0"/>
      <w:divBdr>
        <w:top w:val="none" w:sz="0" w:space="0" w:color="auto"/>
        <w:left w:val="none" w:sz="0" w:space="0" w:color="auto"/>
        <w:bottom w:val="none" w:sz="0" w:space="0" w:color="auto"/>
        <w:right w:val="none" w:sz="0" w:space="0" w:color="auto"/>
      </w:divBdr>
    </w:div>
    <w:div w:id="936519190">
      <w:bodyDiv w:val="1"/>
      <w:marLeft w:val="0"/>
      <w:marRight w:val="0"/>
      <w:marTop w:val="0"/>
      <w:marBottom w:val="0"/>
      <w:divBdr>
        <w:top w:val="none" w:sz="0" w:space="0" w:color="auto"/>
        <w:left w:val="none" w:sz="0" w:space="0" w:color="auto"/>
        <w:bottom w:val="none" w:sz="0" w:space="0" w:color="auto"/>
        <w:right w:val="none" w:sz="0" w:space="0" w:color="auto"/>
      </w:divBdr>
    </w:div>
    <w:div w:id="1287930613">
      <w:bodyDiv w:val="1"/>
      <w:marLeft w:val="0"/>
      <w:marRight w:val="0"/>
      <w:marTop w:val="0"/>
      <w:marBottom w:val="0"/>
      <w:divBdr>
        <w:top w:val="none" w:sz="0" w:space="0" w:color="auto"/>
        <w:left w:val="none" w:sz="0" w:space="0" w:color="auto"/>
        <w:bottom w:val="none" w:sz="0" w:space="0" w:color="auto"/>
        <w:right w:val="none" w:sz="0" w:space="0" w:color="auto"/>
      </w:divBdr>
      <w:divsChild>
        <w:div w:id="1915580966">
          <w:marLeft w:val="0"/>
          <w:marRight w:val="0"/>
          <w:marTop w:val="0"/>
          <w:marBottom w:val="0"/>
          <w:divBdr>
            <w:top w:val="none" w:sz="0" w:space="0" w:color="auto"/>
            <w:left w:val="none" w:sz="0" w:space="0" w:color="auto"/>
            <w:bottom w:val="none" w:sz="0" w:space="0" w:color="auto"/>
            <w:right w:val="none" w:sz="0" w:space="0" w:color="auto"/>
          </w:divBdr>
        </w:div>
      </w:divsChild>
    </w:div>
    <w:div w:id="1295912876">
      <w:bodyDiv w:val="1"/>
      <w:marLeft w:val="0"/>
      <w:marRight w:val="0"/>
      <w:marTop w:val="0"/>
      <w:marBottom w:val="0"/>
      <w:divBdr>
        <w:top w:val="none" w:sz="0" w:space="0" w:color="auto"/>
        <w:left w:val="none" w:sz="0" w:space="0" w:color="auto"/>
        <w:bottom w:val="none" w:sz="0" w:space="0" w:color="auto"/>
        <w:right w:val="none" w:sz="0" w:space="0" w:color="auto"/>
      </w:divBdr>
      <w:divsChild>
        <w:div w:id="186338528">
          <w:marLeft w:val="0"/>
          <w:marRight w:val="0"/>
          <w:marTop w:val="0"/>
          <w:marBottom w:val="0"/>
          <w:divBdr>
            <w:top w:val="none" w:sz="0" w:space="0" w:color="auto"/>
            <w:left w:val="none" w:sz="0" w:space="0" w:color="auto"/>
            <w:bottom w:val="none" w:sz="0" w:space="0" w:color="auto"/>
            <w:right w:val="none" w:sz="0" w:space="0" w:color="auto"/>
          </w:divBdr>
        </w:div>
      </w:divsChild>
    </w:div>
    <w:div w:id="1319726506">
      <w:bodyDiv w:val="1"/>
      <w:marLeft w:val="0"/>
      <w:marRight w:val="0"/>
      <w:marTop w:val="0"/>
      <w:marBottom w:val="0"/>
      <w:divBdr>
        <w:top w:val="none" w:sz="0" w:space="0" w:color="auto"/>
        <w:left w:val="none" w:sz="0" w:space="0" w:color="auto"/>
        <w:bottom w:val="none" w:sz="0" w:space="0" w:color="auto"/>
        <w:right w:val="none" w:sz="0" w:space="0" w:color="auto"/>
      </w:divBdr>
      <w:divsChild>
        <w:div w:id="968902940">
          <w:marLeft w:val="0"/>
          <w:marRight w:val="0"/>
          <w:marTop w:val="0"/>
          <w:marBottom w:val="0"/>
          <w:divBdr>
            <w:top w:val="none" w:sz="0" w:space="0" w:color="auto"/>
            <w:left w:val="none" w:sz="0" w:space="0" w:color="auto"/>
            <w:bottom w:val="none" w:sz="0" w:space="0" w:color="auto"/>
            <w:right w:val="none" w:sz="0" w:space="0" w:color="auto"/>
          </w:divBdr>
          <w:divsChild>
            <w:div w:id="142433288">
              <w:marLeft w:val="0"/>
              <w:marRight w:val="0"/>
              <w:marTop w:val="0"/>
              <w:marBottom w:val="0"/>
              <w:divBdr>
                <w:top w:val="none" w:sz="0" w:space="0" w:color="auto"/>
                <w:left w:val="none" w:sz="0" w:space="0" w:color="auto"/>
                <w:bottom w:val="none" w:sz="0" w:space="0" w:color="auto"/>
                <w:right w:val="none" w:sz="0" w:space="0" w:color="auto"/>
              </w:divBdr>
              <w:divsChild>
                <w:div w:id="8066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73095">
      <w:bodyDiv w:val="1"/>
      <w:marLeft w:val="0"/>
      <w:marRight w:val="0"/>
      <w:marTop w:val="0"/>
      <w:marBottom w:val="0"/>
      <w:divBdr>
        <w:top w:val="none" w:sz="0" w:space="0" w:color="auto"/>
        <w:left w:val="none" w:sz="0" w:space="0" w:color="auto"/>
        <w:bottom w:val="none" w:sz="0" w:space="0" w:color="auto"/>
        <w:right w:val="none" w:sz="0" w:space="0" w:color="auto"/>
      </w:divBdr>
      <w:divsChild>
        <w:div w:id="2043286738">
          <w:marLeft w:val="0"/>
          <w:marRight w:val="0"/>
          <w:marTop w:val="0"/>
          <w:marBottom w:val="0"/>
          <w:divBdr>
            <w:top w:val="none" w:sz="0" w:space="0" w:color="auto"/>
            <w:left w:val="none" w:sz="0" w:space="0" w:color="auto"/>
            <w:bottom w:val="none" w:sz="0" w:space="0" w:color="auto"/>
            <w:right w:val="none" w:sz="0" w:space="0" w:color="auto"/>
          </w:divBdr>
          <w:divsChild>
            <w:div w:id="901058571">
              <w:marLeft w:val="0"/>
              <w:marRight w:val="0"/>
              <w:marTop w:val="0"/>
              <w:marBottom w:val="0"/>
              <w:divBdr>
                <w:top w:val="none" w:sz="0" w:space="0" w:color="auto"/>
                <w:left w:val="none" w:sz="0" w:space="0" w:color="auto"/>
                <w:bottom w:val="none" w:sz="0" w:space="0" w:color="auto"/>
                <w:right w:val="none" w:sz="0" w:space="0" w:color="auto"/>
              </w:divBdr>
              <w:divsChild>
                <w:div w:id="7451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19300">
      <w:bodyDiv w:val="1"/>
      <w:marLeft w:val="0"/>
      <w:marRight w:val="0"/>
      <w:marTop w:val="0"/>
      <w:marBottom w:val="0"/>
      <w:divBdr>
        <w:top w:val="none" w:sz="0" w:space="0" w:color="auto"/>
        <w:left w:val="none" w:sz="0" w:space="0" w:color="auto"/>
        <w:bottom w:val="none" w:sz="0" w:space="0" w:color="auto"/>
        <w:right w:val="none" w:sz="0" w:space="0" w:color="auto"/>
      </w:divBdr>
      <w:divsChild>
        <w:div w:id="454560988">
          <w:marLeft w:val="0"/>
          <w:marRight w:val="0"/>
          <w:marTop w:val="0"/>
          <w:marBottom w:val="0"/>
          <w:divBdr>
            <w:top w:val="none" w:sz="0" w:space="0" w:color="auto"/>
            <w:left w:val="none" w:sz="0" w:space="0" w:color="auto"/>
            <w:bottom w:val="none" w:sz="0" w:space="0" w:color="auto"/>
            <w:right w:val="none" w:sz="0" w:space="0" w:color="auto"/>
          </w:divBdr>
        </w:div>
      </w:divsChild>
    </w:div>
    <w:div w:id="1393891172">
      <w:bodyDiv w:val="1"/>
      <w:marLeft w:val="0"/>
      <w:marRight w:val="0"/>
      <w:marTop w:val="0"/>
      <w:marBottom w:val="0"/>
      <w:divBdr>
        <w:top w:val="none" w:sz="0" w:space="0" w:color="auto"/>
        <w:left w:val="none" w:sz="0" w:space="0" w:color="auto"/>
        <w:bottom w:val="none" w:sz="0" w:space="0" w:color="auto"/>
        <w:right w:val="none" w:sz="0" w:space="0" w:color="auto"/>
      </w:divBdr>
    </w:div>
    <w:div w:id="1494836880">
      <w:bodyDiv w:val="1"/>
      <w:marLeft w:val="0"/>
      <w:marRight w:val="0"/>
      <w:marTop w:val="0"/>
      <w:marBottom w:val="0"/>
      <w:divBdr>
        <w:top w:val="none" w:sz="0" w:space="0" w:color="auto"/>
        <w:left w:val="none" w:sz="0" w:space="0" w:color="auto"/>
        <w:bottom w:val="none" w:sz="0" w:space="0" w:color="auto"/>
        <w:right w:val="none" w:sz="0" w:space="0" w:color="auto"/>
      </w:divBdr>
    </w:div>
    <w:div w:id="1499075069">
      <w:bodyDiv w:val="1"/>
      <w:marLeft w:val="0"/>
      <w:marRight w:val="0"/>
      <w:marTop w:val="0"/>
      <w:marBottom w:val="0"/>
      <w:divBdr>
        <w:top w:val="none" w:sz="0" w:space="0" w:color="auto"/>
        <w:left w:val="none" w:sz="0" w:space="0" w:color="auto"/>
        <w:bottom w:val="none" w:sz="0" w:space="0" w:color="auto"/>
        <w:right w:val="none" w:sz="0" w:space="0" w:color="auto"/>
      </w:divBdr>
    </w:div>
    <w:div w:id="1506820161">
      <w:bodyDiv w:val="1"/>
      <w:marLeft w:val="0"/>
      <w:marRight w:val="0"/>
      <w:marTop w:val="0"/>
      <w:marBottom w:val="0"/>
      <w:divBdr>
        <w:top w:val="none" w:sz="0" w:space="0" w:color="auto"/>
        <w:left w:val="none" w:sz="0" w:space="0" w:color="auto"/>
        <w:bottom w:val="none" w:sz="0" w:space="0" w:color="auto"/>
        <w:right w:val="none" w:sz="0" w:space="0" w:color="auto"/>
      </w:divBdr>
      <w:divsChild>
        <w:div w:id="1539590795">
          <w:marLeft w:val="0"/>
          <w:marRight w:val="0"/>
          <w:marTop w:val="0"/>
          <w:marBottom w:val="0"/>
          <w:divBdr>
            <w:top w:val="none" w:sz="0" w:space="0" w:color="auto"/>
            <w:left w:val="none" w:sz="0" w:space="0" w:color="auto"/>
            <w:bottom w:val="none" w:sz="0" w:space="0" w:color="auto"/>
            <w:right w:val="none" w:sz="0" w:space="0" w:color="auto"/>
          </w:divBdr>
          <w:divsChild>
            <w:div w:id="1382169493">
              <w:marLeft w:val="0"/>
              <w:marRight w:val="0"/>
              <w:marTop w:val="0"/>
              <w:marBottom w:val="0"/>
              <w:divBdr>
                <w:top w:val="none" w:sz="0" w:space="0" w:color="auto"/>
                <w:left w:val="none" w:sz="0" w:space="0" w:color="auto"/>
                <w:bottom w:val="none" w:sz="0" w:space="0" w:color="auto"/>
                <w:right w:val="none" w:sz="0" w:space="0" w:color="auto"/>
              </w:divBdr>
              <w:divsChild>
                <w:div w:id="5098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6277">
      <w:bodyDiv w:val="1"/>
      <w:marLeft w:val="0"/>
      <w:marRight w:val="0"/>
      <w:marTop w:val="0"/>
      <w:marBottom w:val="0"/>
      <w:divBdr>
        <w:top w:val="none" w:sz="0" w:space="0" w:color="auto"/>
        <w:left w:val="none" w:sz="0" w:space="0" w:color="auto"/>
        <w:bottom w:val="none" w:sz="0" w:space="0" w:color="auto"/>
        <w:right w:val="none" w:sz="0" w:space="0" w:color="auto"/>
      </w:divBdr>
    </w:div>
    <w:div w:id="1582714181">
      <w:bodyDiv w:val="1"/>
      <w:marLeft w:val="0"/>
      <w:marRight w:val="0"/>
      <w:marTop w:val="0"/>
      <w:marBottom w:val="0"/>
      <w:divBdr>
        <w:top w:val="none" w:sz="0" w:space="0" w:color="auto"/>
        <w:left w:val="none" w:sz="0" w:space="0" w:color="auto"/>
        <w:bottom w:val="none" w:sz="0" w:space="0" w:color="auto"/>
        <w:right w:val="none" w:sz="0" w:space="0" w:color="auto"/>
      </w:divBdr>
      <w:divsChild>
        <w:div w:id="286394738">
          <w:marLeft w:val="0"/>
          <w:marRight w:val="0"/>
          <w:marTop w:val="0"/>
          <w:marBottom w:val="0"/>
          <w:divBdr>
            <w:top w:val="none" w:sz="0" w:space="0" w:color="auto"/>
            <w:left w:val="none" w:sz="0" w:space="0" w:color="auto"/>
            <w:bottom w:val="none" w:sz="0" w:space="0" w:color="auto"/>
            <w:right w:val="none" w:sz="0" w:space="0" w:color="auto"/>
          </w:divBdr>
          <w:divsChild>
            <w:div w:id="608050962">
              <w:marLeft w:val="0"/>
              <w:marRight w:val="0"/>
              <w:marTop w:val="0"/>
              <w:marBottom w:val="0"/>
              <w:divBdr>
                <w:top w:val="none" w:sz="0" w:space="0" w:color="auto"/>
                <w:left w:val="none" w:sz="0" w:space="0" w:color="auto"/>
                <w:bottom w:val="none" w:sz="0" w:space="0" w:color="auto"/>
                <w:right w:val="none" w:sz="0" w:space="0" w:color="auto"/>
              </w:divBdr>
              <w:divsChild>
                <w:div w:id="203064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025249">
      <w:bodyDiv w:val="1"/>
      <w:marLeft w:val="0"/>
      <w:marRight w:val="0"/>
      <w:marTop w:val="0"/>
      <w:marBottom w:val="0"/>
      <w:divBdr>
        <w:top w:val="none" w:sz="0" w:space="0" w:color="auto"/>
        <w:left w:val="none" w:sz="0" w:space="0" w:color="auto"/>
        <w:bottom w:val="none" w:sz="0" w:space="0" w:color="auto"/>
        <w:right w:val="none" w:sz="0" w:space="0" w:color="auto"/>
      </w:divBdr>
    </w:div>
    <w:div w:id="1649746086">
      <w:bodyDiv w:val="1"/>
      <w:marLeft w:val="0"/>
      <w:marRight w:val="0"/>
      <w:marTop w:val="0"/>
      <w:marBottom w:val="0"/>
      <w:divBdr>
        <w:top w:val="none" w:sz="0" w:space="0" w:color="auto"/>
        <w:left w:val="none" w:sz="0" w:space="0" w:color="auto"/>
        <w:bottom w:val="none" w:sz="0" w:space="0" w:color="auto"/>
        <w:right w:val="none" w:sz="0" w:space="0" w:color="auto"/>
      </w:divBdr>
    </w:div>
    <w:div w:id="1702051180">
      <w:bodyDiv w:val="1"/>
      <w:marLeft w:val="0"/>
      <w:marRight w:val="0"/>
      <w:marTop w:val="0"/>
      <w:marBottom w:val="0"/>
      <w:divBdr>
        <w:top w:val="none" w:sz="0" w:space="0" w:color="auto"/>
        <w:left w:val="none" w:sz="0" w:space="0" w:color="auto"/>
        <w:bottom w:val="none" w:sz="0" w:space="0" w:color="auto"/>
        <w:right w:val="none" w:sz="0" w:space="0" w:color="auto"/>
      </w:divBdr>
    </w:div>
    <w:div w:id="1704403770">
      <w:bodyDiv w:val="1"/>
      <w:marLeft w:val="0"/>
      <w:marRight w:val="0"/>
      <w:marTop w:val="0"/>
      <w:marBottom w:val="0"/>
      <w:divBdr>
        <w:top w:val="none" w:sz="0" w:space="0" w:color="auto"/>
        <w:left w:val="none" w:sz="0" w:space="0" w:color="auto"/>
        <w:bottom w:val="none" w:sz="0" w:space="0" w:color="auto"/>
        <w:right w:val="none" w:sz="0" w:space="0" w:color="auto"/>
      </w:divBdr>
    </w:div>
    <w:div w:id="1717657903">
      <w:bodyDiv w:val="1"/>
      <w:marLeft w:val="0"/>
      <w:marRight w:val="0"/>
      <w:marTop w:val="0"/>
      <w:marBottom w:val="0"/>
      <w:divBdr>
        <w:top w:val="none" w:sz="0" w:space="0" w:color="auto"/>
        <w:left w:val="none" w:sz="0" w:space="0" w:color="auto"/>
        <w:bottom w:val="none" w:sz="0" w:space="0" w:color="auto"/>
        <w:right w:val="none" w:sz="0" w:space="0" w:color="auto"/>
      </w:divBdr>
      <w:divsChild>
        <w:div w:id="1360011268">
          <w:marLeft w:val="0"/>
          <w:marRight w:val="0"/>
          <w:marTop w:val="0"/>
          <w:marBottom w:val="0"/>
          <w:divBdr>
            <w:top w:val="none" w:sz="0" w:space="0" w:color="auto"/>
            <w:left w:val="none" w:sz="0" w:space="0" w:color="auto"/>
            <w:bottom w:val="none" w:sz="0" w:space="0" w:color="auto"/>
            <w:right w:val="none" w:sz="0" w:space="0" w:color="auto"/>
          </w:divBdr>
        </w:div>
        <w:div w:id="1102459915">
          <w:marLeft w:val="0"/>
          <w:marRight w:val="0"/>
          <w:marTop w:val="0"/>
          <w:marBottom w:val="0"/>
          <w:divBdr>
            <w:top w:val="none" w:sz="0" w:space="0" w:color="auto"/>
            <w:left w:val="none" w:sz="0" w:space="0" w:color="auto"/>
            <w:bottom w:val="none" w:sz="0" w:space="0" w:color="auto"/>
            <w:right w:val="none" w:sz="0" w:space="0" w:color="auto"/>
          </w:divBdr>
        </w:div>
        <w:div w:id="349642105">
          <w:marLeft w:val="0"/>
          <w:marRight w:val="0"/>
          <w:marTop w:val="0"/>
          <w:marBottom w:val="0"/>
          <w:divBdr>
            <w:top w:val="none" w:sz="0" w:space="0" w:color="auto"/>
            <w:left w:val="none" w:sz="0" w:space="0" w:color="auto"/>
            <w:bottom w:val="none" w:sz="0" w:space="0" w:color="auto"/>
            <w:right w:val="none" w:sz="0" w:space="0" w:color="auto"/>
          </w:divBdr>
        </w:div>
        <w:div w:id="1083264081">
          <w:marLeft w:val="0"/>
          <w:marRight w:val="0"/>
          <w:marTop w:val="0"/>
          <w:marBottom w:val="0"/>
          <w:divBdr>
            <w:top w:val="none" w:sz="0" w:space="0" w:color="auto"/>
            <w:left w:val="none" w:sz="0" w:space="0" w:color="auto"/>
            <w:bottom w:val="none" w:sz="0" w:space="0" w:color="auto"/>
            <w:right w:val="none" w:sz="0" w:space="0" w:color="auto"/>
          </w:divBdr>
        </w:div>
        <w:div w:id="1899702256">
          <w:marLeft w:val="0"/>
          <w:marRight w:val="0"/>
          <w:marTop w:val="0"/>
          <w:marBottom w:val="0"/>
          <w:divBdr>
            <w:top w:val="none" w:sz="0" w:space="0" w:color="auto"/>
            <w:left w:val="none" w:sz="0" w:space="0" w:color="auto"/>
            <w:bottom w:val="none" w:sz="0" w:space="0" w:color="auto"/>
            <w:right w:val="none" w:sz="0" w:space="0" w:color="auto"/>
          </w:divBdr>
        </w:div>
        <w:div w:id="863398318">
          <w:marLeft w:val="0"/>
          <w:marRight w:val="0"/>
          <w:marTop w:val="0"/>
          <w:marBottom w:val="0"/>
          <w:divBdr>
            <w:top w:val="none" w:sz="0" w:space="0" w:color="auto"/>
            <w:left w:val="none" w:sz="0" w:space="0" w:color="auto"/>
            <w:bottom w:val="none" w:sz="0" w:space="0" w:color="auto"/>
            <w:right w:val="none" w:sz="0" w:space="0" w:color="auto"/>
          </w:divBdr>
        </w:div>
        <w:div w:id="1503085929">
          <w:marLeft w:val="0"/>
          <w:marRight w:val="0"/>
          <w:marTop w:val="0"/>
          <w:marBottom w:val="0"/>
          <w:divBdr>
            <w:top w:val="none" w:sz="0" w:space="0" w:color="auto"/>
            <w:left w:val="none" w:sz="0" w:space="0" w:color="auto"/>
            <w:bottom w:val="none" w:sz="0" w:space="0" w:color="auto"/>
            <w:right w:val="none" w:sz="0" w:space="0" w:color="auto"/>
          </w:divBdr>
        </w:div>
        <w:div w:id="1997880695">
          <w:marLeft w:val="0"/>
          <w:marRight w:val="0"/>
          <w:marTop w:val="0"/>
          <w:marBottom w:val="0"/>
          <w:divBdr>
            <w:top w:val="none" w:sz="0" w:space="0" w:color="auto"/>
            <w:left w:val="none" w:sz="0" w:space="0" w:color="auto"/>
            <w:bottom w:val="none" w:sz="0" w:space="0" w:color="auto"/>
            <w:right w:val="none" w:sz="0" w:space="0" w:color="auto"/>
          </w:divBdr>
        </w:div>
        <w:div w:id="350111779">
          <w:marLeft w:val="0"/>
          <w:marRight w:val="0"/>
          <w:marTop w:val="0"/>
          <w:marBottom w:val="0"/>
          <w:divBdr>
            <w:top w:val="none" w:sz="0" w:space="0" w:color="auto"/>
            <w:left w:val="none" w:sz="0" w:space="0" w:color="auto"/>
            <w:bottom w:val="none" w:sz="0" w:space="0" w:color="auto"/>
            <w:right w:val="none" w:sz="0" w:space="0" w:color="auto"/>
          </w:divBdr>
        </w:div>
        <w:div w:id="2079328953">
          <w:marLeft w:val="0"/>
          <w:marRight w:val="0"/>
          <w:marTop w:val="0"/>
          <w:marBottom w:val="0"/>
          <w:divBdr>
            <w:top w:val="none" w:sz="0" w:space="0" w:color="auto"/>
            <w:left w:val="none" w:sz="0" w:space="0" w:color="auto"/>
            <w:bottom w:val="none" w:sz="0" w:space="0" w:color="auto"/>
            <w:right w:val="none" w:sz="0" w:space="0" w:color="auto"/>
          </w:divBdr>
        </w:div>
        <w:div w:id="1817798476">
          <w:marLeft w:val="0"/>
          <w:marRight w:val="0"/>
          <w:marTop w:val="0"/>
          <w:marBottom w:val="0"/>
          <w:divBdr>
            <w:top w:val="none" w:sz="0" w:space="0" w:color="auto"/>
            <w:left w:val="none" w:sz="0" w:space="0" w:color="auto"/>
            <w:bottom w:val="none" w:sz="0" w:space="0" w:color="auto"/>
            <w:right w:val="none" w:sz="0" w:space="0" w:color="auto"/>
          </w:divBdr>
        </w:div>
        <w:div w:id="1680884268">
          <w:marLeft w:val="0"/>
          <w:marRight w:val="0"/>
          <w:marTop w:val="0"/>
          <w:marBottom w:val="0"/>
          <w:divBdr>
            <w:top w:val="none" w:sz="0" w:space="0" w:color="auto"/>
            <w:left w:val="none" w:sz="0" w:space="0" w:color="auto"/>
            <w:bottom w:val="none" w:sz="0" w:space="0" w:color="auto"/>
            <w:right w:val="none" w:sz="0" w:space="0" w:color="auto"/>
          </w:divBdr>
        </w:div>
        <w:div w:id="573321780">
          <w:marLeft w:val="0"/>
          <w:marRight w:val="0"/>
          <w:marTop w:val="0"/>
          <w:marBottom w:val="0"/>
          <w:divBdr>
            <w:top w:val="none" w:sz="0" w:space="0" w:color="auto"/>
            <w:left w:val="none" w:sz="0" w:space="0" w:color="auto"/>
            <w:bottom w:val="none" w:sz="0" w:space="0" w:color="auto"/>
            <w:right w:val="none" w:sz="0" w:space="0" w:color="auto"/>
          </w:divBdr>
        </w:div>
        <w:div w:id="385640726">
          <w:marLeft w:val="0"/>
          <w:marRight w:val="0"/>
          <w:marTop w:val="0"/>
          <w:marBottom w:val="0"/>
          <w:divBdr>
            <w:top w:val="none" w:sz="0" w:space="0" w:color="auto"/>
            <w:left w:val="none" w:sz="0" w:space="0" w:color="auto"/>
            <w:bottom w:val="none" w:sz="0" w:space="0" w:color="auto"/>
            <w:right w:val="none" w:sz="0" w:space="0" w:color="auto"/>
          </w:divBdr>
        </w:div>
        <w:div w:id="254411555">
          <w:marLeft w:val="0"/>
          <w:marRight w:val="0"/>
          <w:marTop w:val="0"/>
          <w:marBottom w:val="0"/>
          <w:divBdr>
            <w:top w:val="none" w:sz="0" w:space="0" w:color="auto"/>
            <w:left w:val="none" w:sz="0" w:space="0" w:color="auto"/>
            <w:bottom w:val="none" w:sz="0" w:space="0" w:color="auto"/>
            <w:right w:val="none" w:sz="0" w:space="0" w:color="auto"/>
          </w:divBdr>
        </w:div>
        <w:div w:id="1512643100">
          <w:marLeft w:val="0"/>
          <w:marRight w:val="0"/>
          <w:marTop w:val="0"/>
          <w:marBottom w:val="0"/>
          <w:divBdr>
            <w:top w:val="none" w:sz="0" w:space="0" w:color="auto"/>
            <w:left w:val="none" w:sz="0" w:space="0" w:color="auto"/>
            <w:bottom w:val="none" w:sz="0" w:space="0" w:color="auto"/>
            <w:right w:val="none" w:sz="0" w:space="0" w:color="auto"/>
          </w:divBdr>
        </w:div>
        <w:div w:id="829518951">
          <w:marLeft w:val="0"/>
          <w:marRight w:val="0"/>
          <w:marTop w:val="0"/>
          <w:marBottom w:val="0"/>
          <w:divBdr>
            <w:top w:val="none" w:sz="0" w:space="0" w:color="auto"/>
            <w:left w:val="none" w:sz="0" w:space="0" w:color="auto"/>
            <w:bottom w:val="none" w:sz="0" w:space="0" w:color="auto"/>
            <w:right w:val="none" w:sz="0" w:space="0" w:color="auto"/>
          </w:divBdr>
        </w:div>
        <w:div w:id="1089158223">
          <w:marLeft w:val="0"/>
          <w:marRight w:val="0"/>
          <w:marTop w:val="0"/>
          <w:marBottom w:val="0"/>
          <w:divBdr>
            <w:top w:val="none" w:sz="0" w:space="0" w:color="auto"/>
            <w:left w:val="none" w:sz="0" w:space="0" w:color="auto"/>
            <w:bottom w:val="none" w:sz="0" w:space="0" w:color="auto"/>
            <w:right w:val="none" w:sz="0" w:space="0" w:color="auto"/>
          </w:divBdr>
        </w:div>
        <w:div w:id="700058713">
          <w:marLeft w:val="0"/>
          <w:marRight w:val="0"/>
          <w:marTop w:val="0"/>
          <w:marBottom w:val="0"/>
          <w:divBdr>
            <w:top w:val="none" w:sz="0" w:space="0" w:color="auto"/>
            <w:left w:val="none" w:sz="0" w:space="0" w:color="auto"/>
            <w:bottom w:val="none" w:sz="0" w:space="0" w:color="auto"/>
            <w:right w:val="none" w:sz="0" w:space="0" w:color="auto"/>
          </w:divBdr>
        </w:div>
        <w:div w:id="769007151">
          <w:marLeft w:val="0"/>
          <w:marRight w:val="0"/>
          <w:marTop w:val="0"/>
          <w:marBottom w:val="0"/>
          <w:divBdr>
            <w:top w:val="none" w:sz="0" w:space="0" w:color="auto"/>
            <w:left w:val="none" w:sz="0" w:space="0" w:color="auto"/>
            <w:bottom w:val="none" w:sz="0" w:space="0" w:color="auto"/>
            <w:right w:val="none" w:sz="0" w:space="0" w:color="auto"/>
          </w:divBdr>
        </w:div>
        <w:div w:id="2047559004">
          <w:marLeft w:val="0"/>
          <w:marRight w:val="0"/>
          <w:marTop w:val="0"/>
          <w:marBottom w:val="0"/>
          <w:divBdr>
            <w:top w:val="none" w:sz="0" w:space="0" w:color="auto"/>
            <w:left w:val="none" w:sz="0" w:space="0" w:color="auto"/>
            <w:bottom w:val="none" w:sz="0" w:space="0" w:color="auto"/>
            <w:right w:val="none" w:sz="0" w:space="0" w:color="auto"/>
          </w:divBdr>
        </w:div>
      </w:divsChild>
    </w:div>
    <w:div w:id="1842698970">
      <w:bodyDiv w:val="1"/>
      <w:marLeft w:val="0"/>
      <w:marRight w:val="0"/>
      <w:marTop w:val="0"/>
      <w:marBottom w:val="0"/>
      <w:divBdr>
        <w:top w:val="none" w:sz="0" w:space="0" w:color="auto"/>
        <w:left w:val="none" w:sz="0" w:space="0" w:color="auto"/>
        <w:bottom w:val="none" w:sz="0" w:space="0" w:color="auto"/>
        <w:right w:val="none" w:sz="0" w:space="0" w:color="auto"/>
      </w:divBdr>
      <w:divsChild>
        <w:div w:id="710226914">
          <w:marLeft w:val="0"/>
          <w:marRight w:val="0"/>
          <w:marTop w:val="0"/>
          <w:marBottom w:val="0"/>
          <w:divBdr>
            <w:top w:val="none" w:sz="0" w:space="0" w:color="auto"/>
            <w:left w:val="none" w:sz="0" w:space="0" w:color="auto"/>
            <w:bottom w:val="none" w:sz="0" w:space="0" w:color="auto"/>
            <w:right w:val="none" w:sz="0" w:space="0" w:color="auto"/>
          </w:divBdr>
          <w:divsChild>
            <w:div w:id="349724323">
              <w:marLeft w:val="0"/>
              <w:marRight w:val="0"/>
              <w:marTop w:val="0"/>
              <w:marBottom w:val="0"/>
              <w:divBdr>
                <w:top w:val="none" w:sz="0" w:space="0" w:color="auto"/>
                <w:left w:val="none" w:sz="0" w:space="0" w:color="auto"/>
                <w:bottom w:val="none" w:sz="0" w:space="0" w:color="auto"/>
                <w:right w:val="none" w:sz="0" w:space="0" w:color="auto"/>
              </w:divBdr>
              <w:divsChild>
                <w:div w:id="170270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79751">
      <w:bodyDiv w:val="1"/>
      <w:marLeft w:val="0"/>
      <w:marRight w:val="0"/>
      <w:marTop w:val="0"/>
      <w:marBottom w:val="0"/>
      <w:divBdr>
        <w:top w:val="none" w:sz="0" w:space="0" w:color="auto"/>
        <w:left w:val="none" w:sz="0" w:space="0" w:color="auto"/>
        <w:bottom w:val="none" w:sz="0" w:space="0" w:color="auto"/>
        <w:right w:val="none" w:sz="0" w:space="0" w:color="auto"/>
      </w:divBdr>
      <w:divsChild>
        <w:div w:id="1945914617">
          <w:marLeft w:val="0"/>
          <w:marRight w:val="0"/>
          <w:marTop w:val="0"/>
          <w:marBottom w:val="0"/>
          <w:divBdr>
            <w:top w:val="none" w:sz="0" w:space="0" w:color="auto"/>
            <w:left w:val="none" w:sz="0" w:space="0" w:color="auto"/>
            <w:bottom w:val="none" w:sz="0" w:space="0" w:color="auto"/>
            <w:right w:val="none" w:sz="0" w:space="0" w:color="auto"/>
          </w:divBdr>
          <w:divsChild>
            <w:div w:id="1573546715">
              <w:marLeft w:val="0"/>
              <w:marRight w:val="0"/>
              <w:marTop w:val="0"/>
              <w:marBottom w:val="0"/>
              <w:divBdr>
                <w:top w:val="none" w:sz="0" w:space="0" w:color="auto"/>
                <w:left w:val="none" w:sz="0" w:space="0" w:color="auto"/>
                <w:bottom w:val="none" w:sz="0" w:space="0" w:color="auto"/>
                <w:right w:val="none" w:sz="0" w:space="0" w:color="auto"/>
              </w:divBdr>
              <w:divsChild>
                <w:div w:id="6848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991215">
      <w:bodyDiv w:val="1"/>
      <w:marLeft w:val="0"/>
      <w:marRight w:val="0"/>
      <w:marTop w:val="0"/>
      <w:marBottom w:val="0"/>
      <w:divBdr>
        <w:top w:val="none" w:sz="0" w:space="0" w:color="auto"/>
        <w:left w:val="none" w:sz="0" w:space="0" w:color="auto"/>
        <w:bottom w:val="none" w:sz="0" w:space="0" w:color="auto"/>
        <w:right w:val="none" w:sz="0" w:space="0" w:color="auto"/>
      </w:divBdr>
      <w:divsChild>
        <w:div w:id="1589777219">
          <w:marLeft w:val="0"/>
          <w:marRight w:val="0"/>
          <w:marTop w:val="0"/>
          <w:marBottom w:val="0"/>
          <w:divBdr>
            <w:top w:val="none" w:sz="0" w:space="0" w:color="auto"/>
            <w:left w:val="none" w:sz="0" w:space="0" w:color="auto"/>
            <w:bottom w:val="none" w:sz="0" w:space="0" w:color="auto"/>
            <w:right w:val="none" w:sz="0" w:space="0" w:color="auto"/>
          </w:divBdr>
          <w:divsChild>
            <w:div w:id="1919555294">
              <w:marLeft w:val="0"/>
              <w:marRight w:val="0"/>
              <w:marTop w:val="0"/>
              <w:marBottom w:val="0"/>
              <w:divBdr>
                <w:top w:val="none" w:sz="0" w:space="0" w:color="auto"/>
                <w:left w:val="none" w:sz="0" w:space="0" w:color="auto"/>
                <w:bottom w:val="none" w:sz="0" w:space="0" w:color="auto"/>
                <w:right w:val="none" w:sz="0" w:space="0" w:color="auto"/>
              </w:divBdr>
              <w:divsChild>
                <w:div w:id="188247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967221">
      <w:bodyDiv w:val="1"/>
      <w:marLeft w:val="0"/>
      <w:marRight w:val="0"/>
      <w:marTop w:val="0"/>
      <w:marBottom w:val="0"/>
      <w:divBdr>
        <w:top w:val="none" w:sz="0" w:space="0" w:color="auto"/>
        <w:left w:val="none" w:sz="0" w:space="0" w:color="auto"/>
        <w:bottom w:val="none" w:sz="0" w:space="0" w:color="auto"/>
        <w:right w:val="none" w:sz="0" w:space="0" w:color="auto"/>
      </w:divBdr>
      <w:divsChild>
        <w:div w:id="77604784">
          <w:marLeft w:val="0"/>
          <w:marRight w:val="0"/>
          <w:marTop w:val="0"/>
          <w:marBottom w:val="0"/>
          <w:divBdr>
            <w:top w:val="none" w:sz="0" w:space="0" w:color="auto"/>
            <w:left w:val="none" w:sz="0" w:space="0" w:color="auto"/>
            <w:bottom w:val="none" w:sz="0" w:space="0" w:color="auto"/>
            <w:right w:val="none" w:sz="0" w:space="0" w:color="auto"/>
          </w:divBdr>
          <w:divsChild>
            <w:div w:id="908078430">
              <w:marLeft w:val="0"/>
              <w:marRight w:val="0"/>
              <w:marTop w:val="0"/>
              <w:marBottom w:val="0"/>
              <w:divBdr>
                <w:top w:val="none" w:sz="0" w:space="0" w:color="auto"/>
                <w:left w:val="none" w:sz="0" w:space="0" w:color="auto"/>
                <w:bottom w:val="none" w:sz="0" w:space="0" w:color="auto"/>
                <w:right w:val="none" w:sz="0" w:space="0" w:color="auto"/>
              </w:divBdr>
              <w:divsChild>
                <w:div w:id="156579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2875">
          <w:marLeft w:val="0"/>
          <w:marRight w:val="0"/>
          <w:marTop w:val="0"/>
          <w:marBottom w:val="150"/>
          <w:divBdr>
            <w:top w:val="none" w:sz="0" w:space="0" w:color="auto"/>
            <w:left w:val="none" w:sz="0" w:space="0" w:color="auto"/>
            <w:bottom w:val="none" w:sz="0" w:space="0" w:color="auto"/>
            <w:right w:val="none" w:sz="0" w:space="0" w:color="auto"/>
          </w:divBdr>
          <w:divsChild>
            <w:div w:id="1552614274">
              <w:marLeft w:val="0"/>
              <w:marRight w:val="0"/>
              <w:marTop w:val="0"/>
              <w:marBottom w:val="0"/>
              <w:divBdr>
                <w:top w:val="none" w:sz="0" w:space="0" w:color="auto"/>
                <w:left w:val="none" w:sz="0" w:space="0" w:color="auto"/>
                <w:bottom w:val="none" w:sz="0" w:space="0" w:color="auto"/>
                <w:right w:val="none" w:sz="0" w:space="0" w:color="auto"/>
              </w:divBdr>
              <w:divsChild>
                <w:div w:id="62790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nternationaldisabilityallianc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jiperezbello@ida-secretariat.org"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galarza@ida-secretariat.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5157B-2BC4-4510-B3AF-E9D2388E1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12</Pages>
  <Words>3541</Words>
  <Characters>20185</Characters>
  <Application>Microsoft Office Word</Application>
  <DocSecurity>0</DocSecurity>
  <Lines>168</Lines>
  <Paragraphs>47</Paragraphs>
  <ScaleCrop>false</ScaleCrop>
  <HeadingPairs>
    <vt:vector size="6" baseType="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23679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Dalyla Jacqueline Pérez Montúfar</dc:creator>
  <cp:keywords/>
  <dc:description/>
  <cp:lastModifiedBy>IDA-JIPB</cp:lastModifiedBy>
  <cp:revision>6</cp:revision>
  <cp:lastPrinted>2022-01-31T08:53:00Z</cp:lastPrinted>
  <dcterms:created xsi:type="dcterms:W3CDTF">2022-01-31T15:14:00Z</dcterms:created>
  <dcterms:modified xsi:type="dcterms:W3CDTF">2022-01-31T17:25:00Z</dcterms:modified>
</cp:coreProperties>
</file>