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C530A" w14:textId="543D8BC1" w:rsidR="008B4E98" w:rsidRPr="00417807" w:rsidRDefault="00AD0FB0" w:rsidP="00417807">
      <w:pPr>
        <w:pStyle w:val="Heading1"/>
        <w:rPr>
          <w:sz w:val="40"/>
          <w:szCs w:val="24"/>
        </w:rPr>
      </w:pPr>
      <w:bookmarkStart w:id="0" w:name="_GoBack"/>
      <w:bookmarkEnd w:id="0"/>
      <w:proofErr w:type="spellStart"/>
      <w:r w:rsidRPr="446E03C8">
        <w:rPr>
          <w:sz w:val="40"/>
          <w:szCs w:val="40"/>
        </w:rPr>
        <w:t>Sightsavers</w:t>
      </w:r>
      <w:proofErr w:type="spellEnd"/>
      <w:r w:rsidRPr="446E03C8">
        <w:rPr>
          <w:sz w:val="40"/>
          <w:szCs w:val="40"/>
        </w:rPr>
        <w:t xml:space="preserve"> submission to the CRPD draft General Comment on Article 27 on the right of persons with disabilities to work and employment</w:t>
      </w:r>
    </w:p>
    <w:p w14:paraId="376E80FC" w14:textId="510A7E51" w:rsidR="008B4E98" w:rsidRPr="00E51155" w:rsidRDefault="008B4E98" w:rsidP="008B4E98">
      <w:pPr>
        <w:rPr>
          <w:rFonts w:ascii="Lato" w:hAnsi="Lato" w:cs="Calibri"/>
        </w:rPr>
      </w:pPr>
      <w:proofErr w:type="spellStart"/>
      <w:r w:rsidRPr="00E51155">
        <w:rPr>
          <w:rFonts w:ascii="Lato" w:hAnsi="Lato" w:cs="Calibri"/>
        </w:rPr>
        <w:t>Sightsavers</w:t>
      </w:r>
      <w:proofErr w:type="spellEnd"/>
      <w:r w:rsidRPr="00E51155">
        <w:rPr>
          <w:rFonts w:ascii="Lato" w:hAnsi="Lato" w:cs="Calibri"/>
        </w:rPr>
        <w:t xml:space="preserve"> welcomes the opportunity to provide comments to the Committee on the Rights of Persons with Disabilities (CRPD Committee) regarding its Draft General Comment on the rights to work and employment. </w:t>
      </w:r>
      <w:proofErr w:type="spellStart"/>
      <w:r w:rsidRPr="00E51155">
        <w:rPr>
          <w:rFonts w:ascii="Lato" w:hAnsi="Lato" w:cs="Calibri"/>
        </w:rPr>
        <w:t>Sightsavers</w:t>
      </w:r>
      <w:proofErr w:type="spellEnd"/>
      <w:r w:rsidRPr="00E51155">
        <w:rPr>
          <w:rFonts w:ascii="Lato" w:hAnsi="Lato" w:cs="Calibri"/>
        </w:rPr>
        <w:t xml:space="preserve"> is an international development organisation which works with partners to eliminate avoidable blindness and promote equity of opportunity for people with disabilities in over thirty countries in Africa and Asia. Our programmes also include working to ensure quality inclusive education, promote economic empowerment, </w:t>
      </w:r>
      <w:proofErr w:type="spellStart"/>
      <w:r w:rsidRPr="00E51155">
        <w:rPr>
          <w:rFonts w:ascii="Lato" w:hAnsi="Lato" w:cs="Calibri"/>
        </w:rPr>
        <w:t>strenghten</w:t>
      </w:r>
      <w:proofErr w:type="spellEnd"/>
      <w:r w:rsidRPr="00E51155">
        <w:rPr>
          <w:rFonts w:ascii="Lato" w:hAnsi="Lato" w:cs="Calibri"/>
        </w:rPr>
        <w:t xml:space="preserve"> health systems and eliminate neglected tropical diseases. </w:t>
      </w:r>
    </w:p>
    <w:p w14:paraId="26A2E7E2" w14:textId="77777777" w:rsidR="00F37877" w:rsidRPr="00E51155" w:rsidRDefault="00F37877" w:rsidP="446E03C8">
      <w:pPr>
        <w:tabs>
          <w:tab w:val="left" w:pos="3315"/>
        </w:tabs>
        <w:rPr>
          <w:rFonts w:ascii="Lato" w:eastAsia="MS Mincho" w:hAnsi="Lato" w:cs="Arial"/>
        </w:rPr>
      </w:pPr>
      <w:r w:rsidRPr="00D4305E">
        <w:rPr>
          <w:rFonts w:ascii="Lato" w:hAnsi="Lato" w:cs="Arial"/>
          <w:color w:val="242424"/>
          <w:shd w:val="clear" w:color="auto" w:fill="FFFF00"/>
        </w:rPr>
        <w:t>Please note that, to ensure the accessibility of this document, we have included both the paragraphs in its current form and suggested amended paragraphs. Suggested amendments are marked in italics and highlighted in yellow for ease of identification.</w:t>
      </w:r>
    </w:p>
    <w:p w14:paraId="294827A8" w14:textId="04A12064" w:rsidR="00A27FBF" w:rsidRPr="00E51155" w:rsidRDefault="00AD0FB0" w:rsidP="00B96B2D">
      <w:pPr>
        <w:pStyle w:val="Heading4"/>
        <w:rPr>
          <w:rFonts w:ascii="Lato" w:hAnsi="Lato"/>
        </w:rPr>
      </w:pPr>
      <w:r w:rsidRPr="00E51155">
        <w:rPr>
          <w:rFonts w:ascii="Lato" w:hAnsi="Lato"/>
        </w:rPr>
        <w:t>Page 2, paragraph 6</w:t>
      </w:r>
    </w:p>
    <w:p w14:paraId="77417771" w14:textId="5B60C76B" w:rsidR="00AD0FB0" w:rsidRPr="00E51155" w:rsidRDefault="00AD0FB0" w:rsidP="00AD0FB0">
      <w:pPr>
        <w:rPr>
          <w:rFonts w:ascii="Lato" w:eastAsia="Times New Roman" w:hAnsi="Lato" w:cs="Arial"/>
        </w:rPr>
      </w:pPr>
      <w:r w:rsidRPr="00E51155">
        <w:rPr>
          <w:rFonts w:ascii="Lato" w:hAnsi="Lato"/>
        </w:rPr>
        <w:t xml:space="preserve">The Committee should make stronger links between Article 27 and Article 24 </w:t>
      </w:r>
      <w:r w:rsidR="00F37877" w:rsidRPr="00E51155">
        <w:rPr>
          <w:rFonts w:ascii="Lato" w:hAnsi="Lato"/>
        </w:rPr>
        <w:t xml:space="preserve">throughout the document </w:t>
      </w:r>
      <w:r w:rsidRPr="00E51155">
        <w:rPr>
          <w:rFonts w:ascii="Lato" w:eastAsia="Times New Roman" w:hAnsi="Lato" w:cs="Arial"/>
        </w:rPr>
        <w:t xml:space="preserve">and make it clear that States should ensure inclusive education for all children with disabilities as these foundational skills are critical to enable children to grow into lifelong learners who are able to respond to labour market changes. </w:t>
      </w:r>
    </w:p>
    <w:p w14:paraId="62C8DDD7" w14:textId="07C4109C" w:rsidR="00AD0FB0" w:rsidRPr="00E51155" w:rsidRDefault="00AD0FB0" w:rsidP="00B96B2D">
      <w:pPr>
        <w:pStyle w:val="Heading5"/>
        <w:rPr>
          <w:rFonts w:ascii="Lato" w:eastAsia="Times New Roman" w:hAnsi="Lato"/>
        </w:rPr>
      </w:pPr>
      <w:r w:rsidRPr="00E51155">
        <w:rPr>
          <w:rFonts w:ascii="Lato" w:eastAsia="Times New Roman" w:hAnsi="Lato"/>
        </w:rPr>
        <w:t xml:space="preserve">Current paragraph </w:t>
      </w:r>
    </w:p>
    <w:p w14:paraId="07BDF0AA" w14:textId="44D55C03" w:rsidR="00AD0FB0" w:rsidRPr="00E51155" w:rsidRDefault="00AD0FB0" w:rsidP="00AD0FB0">
      <w:pPr>
        <w:rPr>
          <w:rFonts w:ascii="Lato" w:eastAsia="Times New Roman" w:hAnsi="Lato" w:cs="Arial"/>
        </w:rPr>
      </w:pPr>
      <w:r w:rsidRPr="00E51155">
        <w:rPr>
          <w:rFonts w:ascii="Lato" w:eastAsia="Times New Roman" w:hAnsi="Lato" w:cs="Arial"/>
        </w:rPr>
        <w:t xml:space="preserve">Article 27 incorporates several interdependent and interrelated rights within the right to work, including the right of persons with disabilities to the enjoyment of just and favourable conditions of work (27(1)(b)), the right to safe working conditions and protection from harassment and the collective dimension of the right to work in 27(1)(c), which enunciates the right of persons with disabilities to exercise their trade union and labour rights.  The present general comment provides a comprehensive overview of Article 27 obligations, considering on one side the interdependency of the measures listed in article 27 to achieve the right to work, and on the other side the interrelationship of the right to work and employment with other provisions in the Convention such as accessibility (art. 9), equal recognition before the law (art. 12), access to justice (art. 13), freedom from torture or cruel, inhuman or degrading treatment or punishment (art. 15), education (art. 24), </w:t>
      </w:r>
      <w:proofErr w:type="spellStart"/>
      <w:r w:rsidRPr="00E51155">
        <w:rPr>
          <w:rFonts w:ascii="Lato" w:eastAsia="Times New Roman" w:hAnsi="Lato" w:cs="Arial"/>
        </w:rPr>
        <w:t>habilitation</w:t>
      </w:r>
      <w:proofErr w:type="spellEnd"/>
      <w:r w:rsidRPr="00E51155">
        <w:rPr>
          <w:rFonts w:ascii="Lato" w:eastAsia="Times New Roman" w:hAnsi="Lato" w:cs="Arial"/>
        </w:rPr>
        <w:t xml:space="preserve"> and rehabilitation (art. 26) and an adequate standard of living and social protection (art. 28).</w:t>
      </w:r>
    </w:p>
    <w:p w14:paraId="5A09C0A8" w14:textId="279803F0" w:rsidR="00F37877" w:rsidRPr="00E51155" w:rsidRDefault="00F37877" w:rsidP="00B96B2D">
      <w:pPr>
        <w:pStyle w:val="Heading5"/>
        <w:rPr>
          <w:rFonts w:ascii="Lato" w:eastAsia="Times New Roman" w:hAnsi="Lato"/>
        </w:rPr>
      </w:pPr>
      <w:r w:rsidRPr="00E51155">
        <w:rPr>
          <w:rFonts w:ascii="Lato" w:eastAsia="Times New Roman" w:hAnsi="Lato"/>
        </w:rPr>
        <w:t>Suggested amended paragraph</w:t>
      </w:r>
    </w:p>
    <w:p w14:paraId="53918FA4" w14:textId="77777777" w:rsidR="00F37877" w:rsidRPr="00E51155" w:rsidRDefault="00F37877" w:rsidP="00F37877">
      <w:pPr>
        <w:spacing w:before="0" w:after="120" w:line="276" w:lineRule="auto"/>
        <w:rPr>
          <w:rFonts w:ascii="Lato" w:hAnsi="Lato"/>
        </w:rPr>
      </w:pPr>
      <w:r w:rsidRPr="00E51155">
        <w:rPr>
          <w:rFonts w:ascii="Lato" w:hAnsi="Lato"/>
        </w:rPr>
        <w:t xml:space="preserve">Article 27 incorporates several interdependent and interrelated rights within the right to work, including the right of persons with disabilities to the enjoyment of just and favourable conditions of work (27(1)(b)), the right to safe working conditions and protection from harassment and the collective dimension of the right to work in 27(1)(c), which enunciates the right of persons with </w:t>
      </w:r>
      <w:r w:rsidRPr="00E51155">
        <w:rPr>
          <w:rFonts w:ascii="Lato" w:hAnsi="Lato"/>
        </w:rPr>
        <w:lastRenderedPageBreak/>
        <w:t>disabilities to exercise their trade union and labour rights.</w:t>
      </w:r>
      <w:r w:rsidRPr="00E51155">
        <w:rPr>
          <w:rStyle w:val="FootnoteReference"/>
          <w:rFonts w:ascii="Lato" w:hAnsi="Lato"/>
        </w:rPr>
        <w:footnoteReference w:id="1"/>
      </w:r>
      <w:r w:rsidRPr="00E51155">
        <w:rPr>
          <w:rFonts w:ascii="Lato" w:hAnsi="Lato"/>
        </w:rPr>
        <w:t xml:space="preserve"> The present general comment provides a comprehensive overview of Article 27 obligations, considering on one side the interdependency of the measures listed in article 27 to achieve the right to work, and on the other side the interrelationship of the right to work and employment with other provisions in the Convention such as accessibility (art. 9), equal recognition before the law (art. 12), access to justice (art. 13), freedom from torture or cruel, inhuman or degrading treatment or punishment (art. 15), </w:t>
      </w:r>
      <w:r w:rsidRPr="446E03C8">
        <w:rPr>
          <w:rFonts w:ascii="Lato" w:hAnsi="Lato"/>
          <w:i/>
          <w:iCs/>
          <w:highlight w:val="yellow"/>
        </w:rPr>
        <w:t>education (art. 24),</w:t>
      </w:r>
      <w:r w:rsidRPr="00E51155">
        <w:rPr>
          <w:rFonts w:ascii="Lato" w:hAnsi="Lato"/>
        </w:rPr>
        <w:t xml:space="preserve"> </w:t>
      </w:r>
      <w:proofErr w:type="spellStart"/>
      <w:r w:rsidRPr="00E51155">
        <w:rPr>
          <w:rFonts w:ascii="Lato" w:hAnsi="Lato"/>
        </w:rPr>
        <w:t>habilitation</w:t>
      </w:r>
      <w:proofErr w:type="spellEnd"/>
      <w:r w:rsidRPr="00E51155">
        <w:rPr>
          <w:rFonts w:ascii="Lato" w:hAnsi="Lato"/>
        </w:rPr>
        <w:t xml:space="preserve"> and rehabilitation (art. 26) and an adequate standard of living and social protection (art. 28). </w:t>
      </w:r>
    </w:p>
    <w:p w14:paraId="0C6EA78E" w14:textId="0AEB68B7" w:rsidR="00F37877" w:rsidRPr="00E51155" w:rsidRDefault="6CC3303B" w:rsidP="446E03C8">
      <w:pPr>
        <w:pStyle w:val="Heading4"/>
        <w:rPr>
          <w:rFonts w:ascii="Lato" w:eastAsia="Times New Roman" w:hAnsi="Lato"/>
        </w:rPr>
      </w:pPr>
      <w:r w:rsidRPr="446E03C8">
        <w:rPr>
          <w:rFonts w:ascii="Lato" w:eastAsia="Times New Roman" w:hAnsi="Lato"/>
        </w:rPr>
        <w:t>Page 3, paragraph 8</w:t>
      </w:r>
    </w:p>
    <w:p w14:paraId="37C0A8B3" w14:textId="74F3B8B3" w:rsidR="00F37877" w:rsidRPr="00E51155" w:rsidRDefault="6CC3303B" w:rsidP="446E03C8">
      <w:pPr>
        <w:spacing w:line="276" w:lineRule="auto"/>
        <w:rPr>
          <w:rFonts w:ascii="Lato" w:eastAsia="Lato" w:hAnsi="Lato" w:cs="Lato"/>
        </w:rPr>
      </w:pPr>
      <w:r w:rsidRPr="446E03C8">
        <w:rPr>
          <w:rFonts w:ascii="Lato" w:eastAsia="Lato" w:hAnsi="Lato" w:cs="Lato"/>
          <w:b/>
          <w:bCs/>
        </w:rPr>
        <w:t xml:space="preserve">Current paragraph </w:t>
      </w:r>
    </w:p>
    <w:p w14:paraId="20D6E226" w14:textId="1AD66D7B" w:rsidR="00F37877" w:rsidRPr="00E51155" w:rsidRDefault="6CC3303B" w:rsidP="446E03C8">
      <w:pPr>
        <w:spacing w:line="276" w:lineRule="auto"/>
        <w:rPr>
          <w:rFonts w:ascii="Lato" w:eastAsia="Lato" w:hAnsi="Lato" w:cs="Lato"/>
        </w:rPr>
      </w:pPr>
      <w:r w:rsidRPr="446E03C8">
        <w:rPr>
          <w:rFonts w:ascii="Lato" w:eastAsia="Lato" w:hAnsi="Lato" w:cs="Lato"/>
        </w:rPr>
        <w:t>To realize the rights in the Convention, States parties need to apply the human rights model and to reach out persons with disabilities, which through their representative organizations, play a central role in the development of legislative and policy reforms to address the discrimination and marginalization faced by persons with disabilities in relation to the right to work and employment.</w:t>
      </w:r>
    </w:p>
    <w:p w14:paraId="6A58C6FE" w14:textId="437BB6B4" w:rsidR="00F37877" w:rsidRPr="00E51155" w:rsidRDefault="6CC3303B" w:rsidP="446E03C8">
      <w:pPr>
        <w:rPr>
          <w:rFonts w:ascii="Lato" w:eastAsia="Times New Roman" w:hAnsi="Lato" w:cs="Arial"/>
          <w:b/>
          <w:bCs/>
        </w:rPr>
      </w:pPr>
      <w:r w:rsidRPr="446E03C8">
        <w:rPr>
          <w:rFonts w:ascii="Lato" w:eastAsia="Times New Roman" w:hAnsi="Lato" w:cs="Arial"/>
          <w:b/>
          <w:bCs/>
        </w:rPr>
        <w:t xml:space="preserve">Suggested amended paragraph </w:t>
      </w:r>
    </w:p>
    <w:p w14:paraId="40631DB6" w14:textId="5B2A4F67" w:rsidR="6CC3303B" w:rsidRDefault="6CC3303B" w:rsidP="446E03C8">
      <w:pPr>
        <w:spacing w:line="276" w:lineRule="auto"/>
        <w:rPr>
          <w:rFonts w:ascii="Lato" w:eastAsia="Lato" w:hAnsi="Lato" w:cs="Lato"/>
        </w:rPr>
      </w:pPr>
      <w:r w:rsidRPr="446E03C8">
        <w:rPr>
          <w:rFonts w:ascii="Lato" w:eastAsia="Lato" w:hAnsi="Lato" w:cs="Lato"/>
        </w:rPr>
        <w:t xml:space="preserve">To realize the rights in the Convention, States parties need to apply the human rights model and </w:t>
      </w:r>
      <w:r w:rsidRPr="446E03C8">
        <w:rPr>
          <w:rFonts w:ascii="Lato" w:eastAsia="Lato" w:hAnsi="Lato" w:cs="Lato"/>
          <w:i/>
          <w:iCs/>
          <w:highlight w:val="yellow"/>
        </w:rPr>
        <w:t xml:space="preserve">systematically engage with </w:t>
      </w:r>
      <w:r w:rsidRPr="446E03C8">
        <w:rPr>
          <w:rFonts w:ascii="Lato" w:eastAsia="Lato" w:hAnsi="Lato" w:cs="Lato"/>
        </w:rPr>
        <w:t xml:space="preserve">persons with disabilities, which </w:t>
      </w:r>
      <w:r w:rsidR="2BEC478F" w:rsidRPr="446E03C8">
        <w:rPr>
          <w:rFonts w:ascii="Lato" w:eastAsia="Lato" w:hAnsi="Lato" w:cs="Lato"/>
          <w:i/>
          <w:iCs/>
          <w:highlight w:val="yellow"/>
        </w:rPr>
        <w:t>including</w:t>
      </w:r>
      <w:r w:rsidR="2BEC478F" w:rsidRPr="446E03C8">
        <w:rPr>
          <w:rFonts w:ascii="Lato" w:eastAsia="Lato" w:hAnsi="Lato" w:cs="Lato"/>
        </w:rPr>
        <w:t xml:space="preserve"> </w:t>
      </w:r>
      <w:r w:rsidRPr="446E03C8">
        <w:rPr>
          <w:rFonts w:ascii="Lato" w:eastAsia="Lato" w:hAnsi="Lato" w:cs="Lato"/>
        </w:rPr>
        <w:t>through their representative organizations, play a central role in the development of legislative and policy reforms to address the discrimination and marginalization faced by persons with disabilities in relation to the right to work and employment.</w:t>
      </w:r>
    </w:p>
    <w:p w14:paraId="3303935F" w14:textId="20DD483E" w:rsidR="19135641" w:rsidRDefault="19135641" w:rsidP="446E03C8">
      <w:pPr>
        <w:pStyle w:val="Heading4"/>
        <w:rPr>
          <w:rFonts w:ascii="Lato" w:eastAsia="Times New Roman" w:hAnsi="Lato"/>
        </w:rPr>
      </w:pPr>
      <w:r w:rsidRPr="446E03C8">
        <w:rPr>
          <w:rFonts w:ascii="Lato" w:eastAsia="Times New Roman" w:hAnsi="Lato"/>
        </w:rPr>
        <w:t>Page 6, paragraph 19</w:t>
      </w:r>
    </w:p>
    <w:p w14:paraId="473D375E" w14:textId="644CC23E" w:rsidR="19135641" w:rsidRDefault="19135641" w:rsidP="446E03C8">
      <w:pPr>
        <w:rPr>
          <w:rFonts w:ascii="Lato" w:eastAsia="Lato" w:hAnsi="Lato" w:cs="Lato"/>
        </w:rPr>
      </w:pPr>
      <w:r w:rsidRPr="446E03C8">
        <w:rPr>
          <w:rFonts w:ascii="Lato" w:eastAsia="Lato" w:hAnsi="Lato" w:cs="Lato"/>
        </w:rPr>
        <w:t xml:space="preserve">General Comment 3 recognises five types of </w:t>
      </w:r>
      <w:proofErr w:type="gramStart"/>
      <w:r w:rsidRPr="446E03C8">
        <w:rPr>
          <w:rFonts w:ascii="Lato" w:eastAsia="Lato" w:hAnsi="Lato" w:cs="Lato"/>
        </w:rPr>
        <w:t>discrimination  (</w:t>
      </w:r>
      <w:proofErr w:type="gramEnd"/>
      <w:r w:rsidRPr="446E03C8">
        <w:rPr>
          <w:rFonts w:ascii="Lato" w:eastAsia="Lato" w:hAnsi="Lato" w:cs="Lato"/>
        </w:rPr>
        <w:t xml:space="preserve">a) direct discrimination; (b) indirect discrimination; (c) discrimination by association; (d) denial of reasonable accommodation; and (e) structural, or systemic, discrimination. We suggest that these are used to encompass the full range of discrimination that persons with disabilities experience, as recognised </w:t>
      </w:r>
      <w:r w:rsidR="5E1ED1D6" w:rsidRPr="446E03C8">
        <w:rPr>
          <w:rFonts w:ascii="Lato" w:eastAsia="Lato" w:hAnsi="Lato" w:cs="Lato"/>
        </w:rPr>
        <w:t xml:space="preserve">in previous work by the committee. </w:t>
      </w:r>
      <w:r w:rsidR="61CF329D" w:rsidRPr="446E03C8">
        <w:rPr>
          <w:rFonts w:ascii="Lato" w:eastAsia="Lato" w:hAnsi="Lato" w:cs="Lato"/>
        </w:rPr>
        <w:t xml:space="preserve">This will also require adding an additional paragraph on these forms of discrimination. </w:t>
      </w:r>
      <w:hyperlink r:id="rId11" w:anchor="_ftn1" w:history="1"/>
      <w:hyperlink r:id="rId12" w:anchor="_ftn2" w:history="1"/>
    </w:p>
    <w:p w14:paraId="463C41B2" w14:textId="78A9A86E" w:rsidR="00F37877" w:rsidRPr="00E51155" w:rsidRDefault="00F37877" w:rsidP="00B96B2D">
      <w:pPr>
        <w:pStyle w:val="Heading4"/>
        <w:rPr>
          <w:rFonts w:ascii="Lato" w:eastAsia="Times New Roman" w:hAnsi="Lato"/>
        </w:rPr>
      </w:pPr>
      <w:r w:rsidRPr="00E51155">
        <w:rPr>
          <w:rFonts w:ascii="Lato" w:eastAsia="Times New Roman" w:hAnsi="Lato"/>
        </w:rPr>
        <w:t>Page 7, paragraph 21</w:t>
      </w:r>
    </w:p>
    <w:p w14:paraId="5C21EB39" w14:textId="77777777" w:rsidR="00F37877" w:rsidRPr="00E51155" w:rsidRDefault="00F37877" w:rsidP="00B96B2D">
      <w:pPr>
        <w:pStyle w:val="Heading5"/>
        <w:rPr>
          <w:rFonts w:ascii="Lato" w:eastAsia="Times New Roman" w:hAnsi="Lato"/>
        </w:rPr>
      </w:pPr>
      <w:r w:rsidRPr="00E51155">
        <w:rPr>
          <w:rFonts w:ascii="Lato" w:eastAsia="Times New Roman" w:hAnsi="Lato"/>
        </w:rPr>
        <w:t xml:space="preserve">Current paragraph </w:t>
      </w:r>
    </w:p>
    <w:p w14:paraId="1FAF7422" w14:textId="4150F74F" w:rsidR="00F37877" w:rsidRPr="00E51155" w:rsidRDefault="00F37877" w:rsidP="00AD0FB0">
      <w:pPr>
        <w:rPr>
          <w:rFonts w:ascii="Lato" w:eastAsia="Times New Roman" w:hAnsi="Lato" w:cs="Arial"/>
        </w:rPr>
      </w:pPr>
      <w:r w:rsidRPr="00E51155">
        <w:rPr>
          <w:rFonts w:ascii="Lato" w:eastAsia="Times New Roman" w:hAnsi="Lato" w:cs="Arial"/>
        </w:rPr>
        <w:t xml:space="preserve">Indirect discrimination means that laws, policies or practices appear neutral at face value but have a disproportionate negative impact on a person with a disability. It occurs when an opportunity that appears accessible, but in reality excludes certain persons owing to the fact that their status does not allow them to benefit from the opportunity itself. For example, if the only way to enter a public </w:t>
      </w:r>
      <w:r w:rsidRPr="00E51155">
        <w:rPr>
          <w:rFonts w:ascii="Lato" w:eastAsia="Times New Roman" w:hAnsi="Lato" w:cs="Arial"/>
        </w:rPr>
        <w:lastRenderedPageBreak/>
        <w:t xml:space="preserve">building for a job interview is by a set of stairs, the situation puts the candidate who uses a wheelchair in an unequal position because they are unable to enter the building.  </w:t>
      </w:r>
    </w:p>
    <w:p w14:paraId="1BB48A89" w14:textId="77777777" w:rsidR="00F37877" w:rsidRPr="00E51155" w:rsidRDefault="00F37877" w:rsidP="00B96B2D">
      <w:pPr>
        <w:pStyle w:val="Heading5"/>
        <w:rPr>
          <w:rFonts w:ascii="Lato" w:eastAsia="Times New Roman" w:hAnsi="Lato"/>
        </w:rPr>
      </w:pPr>
      <w:r w:rsidRPr="00E51155">
        <w:rPr>
          <w:rFonts w:ascii="Lato" w:eastAsia="Times New Roman" w:hAnsi="Lato"/>
        </w:rPr>
        <w:t>Suggested amended paragraph</w:t>
      </w:r>
    </w:p>
    <w:p w14:paraId="67EE7024" w14:textId="573243B3" w:rsidR="00F37877" w:rsidRPr="00E51155" w:rsidRDefault="00F37877" w:rsidP="00F37877">
      <w:pPr>
        <w:rPr>
          <w:rFonts w:ascii="Lato" w:eastAsia="Times New Roman" w:hAnsi="Lato" w:cs="Arial"/>
          <w:i/>
          <w:iCs/>
        </w:rPr>
      </w:pPr>
      <w:r w:rsidRPr="446E03C8">
        <w:rPr>
          <w:rFonts w:ascii="Lato" w:eastAsia="Times New Roman" w:hAnsi="Lato" w:cs="Arial"/>
        </w:rPr>
        <w:t xml:space="preserve">Indirect discrimination means that laws, policies or practices appear neutral at face value but have a disproportionate negative impact on a person with a disability. It occurs when an opportunity that appears accessible, but in reality excludes certain persons owing to the fact that their status does not allow them to benefit from the opportunity itself. For example, if the only way to enter a public building for a job interview is by a set of stairs, the situation puts the candidate who uses a wheelchair in an unequal position because they are unable to enter the building.  </w:t>
      </w:r>
      <w:r w:rsidRPr="446E03C8">
        <w:rPr>
          <w:rFonts w:ascii="Lato" w:eastAsia="Times New Roman" w:hAnsi="Lato" w:cs="Arial"/>
          <w:i/>
          <w:iCs/>
          <w:highlight w:val="yellow"/>
        </w:rPr>
        <w:t>Protection from discrimination also extends to discrimination by association, which may occur when family members or a person who is associated with a person with disability is discriminated at work because of this relationship.</w:t>
      </w:r>
    </w:p>
    <w:p w14:paraId="17DB2672" w14:textId="58731FA0" w:rsidR="446E03C8" w:rsidRDefault="446E03C8" w:rsidP="446E03C8">
      <w:pPr>
        <w:pStyle w:val="Heading4"/>
        <w:rPr>
          <w:rFonts w:ascii="Lato" w:eastAsia="Times New Roman" w:hAnsi="Lato"/>
        </w:rPr>
      </w:pPr>
    </w:p>
    <w:p w14:paraId="3E5C013F" w14:textId="464C5F8C" w:rsidR="00AC696F" w:rsidRPr="00E51155" w:rsidRDefault="00AC696F" w:rsidP="00B96B2D">
      <w:pPr>
        <w:pStyle w:val="Heading4"/>
        <w:rPr>
          <w:rFonts w:ascii="Lato" w:eastAsia="Times New Roman" w:hAnsi="Lato"/>
        </w:rPr>
      </w:pPr>
      <w:r w:rsidRPr="00E51155">
        <w:rPr>
          <w:rFonts w:ascii="Lato" w:eastAsia="Times New Roman" w:hAnsi="Lato"/>
        </w:rPr>
        <w:t>Page 8, Paragraph 25.a</w:t>
      </w:r>
    </w:p>
    <w:p w14:paraId="72EBE9B6" w14:textId="77777777" w:rsidR="008C16D9" w:rsidRPr="00E51155" w:rsidRDefault="008C16D9" w:rsidP="00B96B2D">
      <w:pPr>
        <w:pStyle w:val="Heading5"/>
        <w:rPr>
          <w:rFonts w:ascii="Lato" w:eastAsia="Times New Roman" w:hAnsi="Lato"/>
        </w:rPr>
      </w:pPr>
      <w:r w:rsidRPr="00E51155">
        <w:rPr>
          <w:rFonts w:ascii="Lato" w:eastAsia="Times New Roman" w:hAnsi="Lato"/>
        </w:rPr>
        <w:t xml:space="preserve">Current paragraph </w:t>
      </w:r>
    </w:p>
    <w:p w14:paraId="70AF49EE" w14:textId="007B0DB4" w:rsidR="00AC696F" w:rsidRPr="00E51155" w:rsidRDefault="00AC696F" w:rsidP="009626A9">
      <w:pPr>
        <w:spacing w:before="0" w:after="120" w:line="276" w:lineRule="auto"/>
        <w:rPr>
          <w:rFonts w:ascii="Lato" w:hAnsi="Lato"/>
        </w:rPr>
      </w:pPr>
      <w:r w:rsidRPr="00E51155">
        <w:rPr>
          <w:rFonts w:ascii="Lato" w:hAnsi="Lato"/>
        </w:rPr>
        <w:t xml:space="preserve">Women and gender non-conforming persons with disabilities face an intersection of gender and disability-related barriers in attitudes, circumstances and work itself. These include compounded effects of </w:t>
      </w:r>
      <w:r w:rsidR="00001FF3" w:rsidRPr="00E51155">
        <w:rPr>
          <w:rFonts w:ascii="Lato" w:hAnsi="Lato"/>
        </w:rPr>
        <w:t>double</w:t>
      </w:r>
      <w:r w:rsidRPr="00E51155">
        <w:rPr>
          <w:rFonts w:ascii="Lato" w:hAnsi="Lato"/>
        </w:rPr>
        <w:t>-discrimination that limit opportunities to work, increase</w:t>
      </w:r>
      <w:r w:rsidR="009626A9" w:rsidRPr="00E51155">
        <w:rPr>
          <w:rFonts w:ascii="Lato" w:hAnsi="Lato"/>
        </w:rPr>
        <w:t>d</w:t>
      </w:r>
      <w:r w:rsidRPr="00E51155">
        <w:rPr>
          <w:rFonts w:ascii="Lato" w:hAnsi="Lato"/>
        </w:rPr>
        <w:t xml:space="preserve"> risk of violence and harassment in the workplace, as well as other barriers</w:t>
      </w:r>
      <w:r w:rsidRPr="00E51155">
        <w:rPr>
          <w:rStyle w:val="FootnoteReference"/>
          <w:rFonts w:ascii="Lato" w:hAnsi="Lato"/>
        </w:rPr>
        <w:footnoteReference w:id="2"/>
      </w:r>
      <w:r w:rsidRPr="00E51155">
        <w:rPr>
          <w:rFonts w:ascii="Lato" w:hAnsi="Lato"/>
        </w:rPr>
        <w:t xml:space="preserve">. </w:t>
      </w:r>
    </w:p>
    <w:p w14:paraId="205F71B5" w14:textId="77777777" w:rsidR="008C16D9" w:rsidRPr="00E51155" w:rsidRDefault="008C16D9" w:rsidP="00B96B2D">
      <w:pPr>
        <w:pStyle w:val="Heading5"/>
        <w:rPr>
          <w:rFonts w:ascii="Lato" w:eastAsia="Times New Roman" w:hAnsi="Lato"/>
        </w:rPr>
      </w:pPr>
      <w:r w:rsidRPr="00E51155">
        <w:rPr>
          <w:rFonts w:ascii="Lato" w:eastAsia="Times New Roman" w:hAnsi="Lato"/>
        </w:rPr>
        <w:t>Suggested amended paragraph</w:t>
      </w:r>
    </w:p>
    <w:p w14:paraId="2A2D020E" w14:textId="37B2BD40" w:rsidR="00F37877" w:rsidRPr="00E51155" w:rsidRDefault="008C16D9" w:rsidP="446E03C8">
      <w:pPr>
        <w:rPr>
          <w:rFonts w:ascii="Lato" w:eastAsia="Times New Roman" w:hAnsi="Lato" w:cs="Arial"/>
          <w:i/>
          <w:iCs/>
        </w:rPr>
      </w:pPr>
      <w:r w:rsidRPr="446E03C8">
        <w:rPr>
          <w:rFonts w:ascii="Lato" w:hAnsi="Lato"/>
        </w:rPr>
        <w:t xml:space="preserve">Women and gender non-conforming persons with disabilities face an intersection of gender and disability-related barriers in attitudes, circumstances and work itself. These include compounded effects of </w:t>
      </w:r>
      <w:r w:rsidRPr="446E03C8">
        <w:rPr>
          <w:rFonts w:ascii="Lato" w:hAnsi="Lato"/>
          <w:i/>
          <w:iCs/>
          <w:highlight w:val="yellow"/>
        </w:rPr>
        <w:t>multiple</w:t>
      </w:r>
      <w:r w:rsidR="00AC5CDE" w:rsidRPr="446E03C8">
        <w:rPr>
          <w:rFonts w:ascii="Lato" w:hAnsi="Lato"/>
        </w:rPr>
        <w:t xml:space="preserve"> </w:t>
      </w:r>
      <w:r w:rsidRPr="446E03C8">
        <w:rPr>
          <w:rFonts w:ascii="Lato" w:hAnsi="Lato"/>
        </w:rPr>
        <w:t>discrimination that limit opportunities to work</w:t>
      </w:r>
      <w:r w:rsidRPr="446E03C8">
        <w:rPr>
          <w:rFonts w:ascii="Lato" w:hAnsi="Lato"/>
          <w:highlight w:val="yellow"/>
        </w:rPr>
        <w:t xml:space="preserve">, </w:t>
      </w:r>
      <w:r w:rsidRPr="446E03C8">
        <w:rPr>
          <w:rFonts w:ascii="Lato" w:hAnsi="Lato"/>
          <w:i/>
          <w:iCs/>
          <w:highlight w:val="yellow"/>
        </w:rPr>
        <w:t>impacts their right to equal pay</w:t>
      </w:r>
      <w:r w:rsidRPr="446E03C8">
        <w:rPr>
          <w:rFonts w:ascii="Lato" w:hAnsi="Lato"/>
        </w:rPr>
        <w:t>, increase</w:t>
      </w:r>
      <w:r w:rsidRPr="446E03C8">
        <w:rPr>
          <w:rFonts w:ascii="Lato" w:hAnsi="Lato"/>
          <w:i/>
          <w:iCs/>
          <w:highlight w:val="yellow"/>
        </w:rPr>
        <w:t>s</w:t>
      </w:r>
      <w:r w:rsidRPr="446E03C8">
        <w:rPr>
          <w:rFonts w:ascii="Lato" w:hAnsi="Lato"/>
        </w:rPr>
        <w:t xml:space="preserve"> risk of violence and harassment in the workplace, as well as other barriers</w:t>
      </w:r>
      <w:r w:rsidR="009E4FCE" w:rsidRPr="446E03C8">
        <w:rPr>
          <w:rFonts w:ascii="Lato" w:hAnsi="Lato"/>
        </w:rPr>
        <w:t>.</w:t>
      </w:r>
    </w:p>
    <w:p w14:paraId="2B3415D1" w14:textId="564A848B" w:rsidR="008958DB" w:rsidRPr="00E51155" w:rsidRDefault="00737E63" w:rsidP="00B96B2D">
      <w:pPr>
        <w:pStyle w:val="Heading4"/>
        <w:rPr>
          <w:rFonts w:ascii="Lato" w:eastAsia="Times New Roman" w:hAnsi="Lato"/>
        </w:rPr>
      </w:pPr>
      <w:r w:rsidRPr="00E51155">
        <w:rPr>
          <w:rFonts w:ascii="Lato" w:eastAsia="Times New Roman" w:hAnsi="Lato"/>
        </w:rPr>
        <w:t xml:space="preserve">Page 9, </w:t>
      </w:r>
      <w:r w:rsidR="008958DB" w:rsidRPr="00E51155">
        <w:rPr>
          <w:rFonts w:ascii="Lato" w:eastAsia="Times New Roman" w:hAnsi="Lato"/>
        </w:rPr>
        <w:t>Paragraph 29</w:t>
      </w:r>
    </w:p>
    <w:p w14:paraId="30C66F02" w14:textId="77777777" w:rsidR="0046478F" w:rsidRPr="00E51155" w:rsidRDefault="0046478F" w:rsidP="00B96B2D">
      <w:pPr>
        <w:pStyle w:val="Heading5"/>
        <w:rPr>
          <w:rFonts w:ascii="Lato" w:eastAsia="Times New Roman" w:hAnsi="Lato"/>
        </w:rPr>
      </w:pPr>
      <w:r w:rsidRPr="00E51155">
        <w:rPr>
          <w:rFonts w:ascii="Lato" w:eastAsia="Times New Roman" w:hAnsi="Lato"/>
        </w:rPr>
        <w:t xml:space="preserve">Current paragraph </w:t>
      </w:r>
    </w:p>
    <w:p w14:paraId="2109313E" w14:textId="7DFA509B" w:rsidR="008958DB" w:rsidRPr="00E51155" w:rsidRDefault="008958DB" w:rsidP="008958DB">
      <w:pPr>
        <w:rPr>
          <w:rFonts w:ascii="Lato" w:eastAsia="Times New Roman" w:hAnsi="Lato" w:cs="Arial"/>
        </w:rPr>
      </w:pPr>
      <w:r w:rsidRPr="00E51155">
        <w:rPr>
          <w:rFonts w:ascii="Lato" w:eastAsia="Times New Roman" w:hAnsi="Lato" w:cs="Arial"/>
        </w:rPr>
        <w:t>The right to just and favourable conditions of work is a right of all workers with disabilities in all settings, regardless of impairment or gender, as well as young or older workers with disabilities in the formal or formal sectors, or whether they are migrant workers with disabilities, workers with disabilities from culturally and linguistically diverse groups, self-employment workers with disabilities, agricultural workers with disabilities, rural and remote workers with disabilities.  Further, the right to just and favourable conditions of work requires that the payment of below minimum wages is not justified on the basis of disability</w:t>
      </w:r>
      <w:r w:rsidR="0046478F" w:rsidRPr="00E51155">
        <w:rPr>
          <w:rFonts w:ascii="Lato" w:eastAsia="Times New Roman" w:hAnsi="Lato" w:cs="Arial"/>
        </w:rPr>
        <w:t>.</w:t>
      </w:r>
    </w:p>
    <w:p w14:paraId="3C8FEB95" w14:textId="77777777" w:rsidR="0046478F" w:rsidRPr="00E51155" w:rsidRDefault="0046478F" w:rsidP="00B96B2D">
      <w:pPr>
        <w:pStyle w:val="Heading5"/>
        <w:rPr>
          <w:rFonts w:ascii="Lato" w:eastAsia="Times New Roman" w:hAnsi="Lato"/>
        </w:rPr>
      </w:pPr>
      <w:r w:rsidRPr="00E51155">
        <w:rPr>
          <w:rFonts w:ascii="Lato" w:eastAsia="Times New Roman" w:hAnsi="Lato"/>
        </w:rPr>
        <w:t>Suggested amended paragraph</w:t>
      </w:r>
    </w:p>
    <w:p w14:paraId="6987C12E" w14:textId="66256832" w:rsidR="0046478F" w:rsidRPr="00E51155" w:rsidRDefault="0046478F" w:rsidP="008958DB">
      <w:pPr>
        <w:rPr>
          <w:rFonts w:ascii="Lato" w:eastAsia="Times New Roman" w:hAnsi="Lato" w:cs="Arial"/>
        </w:rPr>
      </w:pPr>
      <w:r w:rsidRPr="00E51155">
        <w:rPr>
          <w:rFonts w:ascii="Lato" w:eastAsia="Times New Roman" w:hAnsi="Lato" w:cs="Arial"/>
        </w:rPr>
        <w:t>The right to just and favourable conditions of work is a right of all workers with disabilities in all settings, regardless of impairment or gender, as well as young or older workers with disabilities in the formal or formal sectors, or whether they are migrant workers with disabilities, workers with disabilities from culturally and linguistically diverse groups, self-emplo</w:t>
      </w:r>
      <w:r w:rsidRPr="00E51155">
        <w:rPr>
          <w:rFonts w:ascii="Lato" w:eastAsia="Times New Roman" w:hAnsi="Lato" w:cs="Arial"/>
          <w:highlight w:val="yellow"/>
        </w:rPr>
        <w:t>yed</w:t>
      </w:r>
      <w:r w:rsidRPr="00E51155">
        <w:rPr>
          <w:rFonts w:ascii="Lato" w:eastAsia="Times New Roman" w:hAnsi="Lato" w:cs="Arial"/>
        </w:rPr>
        <w:t xml:space="preserve"> workers with disabilities, agricultural workers with disabilities, rural and remote workers with disabilities.  Further, the right to just and favourable conditions of work requires that the payment of below minimum wages is not justified on the basis of disability </w:t>
      </w:r>
      <w:r w:rsidRPr="00E51155">
        <w:rPr>
          <w:rFonts w:ascii="Lato" w:eastAsia="Times New Roman" w:hAnsi="Lato" w:cs="Arial"/>
          <w:i/>
          <w:iCs/>
          <w:highlight w:val="yellow"/>
        </w:rPr>
        <w:t>or gender</w:t>
      </w:r>
      <w:r w:rsidRPr="00E51155">
        <w:rPr>
          <w:rFonts w:ascii="Lato" w:eastAsia="Times New Roman" w:hAnsi="Lato" w:cs="Arial"/>
        </w:rPr>
        <w:t xml:space="preserve">. </w:t>
      </w:r>
    </w:p>
    <w:p w14:paraId="59C1D3CB" w14:textId="73C426BD" w:rsidR="0056011D" w:rsidRPr="00E51155" w:rsidRDefault="0056011D" w:rsidP="00B96B2D">
      <w:pPr>
        <w:pStyle w:val="Heading5"/>
        <w:rPr>
          <w:rFonts w:ascii="Lato" w:eastAsia="Times New Roman" w:hAnsi="Lato"/>
        </w:rPr>
      </w:pPr>
      <w:r w:rsidRPr="00E51155">
        <w:rPr>
          <w:rFonts w:ascii="Lato" w:eastAsia="Times New Roman" w:hAnsi="Lato"/>
        </w:rPr>
        <w:t xml:space="preserve">Add new paragraph after paragraph 29 </w:t>
      </w:r>
    </w:p>
    <w:p w14:paraId="470F07E9" w14:textId="26D1B899" w:rsidR="0056011D" w:rsidRPr="00E51155" w:rsidRDefault="0056011D" w:rsidP="008958DB">
      <w:pPr>
        <w:rPr>
          <w:rFonts w:ascii="Lato" w:eastAsia="Times New Roman" w:hAnsi="Lato" w:cs="Arial"/>
        </w:rPr>
      </w:pPr>
      <w:r w:rsidRPr="00E51155">
        <w:rPr>
          <w:rFonts w:ascii="Lato" w:eastAsia="Times New Roman" w:hAnsi="Lato" w:cs="Arial"/>
        </w:rPr>
        <w:t xml:space="preserve">A new paragraph should be added to make stronger links to Article 6 and recognise the additional barriers faced by women with </w:t>
      </w:r>
      <w:r w:rsidR="006B0A14" w:rsidRPr="00E51155">
        <w:rPr>
          <w:rFonts w:ascii="Lato" w:eastAsia="Times New Roman" w:hAnsi="Lato" w:cs="Arial"/>
        </w:rPr>
        <w:t>disabilities</w:t>
      </w:r>
      <w:r w:rsidRPr="00E51155">
        <w:rPr>
          <w:rFonts w:ascii="Lato" w:eastAsia="Times New Roman" w:hAnsi="Lato" w:cs="Arial"/>
        </w:rPr>
        <w:t xml:space="preserve"> </w:t>
      </w:r>
      <w:r w:rsidR="0056412B" w:rsidRPr="00E51155">
        <w:rPr>
          <w:rFonts w:ascii="Lato" w:eastAsia="Times New Roman" w:hAnsi="Lato" w:cs="Arial"/>
        </w:rPr>
        <w:t>in realising their right to just and favourable conditions of work</w:t>
      </w:r>
      <w:r w:rsidR="00D47B5A" w:rsidRPr="00E51155">
        <w:rPr>
          <w:rFonts w:ascii="Lato" w:eastAsia="Times New Roman" w:hAnsi="Lato" w:cs="Arial"/>
        </w:rPr>
        <w:t xml:space="preserve"> and the obligation of States Parties to tackle discrimination at the intersection of gender and disability in the realisation of the right to employment and work. </w:t>
      </w:r>
    </w:p>
    <w:p w14:paraId="058F958F" w14:textId="7D85C76C" w:rsidR="008958DB" w:rsidRPr="00E51155" w:rsidRDefault="008958DB" w:rsidP="008958DB">
      <w:pPr>
        <w:rPr>
          <w:rFonts w:ascii="Lato" w:eastAsia="Times New Roman" w:hAnsi="Lato" w:cs="Arial"/>
          <w:i/>
          <w:iCs/>
        </w:rPr>
      </w:pPr>
      <w:r w:rsidRPr="446E03C8">
        <w:rPr>
          <w:rFonts w:ascii="Lato" w:eastAsia="Times New Roman" w:hAnsi="Lato" w:cs="Arial"/>
          <w:i/>
          <w:iCs/>
          <w:highlight w:val="yellow"/>
        </w:rPr>
        <w:t xml:space="preserve">As recognised by Article 6, women with disabilities face particular compounding barriers and multiple discrimination and State Parties shall take measures to ensure the full and equal enjoyment by them of all human rights. This includes the right to just and favourable conditions of work, which requires State Parties to implement measures to eliminate </w:t>
      </w:r>
      <w:r w:rsidR="00CC776C" w:rsidRPr="446E03C8">
        <w:rPr>
          <w:rFonts w:ascii="Lato" w:eastAsia="Times New Roman" w:hAnsi="Lato" w:cs="Arial"/>
          <w:i/>
          <w:iCs/>
          <w:highlight w:val="yellow"/>
        </w:rPr>
        <w:t xml:space="preserve">gender </w:t>
      </w:r>
      <w:r w:rsidRPr="446E03C8">
        <w:rPr>
          <w:rFonts w:ascii="Lato" w:eastAsia="Times New Roman" w:hAnsi="Lato" w:cs="Arial"/>
          <w:i/>
          <w:iCs/>
          <w:highlight w:val="yellow"/>
        </w:rPr>
        <w:t>discrimination in employment and ensure women with disabilities have access to equal pay for work of equal value.</w:t>
      </w:r>
    </w:p>
    <w:p w14:paraId="10408814" w14:textId="5B90F7DB" w:rsidR="00B96B2D" w:rsidRPr="00E51155" w:rsidRDefault="3185B3D3" w:rsidP="446E03C8">
      <w:pPr>
        <w:pStyle w:val="Heading4"/>
        <w:rPr>
          <w:rFonts w:ascii="Arial" w:hAnsi="Arial"/>
          <w:bCs/>
          <w:szCs w:val="28"/>
        </w:rPr>
      </w:pPr>
      <w:r>
        <w:t>Page 10, Paragraph 32</w:t>
      </w:r>
    </w:p>
    <w:p w14:paraId="2E200244" w14:textId="24F961A3" w:rsidR="3185B3D3" w:rsidRDefault="3185B3D3" w:rsidP="446E03C8">
      <w:pPr>
        <w:rPr>
          <w:rFonts w:ascii="Lato" w:eastAsia="Lato" w:hAnsi="Lato" w:cs="Lato"/>
          <w:color w:val="000000" w:themeColor="text1"/>
        </w:rPr>
      </w:pPr>
      <w:r w:rsidRPr="446E03C8">
        <w:rPr>
          <w:rFonts w:ascii="Lato" w:eastAsia="Lato" w:hAnsi="Lato" w:cs="Lato"/>
          <w:color w:val="000000" w:themeColor="text1"/>
        </w:rPr>
        <w:t xml:space="preserve">The General Comment should make it clearer that people with disabilities should be paid a fair market wage, which </w:t>
      </w:r>
      <w:r w:rsidR="2ECF7E36" w:rsidRPr="446E03C8">
        <w:rPr>
          <w:rFonts w:ascii="Lato" w:eastAsia="Lato" w:hAnsi="Lato" w:cs="Lato"/>
          <w:color w:val="000000" w:themeColor="text1"/>
        </w:rPr>
        <w:t xml:space="preserve">should be no less than the minimum age. </w:t>
      </w:r>
      <w:r w:rsidR="32C921D8" w:rsidRPr="446E03C8">
        <w:rPr>
          <w:rFonts w:ascii="Lato" w:eastAsia="Lato" w:hAnsi="Lato" w:cs="Lato"/>
          <w:color w:val="000000" w:themeColor="text1"/>
        </w:rPr>
        <w:t xml:space="preserve">The draft mentions that the CESCR considers hat persons with disabilities should not be segregated in sheltered workshops and </w:t>
      </w:r>
      <w:r w:rsidR="64F4D15A" w:rsidRPr="446E03C8">
        <w:rPr>
          <w:rFonts w:ascii="Lato" w:eastAsia="Lato" w:hAnsi="Lato" w:cs="Lato"/>
          <w:color w:val="000000" w:themeColor="text1"/>
        </w:rPr>
        <w:t xml:space="preserve">it should go further to recommend </w:t>
      </w:r>
      <w:r w:rsidR="5F42A821" w:rsidRPr="446E03C8">
        <w:rPr>
          <w:rFonts w:ascii="Lato" w:eastAsia="Lato" w:hAnsi="Lato" w:cs="Lato"/>
          <w:color w:val="000000" w:themeColor="text1"/>
        </w:rPr>
        <w:t xml:space="preserve">States </w:t>
      </w:r>
      <w:r w:rsidR="4F457EDF" w:rsidRPr="446E03C8">
        <w:rPr>
          <w:rFonts w:ascii="Lato" w:eastAsia="Lato" w:hAnsi="Lato" w:cs="Lato"/>
          <w:color w:val="000000" w:themeColor="text1"/>
        </w:rPr>
        <w:t xml:space="preserve">Parties </w:t>
      </w:r>
      <w:r w:rsidR="0C39302F" w:rsidRPr="446E03C8">
        <w:rPr>
          <w:rFonts w:ascii="Lato" w:eastAsia="Lato" w:hAnsi="Lato" w:cs="Lato"/>
          <w:color w:val="000000" w:themeColor="text1"/>
        </w:rPr>
        <w:t xml:space="preserve">take immediate steps to facilitate the transition away from segregated work environments. </w:t>
      </w:r>
      <w:r w:rsidR="2922BEC2" w:rsidRPr="446E03C8">
        <w:rPr>
          <w:rFonts w:ascii="Lato" w:eastAsia="Lato" w:hAnsi="Lato" w:cs="Lato"/>
          <w:color w:val="000000" w:themeColor="text1"/>
        </w:rPr>
        <w:t xml:space="preserve">Paragraph 32 should make it clearer that </w:t>
      </w:r>
      <w:r w:rsidR="03A09650" w:rsidRPr="446E03C8">
        <w:rPr>
          <w:rFonts w:ascii="Lato" w:eastAsia="Lato" w:hAnsi="Lato" w:cs="Lato"/>
          <w:color w:val="000000" w:themeColor="text1"/>
        </w:rPr>
        <w:t>States Parties should take immediate steps to end segre</w:t>
      </w:r>
      <w:r w:rsidR="2113BBF8" w:rsidRPr="446E03C8">
        <w:rPr>
          <w:rFonts w:ascii="Lato" w:eastAsia="Lato" w:hAnsi="Lato" w:cs="Lato"/>
          <w:color w:val="000000" w:themeColor="text1"/>
        </w:rPr>
        <w:t>g</w:t>
      </w:r>
      <w:r w:rsidR="03A09650" w:rsidRPr="446E03C8">
        <w:rPr>
          <w:rFonts w:ascii="Lato" w:eastAsia="Lato" w:hAnsi="Lato" w:cs="Lato"/>
          <w:color w:val="000000" w:themeColor="text1"/>
        </w:rPr>
        <w:t xml:space="preserve">ated </w:t>
      </w:r>
      <w:r w:rsidR="2922BEC2" w:rsidRPr="446E03C8">
        <w:rPr>
          <w:rFonts w:ascii="Lato" w:eastAsia="Lato" w:hAnsi="Lato" w:cs="Lato"/>
          <w:color w:val="000000" w:themeColor="text1"/>
        </w:rPr>
        <w:t xml:space="preserve">workplaces </w:t>
      </w:r>
      <w:r w:rsidR="62CDBF49" w:rsidRPr="446E03C8">
        <w:rPr>
          <w:rFonts w:ascii="Lato" w:eastAsia="Lato" w:hAnsi="Lato" w:cs="Lato"/>
          <w:color w:val="000000" w:themeColor="text1"/>
        </w:rPr>
        <w:t xml:space="preserve">and </w:t>
      </w:r>
      <w:r w:rsidR="42457B81" w:rsidRPr="446E03C8">
        <w:rPr>
          <w:rFonts w:ascii="Lato" w:eastAsia="Lato" w:hAnsi="Lato" w:cs="Lato"/>
          <w:color w:val="000000" w:themeColor="text1"/>
        </w:rPr>
        <w:t>that those still</w:t>
      </w:r>
      <w:r w:rsidR="2922BEC2" w:rsidRPr="446E03C8">
        <w:rPr>
          <w:rFonts w:ascii="Lato" w:eastAsia="Lato" w:hAnsi="Lato" w:cs="Lato"/>
          <w:color w:val="000000" w:themeColor="text1"/>
        </w:rPr>
        <w:t xml:space="preserve"> in the process of transitioning are required to</w:t>
      </w:r>
      <w:r w:rsidR="20AD0094" w:rsidRPr="446E03C8">
        <w:rPr>
          <w:rFonts w:ascii="Lato" w:eastAsia="Lato" w:hAnsi="Lato" w:cs="Lato"/>
          <w:color w:val="000000" w:themeColor="text1"/>
        </w:rPr>
        <w:t xml:space="preserve"> pay</w:t>
      </w:r>
      <w:r w:rsidR="726101D5" w:rsidRPr="446E03C8">
        <w:rPr>
          <w:rFonts w:ascii="Lato" w:eastAsia="Lato" w:hAnsi="Lato" w:cs="Lato"/>
          <w:color w:val="000000" w:themeColor="text1"/>
        </w:rPr>
        <w:t xml:space="preserve"> equal remuneration for equal work.</w:t>
      </w:r>
    </w:p>
    <w:p w14:paraId="48D83420" w14:textId="32D5BD51" w:rsidR="3185B3D3" w:rsidRDefault="3185B3D3" w:rsidP="446E03C8">
      <w:pPr>
        <w:pStyle w:val="BodyText"/>
        <w:rPr>
          <w:rFonts w:ascii="Lato" w:eastAsia="Lato" w:hAnsi="Lato" w:cs="Lato"/>
          <w:b/>
          <w:bCs/>
        </w:rPr>
      </w:pPr>
      <w:r w:rsidRPr="446E03C8">
        <w:rPr>
          <w:rFonts w:ascii="Lato" w:eastAsia="Lato" w:hAnsi="Lato" w:cs="Lato"/>
          <w:b/>
          <w:bCs/>
        </w:rPr>
        <w:t>Current paragraph</w:t>
      </w:r>
    </w:p>
    <w:p w14:paraId="39AF7A06" w14:textId="6B7DDAC5" w:rsidR="3185B3D3" w:rsidRDefault="3185B3D3" w:rsidP="446E03C8">
      <w:pPr>
        <w:rPr>
          <w:rFonts w:ascii="Lato" w:eastAsia="Lato" w:hAnsi="Lato" w:cs="Lato"/>
        </w:rPr>
      </w:pPr>
      <w:r w:rsidRPr="446E03C8">
        <w:rPr>
          <w:rFonts w:ascii="Lato" w:eastAsia="Lato" w:hAnsi="Lato" w:cs="Lato"/>
        </w:rPr>
        <w:t>Workers with disabilities have the right to receive equal remuneration when they perform the same or similar jobs as workers without disabilities. Further, their remuneration should also be equal even when their work is completely different but nonetheless of equal value. The value of work is assessed by objective criteria. States Parties should ensure that segregated workplaces in the process of transitioning are not exempt from paying the minimum wage and ensure they are not paying below the minimum wage</w:t>
      </w:r>
    </w:p>
    <w:p w14:paraId="3C6B6033" w14:textId="77777777" w:rsidR="3185B3D3" w:rsidRDefault="3185B3D3" w:rsidP="446E03C8">
      <w:pPr>
        <w:pStyle w:val="Heading5"/>
        <w:rPr>
          <w:rFonts w:ascii="Lato" w:eastAsia="Lato" w:hAnsi="Lato" w:cs="Lato"/>
        </w:rPr>
      </w:pPr>
      <w:r w:rsidRPr="446E03C8">
        <w:rPr>
          <w:rFonts w:ascii="Lato" w:eastAsia="Lato" w:hAnsi="Lato" w:cs="Lato"/>
        </w:rPr>
        <w:t>Suggested amended paragraph</w:t>
      </w:r>
    </w:p>
    <w:p w14:paraId="68615C0F" w14:textId="267050C9" w:rsidR="784A9675" w:rsidRDefault="784A9675" w:rsidP="446E03C8">
      <w:pPr>
        <w:rPr>
          <w:rFonts w:ascii="Lato" w:eastAsia="Lato" w:hAnsi="Lato" w:cs="Lato"/>
          <w:i/>
          <w:iCs/>
          <w:highlight w:val="yellow"/>
        </w:rPr>
      </w:pPr>
      <w:r w:rsidRPr="446E03C8">
        <w:rPr>
          <w:rFonts w:ascii="Lato" w:eastAsia="Lato" w:hAnsi="Lato" w:cs="Lato"/>
        </w:rPr>
        <w:t xml:space="preserve">Workers with disabilities have the right to receive equal remuneration when they perform the same or similar jobs as workers without disabilities. Further, their remuneration should also be equal even when their work is completely different but nonetheless of equal value. The value of work is assessed by objective criteria. States Parties should </w:t>
      </w:r>
      <w:r w:rsidRPr="446E03C8">
        <w:rPr>
          <w:rFonts w:ascii="Lato" w:eastAsia="Lato" w:hAnsi="Lato" w:cs="Lato"/>
          <w:i/>
          <w:iCs/>
        </w:rPr>
        <w:t>t</w:t>
      </w:r>
      <w:r w:rsidRPr="446E03C8">
        <w:rPr>
          <w:rFonts w:ascii="Lato" w:eastAsia="Lato" w:hAnsi="Lato" w:cs="Lato"/>
          <w:i/>
          <w:iCs/>
          <w:highlight w:val="yellow"/>
        </w:rPr>
        <w:t>ake immediate steps to transition away from segregated workplaces and ensure those in the process of transitioning comply with labour rights</w:t>
      </w:r>
      <w:r w:rsidR="3F8F45E4" w:rsidRPr="446E03C8">
        <w:rPr>
          <w:rFonts w:ascii="Lato" w:eastAsia="Lato" w:hAnsi="Lato" w:cs="Lato"/>
          <w:i/>
          <w:iCs/>
          <w:highlight w:val="yellow"/>
        </w:rPr>
        <w:t>, including paying fair market wages, which should be no less than the minimum wage</w:t>
      </w:r>
      <w:r w:rsidRPr="446E03C8">
        <w:rPr>
          <w:rFonts w:ascii="Lato" w:eastAsia="Lato" w:hAnsi="Lato" w:cs="Lato"/>
          <w:i/>
          <w:iCs/>
          <w:highlight w:val="yellow"/>
        </w:rPr>
        <w:t>.</w:t>
      </w:r>
    </w:p>
    <w:p w14:paraId="7959F325" w14:textId="378A8774" w:rsidR="446E03C8" w:rsidRDefault="446E03C8" w:rsidP="446E03C8">
      <w:pPr>
        <w:rPr>
          <w:rFonts w:ascii="Arial" w:eastAsia="Arial" w:hAnsi="Arial" w:cs="Arial"/>
        </w:rPr>
      </w:pPr>
    </w:p>
    <w:p w14:paraId="06453382" w14:textId="3236A33A" w:rsidR="00823C7B" w:rsidRPr="00E51155" w:rsidRDefault="00C026BE" w:rsidP="00E504EC">
      <w:pPr>
        <w:pStyle w:val="Heading4"/>
        <w:rPr>
          <w:rFonts w:ascii="Lato" w:eastAsia="Times New Roman" w:hAnsi="Lato"/>
        </w:rPr>
      </w:pPr>
      <w:r w:rsidRPr="00E51155">
        <w:rPr>
          <w:rFonts w:ascii="Lato" w:eastAsia="Times New Roman" w:hAnsi="Lato"/>
        </w:rPr>
        <w:t xml:space="preserve">Page 10, </w:t>
      </w:r>
      <w:r w:rsidR="00823C7B" w:rsidRPr="00E51155">
        <w:rPr>
          <w:rFonts w:ascii="Lato" w:eastAsia="Times New Roman" w:hAnsi="Lato"/>
        </w:rPr>
        <w:t>Paragraph 33</w:t>
      </w:r>
      <w:r w:rsidR="00FB6568" w:rsidRPr="00E51155">
        <w:rPr>
          <w:rFonts w:ascii="Lato" w:eastAsia="Times New Roman" w:hAnsi="Lato"/>
        </w:rPr>
        <w:t xml:space="preserve"> should be moved to Section</w:t>
      </w:r>
      <w:r w:rsidR="00623866" w:rsidRPr="00E51155">
        <w:rPr>
          <w:rFonts w:ascii="Lato" w:eastAsia="Times New Roman" w:hAnsi="Lato"/>
        </w:rPr>
        <w:t xml:space="preserve"> </w:t>
      </w:r>
      <w:r w:rsidR="00E504EC" w:rsidRPr="00E51155">
        <w:rPr>
          <w:rFonts w:ascii="Lato" w:eastAsia="Times New Roman" w:hAnsi="Lato"/>
        </w:rPr>
        <w:t>27.1.</w:t>
      </w:r>
      <w:proofErr w:type="spellStart"/>
      <w:proofErr w:type="gramStart"/>
      <w:r w:rsidR="00E504EC" w:rsidRPr="00E51155">
        <w:rPr>
          <w:rFonts w:ascii="Lato" w:eastAsia="Times New Roman" w:hAnsi="Lato"/>
        </w:rPr>
        <w:t>a</w:t>
      </w:r>
      <w:proofErr w:type="spellEnd"/>
      <w:proofErr w:type="gramEnd"/>
      <w:r w:rsidR="00E504EC" w:rsidRPr="00E51155">
        <w:rPr>
          <w:rFonts w:ascii="Lato" w:eastAsia="Times New Roman" w:hAnsi="Lato"/>
        </w:rPr>
        <w:t xml:space="preserve"> </w:t>
      </w:r>
      <w:r w:rsidR="00FB6568" w:rsidRPr="00E51155">
        <w:rPr>
          <w:rFonts w:ascii="Lato" w:eastAsia="Times New Roman" w:hAnsi="Lato"/>
        </w:rPr>
        <w:t xml:space="preserve">on </w:t>
      </w:r>
      <w:r w:rsidR="00E504EC" w:rsidRPr="00E51155">
        <w:rPr>
          <w:rFonts w:ascii="Lato" w:eastAsia="Times New Roman" w:hAnsi="Lato"/>
        </w:rPr>
        <w:t xml:space="preserve">Prohibition of </w:t>
      </w:r>
      <w:r w:rsidR="00FB6568" w:rsidRPr="00E51155">
        <w:rPr>
          <w:rFonts w:ascii="Lato" w:eastAsia="Times New Roman" w:hAnsi="Lato"/>
        </w:rPr>
        <w:t xml:space="preserve">discrimination </w:t>
      </w:r>
      <w:r w:rsidR="00E504EC" w:rsidRPr="00E51155">
        <w:rPr>
          <w:rFonts w:ascii="Lato" w:eastAsia="Times New Roman" w:hAnsi="Lato"/>
        </w:rPr>
        <w:t xml:space="preserve">on the basis of disability </w:t>
      </w:r>
      <w:r w:rsidR="00FB6568" w:rsidRPr="00E51155">
        <w:rPr>
          <w:rFonts w:ascii="Lato" w:eastAsia="Times New Roman" w:hAnsi="Lato"/>
        </w:rPr>
        <w:t xml:space="preserve">and </w:t>
      </w:r>
      <w:r w:rsidR="00623866" w:rsidRPr="00E51155">
        <w:rPr>
          <w:rFonts w:ascii="Lato" w:eastAsia="Times New Roman" w:hAnsi="Lato"/>
        </w:rPr>
        <w:t>be placed after paragraph 23</w:t>
      </w:r>
    </w:p>
    <w:p w14:paraId="12F1796E" w14:textId="77777777" w:rsidR="00FB6568" w:rsidRPr="00E51155" w:rsidRDefault="00FB6568" w:rsidP="00FB6568">
      <w:pPr>
        <w:spacing w:before="0" w:after="0" w:line="276" w:lineRule="auto"/>
        <w:rPr>
          <w:rFonts w:ascii="Lato" w:hAnsi="Lato"/>
        </w:rPr>
      </w:pPr>
      <w:r w:rsidRPr="00E51155">
        <w:rPr>
          <w:rFonts w:ascii="Lato" w:hAnsi="Lato"/>
        </w:rPr>
        <w:t>The Committee’s jurisprudence on harassment is set out in General Comment No. 6</w:t>
      </w:r>
      <w:r w:rsidRPr="00E51155">
        <w:rPr>
          <w:rStyle w:val="FootnoteReference"/>
          <w:rFonts w:ascii="Lato" w:hAnsi="Lato"/>
        </w:rPr>
        <w:footnoteReference w:id="3"/>
      </w:r>
      <w:r w:rsidRPr="00E51155">
        <w:rPr>
          <w:rFonts w:ascii="Lato" w:hAnsi="Lato"/>
        </w:rPr>
        <w:t xml:space="preserve">. Harassment in connection to work and employment extends to the </w:t>
      </w:r>
      <w:r w:rsidRPr="00E51155">
        <w:rPr>
          <w:rFonts w:ascii="Lato" w:hAnsi="Lato"/>
          <w:iCs/>
        </w:rPr>
        <w:t xml:space="preserve">employment-cycle and </w:t>
      </w:r>
      <w:r w:rsidRPr="00E51155">
        <w:rPr>
          <w:rFonts w:ascii="Lato" w:hAnsi="Lato"/>
        </w:rPr>
        <w:t>requires effective remedies through the enactment and enforcement of specific and comprehensive anti-discrimination legislation.</w:t>
      </w:r>
      <w:r w:rsidRPr="00E51155">
        <w:rPr>
          <w:rStyle w:val="FootnoteReference"/>
          <w:rFonts w:ascii="Lato" w:hAnsi="Lato"/>
        </w:rPr>
        <w:footnoteReference w:id="4"/>
      </w:r>
      <w:r w:rsidRPr="00E51155">
        <w:rPr>
          <w:rFonts w:ascii="Lato" w:hAnsi="Lato"/>
        </w:rPr>
        <w:t xml:space="preserve"> The legislation should be accompanied by appropriate and effective legal remedies and sanctions in relation to intersectional discrimination in civil, administrative and criminal proceedings. Individual remedies should be accompanied by effective changes at the workplace preventing future violations.  </w:t>
      </w:r>
    </w:p>
    <w:p w14:paraId="69E50B5A" w14:textId="4EB1CEFE" w:rsidR="00FB6568" w:rsidRPr="00E51155" w:rsidRDefault="00FB6568" w:rsidP="008958DB">
      <w:pPr>
        <w:rPr>
          <w:rFonts w:ascii="Lato" w:eastAsia="Times New Roman" w:hAnsi="Lato" w:cs="Arial"/>
          <w:i/>
          <w:iCs/>
        </w:rPr>
      </w:pPr>
    </w:p>
    <w:p w14:paraId="165ECC07" w14:textId="748A0C45" w:rsidR="00AF40B0" w:rsidRPr="00E51155" w:rsidRDefault="00817A34" w:rsidP="00C04138">
      <w:pPr>
        <w:pStyle w:val="Heading4"/>
        <w:rPr>
          <w:rFonts w:ascii="Lato" w:eastAsia="Times New Roman" w:hAnsi="Lato"/>
        </w:rPr>
      </w:pPr>
      <w:r w:rsidRPr="00E51155">
        <w:rPr>
          <w:rFonts w:ascii="Lato" w:eastAsia="Times New Roman" w:hAnsi="Lato"/>
        </w:rPr>
        <w:t xml:space="preserve">Page 11, </w:t>
      </w:r>
      <w:r w:rsidR="00AF40B0" w:rsidRPr="00E51155">
        <w:rPr>
          <w:rFonts w:ascii="Lato" w:eastAsia="Times New Roman" w:hAnsi="Lato"/>
        </w:rPr>
        <w:t>Paragraph 38</w:t>
      </w:r>
    </w:p>
    <w:p w14:paraId="76AD7629" w14:textId="77777777" w:rsidR="00C13CC9" w:rsidRPr="00E51155" w:rsidRDefault="00C13CC9" w:rsidP="00C13CC9">
      <w:pPr>
        <w:rPr>
          <w:rFonts w:ascii="Lato" w:eastAsia="Times New Roman" w:hAnsi="Lato" w:cs="Arial"/>
        </w:rPr>
      </w:pPr>
      <w:r w:rsidRPr="00E51155">
        <w:rPr>
          <w:rFonts w:ascii="Lato" w:eastAsia="Times New Roman" w:hAnsi="Lato" w:cs="Arial"/>
        </w:rPr>
        <w:t>The Committee should also clarify that</w:t>
      </w:r>
      <w:r w:rsidRPr="00E51155">
        <w:rPr>
          <w:rFonts w:ascii="Lato" w:eastAsia="Times New Roman" w:hAnsi="Lato" w:cs="Arial"/>
          <w:b/>
          <w:bCs/>
        </w:rPr>
        <w:t xml:space="preserve"> </w:t>
      </w:r>
      <w:r w:rsidRPr="00E51155">
        <w:rPr>
          <w:rFonts w:ascii="Lato" w:eastAsia="Times New Roman" w:hAnsi="Lato" w:cs="Arial"/>
        </w:rPr>
        <w:t xml:space="preserve">higher education and training institutions need to be inclusive and accessible to persons with disabilities, from the provision of reasonable accommodation in line with Article 24.5, to admission policies that include diversity as criteria, to the provision of financial support, such as sustainable funding for training programmes as well as scholarships and bursaries for youth with disabilities. </w:t>
      </w:r>
    </w:p>
    <w:p w14:paraId="2B2A7500" w14:textId="77777777" w:rsidR="00C13CC9" w:rsidRPr="00E51155" w:rsidRDefault="00C13CC9" w:rsidP="00C13CC9">
      <w:pPr>
        <w:pStyle w:val="Heading5"/>
        <w:rPr>
          <w:rFonts w:ascii="Lato" w:eastAsia="Times New Roman" w:hAnsi="Lato"/>
        </w:rPr>
      </w:pPr>
      <w:r w:rsidRPr="00E51155">
        <w:rPr>
          <w:rFonts w:ascii="Lato" w:eastAsia="Times New Roman" w:hAnsi="Lato"/>
        </w:rPr>
        <w:t xml:space="preserve">Current paragraph </w:t>
      </w:r>
    </w:p>
    <w:p w14:paraId="5EAD26F9" w14:textId="212FF00B" w:rsidR="00AD0FB0" w:rsidRPr="00E51155" w:rsidRDefault="00D6736B" w:rsidP="0003594C">
      <w:pPr>
        <w:rPr>
          <w:rFonts w:ascii="Lato" w:hAnsi="Lato"/>
        </w:rPr>
      </w:pPr>
      <w:r w:rsidRPr="00E51155">
        <w:rPr>
          <w:rFonts w:ascii="Lato" w:hAnsi="Lato"/>
        </w:rPr>
        <w:t>Non-discriminatory access to mainstream technical and vocational guidance, training and placements services on an equal basis is required to realize the right to work and employment for persons with disabilities.  The participation of persons with disabilities in mainstream services will promote the non-segregation of services and the ‘access of persons with disabilities to open employment and vocational training services.’  These may be appropriate to enter work, through the course of employment, or to transition between roles. States should include measures that allow for certification of capacities and attainments on an equal basis with others, explicit inclusion of persons with disabilities in legislation dealing with vocational training, explicit reference to persons with disabilities in general policies regulating vocational training, ensure accessible premises, information and materials, the provision of vocational staff training on the rights of persons with disabilities, and funding for reasonable accommodation measures, should also be included. Vocational and professional preparation, training, and other services should be provided in accessible and inclusive ways.</w:t>
      </w:r>
    </w:p>
    <w:p w14:paraId="2FAA6E5F" w14:textId="77777777" w:rsidR="00C13CC9" w:rsidRPr="00E51155" w:rsidRDefault="00C13CC9" w:rsidP="00C13CC9">
      <w:pPr>
        <w:pStyle w:val="Heading5"/>
        <w:rPr>
          <w:rFonts w:ascii="Lato" w:eastAsia="Times New Roman" w:hAnsi="Lato"/>
        </w:rPr>
      </w:pPr>
      <w:bookmarkStart w:id="1" w:name="_Hlk82966823"/>
      <w:r w:rsidRPr="00E51155">
        <w:rPr>
          <w:rFonts w:ascii="Lato" w:eastAsia="Times New Roman" w:hAnsi="Lato"/>
        </w:rPr>
        <w:t>Suggested amended paragraph</w:t>
      </w:r>
    </w:p>
    <w:p w14:paraId="173E6C04" w14:textId="4C38BF22" w:rsidR="00C13CC9" w:rsidRPr="00E51155" w:rsidRDefault="00C13CC9" w:rsidP="00C13CC9">
      <w:pPr>
        <w:spacing w:before="0" w:after="0" w:line="276" w:lineRule="auto"/>
        <w:rPr>
          <w:rFonts w:ascii="Lato" w:hAnsi="Lato"/>
          <w:i/>
          <w:iCs/>
        </w:rPr>
      </w:pPr>
      <w:r w:rsidRPr="00E51155">
        <w:rPr>
          <w:rFonts w:ascii="Lato" w:hAnsi="Lato"/>
        </w:rPr>
        <w:t>Non-discriminatory access to mainstream technical and vocational guidance, training and placements services on an equal basis is required to realize the right to work and employment for persons with disabilities.</w:t>
      </w:r>
      <w:r w:rsidRPr="00E51155">
        <w:rPr>
          <w:rStyle w:val="FootnoteReference"/>
          <w:rFonts w:ascii="Lato" w:hAnsi="Lato"/>
        </w:rPr>
        <w:footnoteReference w:id="5"/>
      </w:r>
      <w:r w:rsidRPr="00E51155">
        <w:rPr>
          <w:rFonts w:ascii="Lato" w:hAnsi="Lato"/>
        </w:rPr>
        <w:t xml:space="preserve"> The participation of persons with disabilities in mainstream services will promote the non-segregation of services and the ‘access of persons with disabilities to open employment and vocational training services.’</w:t>
      </w:r>
      <w:r w:rsidRPr="00E51155">
        <w:rPr>
          <w:rStyle w:val="FootnoteReference"/>
          <w:rFonts w:ascii="Lato" w:hAnsi="Lato"/>
        </w:rPr>
        <w:footnoteReference w:id="6"/>
      </w:r>
      <w:r w:rsidRPr="00E51155">
        <w:rPr>
          <w:rFonts w:ascii="Lato" w:hAnsi="Lato"/>
        </w:rPr>
        <w:t xml:space="preserve"> These may be appropriate to enter work, through the course of employment, or to transition between roles. States should include measures that allow for certification of capacities and attainments on an equal basis with others</w:t>
      </w:r>
      <w:r w:rsidRPr="00E51155">
        <w:rPr>
          <w:rFonts w:ascii="Lato" w:hAnsi="Lato"/>
          <w:highlight w:val="yellow"/>
        </w:rPr>
        <w:t xml:space="preserve">, </w:t>
      </w:r>
      <w:r w:rsidRPr="00E51155">
        <w:rPr>
          <w:rFonts w:ascii="Lato" w:hAnsi="Lato"/>
          <w:i/>
          <w:iCs/>
          <w:highlight w:val="yellow"/>
        </w:rPr>
        <w:t xml:space="preserve"> ensure</w:t>
      </w:r>
      <w:r w:rsidRPr="00E51155">
        <w:rPr>
          <w:rFonts w:ascii="Lato" w:hAnsi="Lato"/>
        </w:rPr>
        <w:t xml:space="preserve"> explicit inclusion of persons with disabilities in legislation dealing with vocational training, </w:t>
      </w:r>
      <w:r w:rsidRPr="00E51155">
        <w:rPr>
          <w:rFonts w:ascii="Lato" w:hAnsi="Lato"/>
          <w:i/>
          <w:iCs/>
          <w:highlight w:val="yellow"/>
        </w:rPr>
        <w:t>include</w:t>
      </w:r>
      <w:r w:rsidRPr="00E51155">
        <w:rPr>
          <w:rFonts w:ascii="Lato" w:hAnsi="Lato"/>
        </w:rPr>
        <w:t xml:space="preserve"> explicit reference to persons with disabilities in general policies regulating vocational training, </w:t>
      </w:r>
      <w:r w:rsidRPr="00E51155">
        <w:rPr>
          <w:rFonts w:ascii="Lato" w:hAnsi="Lato"/>
          <w:i/>
          <w:iCs/>
          <w:highlight w:val="yellow"/>
        </w:rPr>
        <w:t>encourage admission policies that include diversity as criteria, ensure</w:t>
      </w:r>
      <w:r w:rsidRPr="00E51155">
        <w:rPr>
          <w:rFonts w:ascii="Lato" w:hAnsi="Lato"/>
        </w:rPr>
        <w:t xml:space="preserve"> accessible premises, information and materials, the provision of vocational staff training on the rights of persons with disabilities, and funding for reasonable accommodation measures, should also be included. Vocational and professional preparation, training, and other services should be provided in accessible and inclusive ways </w:t>
      </w:r>
      <w:r w:rsidRPr="00E51155">
        <w:rPr>
          <w:rFonts w:ascii="Lato" w:hAnsi="Lato"/>
          <w:i/>
          <w:iCs/>
          <w:highlight w:val="yellow"/>
        </w:rPr>
        <w:t>and financial support, such as sustainable funding for training programmes and scholarships and bursaries for youth with disabilities, should be provided wherever possible</w:t>
      </w:r>
      <w:r w:rsidRPr="00E51155">
        <w:rPr>
          <w:rFonts w:ascii="Lato" w:hAnsi="Lato"/>
          <w:i/>
          <w:iCs/>
        </w:rPr>
        <w:t xml:space="preserve">. </w:t>
      </w:r>
    </w:p>
    <w:bookmarkEnd w:id="1"/>
    <w:p w14:paraId="4718A352" w14:textId="22473E98" w:rsidR="00C13CC9" w:rsidRPr="00E51155" w:rsidRDefault="00C13CC9" w:rsidP="0003594C">
      <w:pPr>
        <w:rPr>
          <w:rFonts w:ascii="Lato" w:hAnsi="Lato"/>
        </w:rPr>
      </w:pPr>
    </w:p>
    <w:p w14:paraId="2239177A" w14:textId="4E351D84" w:rsidR="00C04138" w:rsidRPr="00E51155" w:rsidRDefault="00077C6F" w:rsidP="00C04138">
      <w:pPr>
        <w:pStyle w:val="Heading4"/>
        <w:rPr>
          <w:rFonts w:ascii="Lato" w:hAnsi="Lato"/>
        </w:rPr>
      </w:pPr>
      <w:r w:rsidRPr="00E51155">
        <w:rPr>
          <w:rFonts w:ascii="Lato" w:hAnsi="Lato"/>
        </w:rPr>
        <w:t xml:space="preserve">Page 12, </w:t>
      </w:r>
      <w:r w:rsidR="00C04138" w:rsidRPr="00E51155">
        <w:rPr>
          <w:rFonts w:ascii="Lato" w:hAnsi="Lato"/>
        </w:rPr>
        <w:t>Paragraph 42</w:t>
      </w:r>
    </w:p>
    <w:p w14:paraId="4B2DEC75" w14:textId="77777777" w:rsidR="00DB5897" w:rsidRPr="00E51155" w:rsidRDefault="00DB5897" w:rsidP="00DB5897">
      <w:pPr>
        <w:pStyle w:val="Heading5"/>
        <w:rPr>
          <w:rFonts w:ascii="Lato" w:eastAsia="Times New Roman" w:hAnsi="Lato"/>
        </w:rPr>
      </w:pPr>
      <w:r w:rsidRPr="00E51155">
        <w:rPr>
          <w:rFonts w:ascii="Lato" w:eastAsia="Times New Roman" w:hAnsi="Lato"/>
        </w:rPr>
        <w:t xml:space="preserve">Current paragraph </w:t>
      </w:r>
    </w:p>
    <w:p w14:paraId="3C854165" w14:textId="6D37AF01" w:rsidR="00C04138" w:rsidRPr="00E51155" w:rsidRDefault="00C04138" w:rsidP="0003594C">
      <w:pPr>
        <w:rPr>
          <w:rFonts w:ascii="Lato" w:hAnsi="Lato"/>
          <w:lang w:val="en-AU"/>
        </w:rPr>
      </w:pPr>
      <w:r w:rsidRPr="00E51155">
        <w:rPr>
          <w:rFonts w:ascii="Lato" w:hAnsi="Lato"/>
          <w:lang w:val="en-AU"/>
        </w:rPr>
        <w:t xml:space="preserve">The promotion of opportunities for freely chosen work requires accessible </w:t>
      </w:r>
      <w:r w:rsidRPr="00E51155">
        <w:rPr>
          <w:rFonts w:ascii="Lato" w:hAnsi="Lato"/>
        </w:rPr>
        <w:t xml:space="preserve">information on </w:t>
      </w:r>
      <w:r w:rsidRPr="00E51155">
        <w:rPr>
          <w:rFonts w:ascii="Lato" w:hAnsi="Lato"/>
          <w:lang w:val="en-AU"/>
        </w:rPr>
        <w:t>entrepreneurship, micro, small and medium-sized enterprises, and other forms of business models such as cooperatives.</w:t>
      </w:r>
      <w:r w:rsidRPr="00E51155">
        <w:rPr>
          <w:rStyle w:val="FootnoteReference"/>
          <w:rFonts w:ascii="Lato" w:hAnsi="Lato"/>
          <w:lang w:val="en-AU"/>
        </w:rPr>
        <w:footnoteReference w:id="7"/>
      </w:r>
      <w:r w:rsidRPr="00E51155">
        <w:rPr>
          <w:rFonts w:ascii="Lato" w:hAnsi="Lato"/>
          <w:lang w:val="en-AU"/>
        </w:rPr>
        <w:t xml:space="preserve"> Non-discriminatory access to business services, markets, infrastructure and technology, and occupational health and safety also need to be considered along with non-discriminatory access to financial services, </w:t>
      </w:r>
      <w:r w:rsidRPr="00E51155">
        <w:rPr>
          <w:rFonts w:ascii="Lato" w:hAnsi="Lato"/>
        </w:rPr>
        <w:t>mentorship, and networking.</w:t>
      </w:r>
      <w:r w:rsidRPr="00E51155">
        <w:rPr>
          <w:rFonts w:ascii="Lato" w:hAnsi="Lato"/>
          <w:lang w:val="en-AU"/>
        </w:rPr>
        <w:t xml:space="preserve"> </w:t>
      </w:r>
      <w:bookmarkStart w:id="3" w:name="AP12"/>
      <w:bookmarkEnd w:id="3"/>
      <w:r w:rsidRPr="00E51155">
        <w:rPr>
          <w:rFonts w:ascii="Lato" w:hAnsi="Lato"/>
          <w:lang w:val="en-AU"/>
        </w:rPr>
        <w:t>States Parties should consider the formulation and implementation of an integrated policy framework, coordinated across different levels of government including tax authorities and social security institutions.</w:t>
      </w:r>
    </w:p>
    <w:p w14:paraId="4F78ED02" w14:textId="77777777" w:rsidR="00DB5897" w:rsidRPr="00E51155" w:rsidRDefault="00DB5897" w:rsidP="00DB5897">
      <w:pPr>
        <w:pStyle w:val="Heading5"/>
        <w:rPr>
          <w:rFonts w:ascii="Lato" w:eastAsia="Times New Roman" w:hAnsi="Lato"/>
        </w:rPr>
      </w:pPr>
      <w:r w:rsidRPr="00E51155">
        <w:rPr>
          <w:rFonts w:ascii="Lato" w:eastAsia="Times New Roman" w:hAnsi="Lato"/>
        </w:rPr>
        <w:t>Suggested amended paragraph</w:t>
      </w:r>
    </w:p>
    <w:p w14:paraId="0C41B2E7" w14:textId="078D2E5F" w:rsidR="00DB5897" w:rsidRPr="00E51155" w:rsidRDefault="00655D14" w:rsidP="0003594C">
      <w:pPr>
        <w:rPr>
          <w:rFonts w:ascii="Lato" w:hAnsi="Lato"/>
          <w:lang w:val="en-AU"/>
        </w:rPr>
      </w:pPr>
      <w:r w:rsidRPr="00E51155">
        <w:rPr>
          <w:rFonts w:ascii="Lato" w:hAnsi="Lato"/>
          <w:lang w:val="en-AU"/>
        </w:rPr>
        <w:t xml:space="preserve">The promotion of opportunities for freely chosen work requires accessible </w:t>
      </w:r>
      <w:r w:rsidRPr="00E51155">
        <w:rPr>
          <w:rFonts w:ascii="Lato" w:hAnsi="Lato"/>
        </w:rPr>
        <w:t xml:space="preserve">information on </w:t>
      </w:r>
      <w:r w:rsidRPr="00E51155">
        <w:rPr>
          <w:rFonts w:ascii="Lato" w:hAnsi="Lato"/>
          <w:lang w:val="en-AU"/>
        </w:rPr>
        <w:t>entrepreneurship, micro, small and medium-sized enterprises, and other forms of business models such as cooperatives.</w:t>
      </w:r>
      <w:r w:rsidRPr="00E51155">
        <w:rPr>
          <w:rStyle w:val="FootnoteReference"/>
          <w:rFonts w:ascii="Lato" w:hAnsi="Lato"/>
          <w:lang w:val="en-AU"/>
        </w:rPr>
        <w:footnoteReference w:id="8"/>
      </w:r>
      <w:r w:rsidRPr="00E51155">
        <w:rPr>
          <w:rFonts w:ascii="Lato" w:hAnsi="Lato"/>
          <w:lang w:val="en-AU"/>
        </w:rPr>
        <w:t xml:space="preserve"> Non-discriminatory access to business services, markets, infrastructure and technology, and occupational health and safety also need to be considered along with non-discriminatory access to financial </w:t>
      </w:r>
      <w:r w:rsidRPr="00E51155">
        <w:rPr>
          <w:rFonts w:ascii="Lato" w:hAnsi="Lato"/>
          <w:i/>
          <w:iCs/>
          <w:highlight w:val="yellow"/>
          <w:lang w:val="en-AU"/>
        </w:rPr>
        <w:t>and insurance</w:t>
      </w:r>
      <w:r w:rsidRPr="00E51155">
        <w:rPr>
          <w:rFonts w:ascii="Lato" w:hAnsi="Lato"/>
          <w:lang w:val="en-AU"/>
        </w:rPr>
        <w:t xml:space="preserve"> services, </w:t>
      </w:r>
      <w:r w:rsidRPr="00E51155">
        <w:rPr>
          <w:rFonts w:ascii="Lato" w:hAnsi="Lato"/>
          <w:i/>
          <w:iCs/>
          <w:highlight w:val="yellow"/>
          <w:lang w:val="en-AU"/>
        </w:rPr>
        <w:t>microfinance</w:t>
      </w:r>
      <w:r w:rsidRPr="00E51155">
        <w:rPr>
          <w:rFonts w:ascii="Lato" w:hAnsi="Lato"/>
          <w:lang w:val="en-AU"/>
        </w:rPr>
        <w:t xml:space="preserve">,  </w:t>
      </w:r>
      <w:r w:rsidRPr="00E51155">
        <w:rPr>
          <w:rFonts w:ascii="Lato" w:hAnsi="Lato"/>
        </w:rPr>
        <w:t>mentorship, and networking.</w:t>
      </w:r>
      <w:r w:rsidRPr="00E51155">
        <w:rPr>
          <w:rFonts w:ascii="Lato" w:hAnsi="Lato"/>
          <w:lang w:val="en-AU"/>
        </w:rPr>
        <w:t xml:space="preserve"> States Parties should consider the formulation and implementation of an integrated policy framework, coordinated across different levels of government including tax authorities and social security institutions.</w:t>
      </w:r>
    </w:p>
    <w:p w14:paraId="4E38A563" w14:textId="6C89A3E2" w:rsidR="00CB3D83" w:rsidRPr="00E51155" w:rsidRDefault="00CB3D83" w:rsidP="007E7BCF">
      <w:pPr>
        <w:pStyle w:val="Heading4"/>
        <w:rPr>
          <w:rFonts w:ascii="Lato" w:hAnsi="Lato"/>
          <w:lang w:val="en-AU"/>
        </w:rPr>
      </w:pPr>
      <w:r w:rsidRPr="00E51155">
        <w:rPr>
          <w:rFonts w:ascii="Lato" w:hAnsi="Lato"/>
          <w:lang w:val="en-AU"/>
        </w:rPr>
        <w:t xml:space="preserve">Page </w:t>
      </w:r>
      <w:r w:rsidR="007E7BCF" w:rsidRPr="00E51155">
        <w:rPr>
          <w:rFonts w:ascii="Lato" w:hAnsi="Lato"/>
          <w:lang w:val="en-AU"/>
        </w:rPr>
        <w:t>14, Paragraph 46</w:t>
      </w:r>
    </w:p>
    <w:p w14:paraId="77611154" w14:textId="27B3E0B7" w:rsidR="007E7BCF" w:rsidRPr="00E51155" w:rsidRDefault="003F5B65" w:rsidP="007E7BCF">
      <w:pPr>
        <w:pStyle w:val="BodyText"/>
        <w:rPr>
          <w:rFonts w:ascii="Lato" w:hAnsi="Lato"/>
          <w:lang w:val="en-AU"/>
        </w:rPr>
      </w:pPr>
      <w:r w:rsidRPr="00E51155">
        <w:rPr>
          <w:rFonts w:ascii="Lato" w:hAnsi="Lato" w:cs="Calibri"/>
          <w:lang w:val="en-US"/>
        </w:rPr>
        <w:t>The General Comment should guide States in adopting affirmative actions which include criteria carefully defined in compliance with CRPD. Quota systems are one of the most commonly used affirmative actions in the context of the right to work</w:t>
      </w:r>
      <w:r w:rsidR="00E37F88" w:rsidRPr="00E51155">
        <w:rPr>
          <w:rFonts w:ascii="Lato" w:hAnsi="Lato" w:cs="Calibri"/>
          <w:lang w:val="en-US"/>
        </w:rPr>
        <w:t>, but we recommend the Committee should take a more nuanced</w:t>
      </w:r>
      <w:r w:rsidRPr="00E51155">
        <w:rPr>
          <w:rFonts w:ascii="Lato" w:hAnsi="Lato" w:cs="Calibri"/>
          <w:lang w:val="en-US"/>
        </w:rPr>
        <w:t xml:space="preserve"> approach to quotas</w:t>
      </w:r>
      <w:r w:rsidR="00E37F88" w:rsidRPr="00E51155">
        <w:rPr>
          <w:rFonts w:ascii="Lato" w:hAnsi="Lato" w:cs="Calibri"/>
          <w:lang w:val="en-US"/>
        </w:rPr>
        <w:t xml:space="preserve">, as their efficacy is linked to </w:t>
      </w:r>
      <w:r w:rsidR="00FE6A05" w:rsidRPr="00E51155">
        <w:rPr>
          <w:rFonts w:ascii="Lato" w:hAnsi="Lato" w:cs="Calibri"/>
          <w:lang w:val="en-US"/>
        </w:rPr>
        <w:t xml:space="preserve">the existence of other measures to </w:t>
      </w:r>
      <w:r w:rsidR="00494E59" w:rsidRPr="00E51155">
        <w:rPr>
          <w:rFonts w:ascii="Lato" w:hAnsi="Lato" w:cs="Calibri"/>
          <w:lang w:val="en-US"/>
        </w:rPr>
        <w:t xml:space="preserve">protect persons with disabilities from discrimination in the </w:t>
      </w:r>
      <w:proofErr w:type="spellStart"/>
      <w:r w:rsidR="00494E59" w:rsidRPr="00E51155">
        <w:rPr>
          <w:rFonts w:ascii="Lato" w:hAnsi="Lato" w:cs="Calibri"/>
          <w:lang w:val="en-US"/>
        </w:rPr>
        <w:t>labour</w:t>
      </w:r>
      <w:proofErr w:type="spellEnd"/>
      <w:r w:rsidR="00494E59" w:rsidRPr="00E51155">
        <w:rPr>
          <w:rFonts w:ascii="Lato" w:hAnsi="Lato" w:cs="Calibri"/>
          <w:lang w:val="en-US"/>
        </w:rPr>
        <w:t xml:space="preserve"> market, as well as to the criteria used and the </w:t>
      </w:r>
      <w:r w:rsidRPr="00E51155">
        <w:rPr>
          <w:rFonts w:ascii="Lato" w:hAnsi="Lato" w:cs="Calibri"/>
          <w:lang w:val="en-US"/>
        </w:rPr>
        <w:t>degree in which they are enforced.</w:t>
      </w:r>
    </w:p>
    <w:p w14:paraId="60926DC2" w14:textId="77777777" w:rsidR="007E7BCF" w:rsidRPr="00E51155" w:rsidRDefault="007E7BCF" w:rsidP="007E7BCF">
      <w:pPr>
        <w:pStyle w:val="Heading5"/>
        <w:rPr>
          <w:rFonts w:ascii="Lato" w:eastAsia="Times New Roman" w:hAnsi="Lato"/>
        </w:rPr>
      </w:pPr>
      <w:r w:rsidRPr="00E51155">
        <w:rPr>
          <w:rFonts w:ascii="Lato" w:eastAsia="Times New Roman" w:hAnsi="Lato"/>
        </w:rPr>
        <w:t xml:space="preserve">Current paragraph </w:t>
      </w:r>
    </w:p>
    <w:p w14:paraId="58B527CD" w14:textId="77777777" w:rsidR="006706AD" w:rsidRPr="00E51155" w:rsidRDefault="006706AD" w:rsidP="006706AD">
      <w:pPr>
        <w:spacing w:before="0" w:after="0" w:line="276" w:lineRule="auto"/>
        <w:rPr>
          <w:rFonts w:ascii="Lato" w:hAnsi="Lato"/>
        </w:rPr>
      </w:pPr>
      <w:r w:rsidRPr="00E51155">
        <w:rPr>
          <w:rFonts w:ascii="Lato" w:hAnsi="Lato"/>
        </w:rPr>
        <w:t>The Committee has recommended strategies to States Parties to increase the employment of persons with disabilities in the public sector that are equally applicable to the private sector. Specific affirmative action measures such as quotas to increase the employment of persons with disabilities in the private sector may be required. At the same time, quotas alone are insufficient to promote the employment of persons with disabilities and can be resisted by persons with disabilities if the system focuses on impairment rather than ability. Quotas also raise issues of confidentiality. Other affirmative action measures could include targeted funding to promote the employment of persons with disabilities such as modifications of the working environment, apprentice wage supports, payroll tax deductions, and wage subsidies.</w:t>
      </w:r>
    </w:p>
    <w:p w14:paraId="06BC245E" w14:textId="68F09722" w:rsidR="006706AD" w:rsidRPr="00E51155" w:rsidRDefault="006706AD" w:rsidP="006706AD">
      <w:pPr>
        <w:pStyle w:val="Heading5"/>
        <w:rPr>
          <w:rFonts w:ascii="Lato" w:eastAsia="Times New Roman" w:hAnsi="Lato"/>
        </w:rPr>
      </w:pPr>
      <w:r w:rsidRPr="446E03C8">
        <w:rPr>
          <w:rFonts w:ascii="Lato" w:eastAsia="Times New Roman" w:hAnsi="Lato"/>
        </w:rPr>
        <w:t>Suggested amended paragraph</w:t>
      </w:r>
    </w:p>
    <w:p w14:paraId="3FB491E3" w14:textId="3AB94919" w:rsidR="00FE4A1E" w:rsidRPr="00E51155" w:rsidRDefault="575D857E" w:rsidP="446E03C8">
      <w:pPr>
        <w:spacing w:line="276" w:lineRule="auto"/>
        <w:rPr>
          <w:rFonts w:ascii="Lato" w:eastAsia="Lato" w:hAnsi="Lato" w:cs="Lato"/>
        </w:rPr>
      </w:pPr>
      <w:r w:rsidRPr="446E03C8">
        <w:rPr>
          <w:rFonts w:ascii="Lato" w:eastAsia="Lato" w:hAnsi="Lato" w:cs="Lato"/>
        </w:rPr>
        <w:t xml:space="preserve">The Committee has recommended strategies to States Parties to increase the employment of persons with disabilities in the public sector that are equally applicable to the private sector. Specific affirmative action measures </w:t>
      </w:r>
      <w:r w:rsidRPr="446E03C8">
        <w:rPr>
          <w:rFonts w:ascii="Lato" w:eastAsia="Lato" w:hAnsi="Lato" w:cs="Lato"/>
          <w:i/>
          <w:iCs/>
          <w:highlight w:val="yellow"/>
        </w:rPr>
        <w:t>on employment should be combined with broader policies and legislation, such as equal access to quality education and social protection schemes, to counter the structural disadvantages faced by persons with disabilities. Quota systems are one of the most commonly used affirmative actions for the employment of persons with disabilities. However</w:t>
      </w:r>
      <w:r w:rsidRPr="446E03C8">
        <w:rPr>
          <w:rFonts w:ascii="Lato" w:eastAsia="Lato" w:hAnsi="Lato" w:cs="Lato"/>
        </w:rPr>
        <w:t xml:space="preserve">, quotas alone are insufficient to promote the employment of persons with disabilities </w:t>
      </w:r>
      <w:r w:rsidRPr="446E03C8">
        <w:rPr>
          <w:rFonts w:ascii="Lato" w:eastAsia="Lato" w:hAnsi="Lato" w:cs="Lato"/>
          <w:i/>
          <w:iCs/>
          <w:highlight w:val="yellow"/>
        </w:rPr>
        <w:t xml:space="preserve">and should </w:t>
      </w:r>
      <w:r w:rsidR="1D4ADBD4" w:rsidRPr="446E03C8">
        <w:rPr>
          <w:rFonts w:ascii="Lato" w:eastAsia="Lato" w:hAnsi="Lato" w:cs="Lato"/>
          <w:i/>
          <w:iCs/>
          <w:highlight w:val="yellow"/>
        </w:rPr>
        <w:t xml:space="preserve">only </w:t>
      </w:r>
      <w:r w:rsidRPr="446E03C8">
        <w:rPr>
          <w:rFonts w:ascii="Lato" w:eastAsia="Lato" w:hAnsi="Lato" w:cs="Lato"/>
          <w:i/>
          <w:iCs/>
          <w:highlight w:val="yellow"/>
        </w:rPr>
        <w:t xml:space="preserve">be </w:t>
      </w:r>
      <w:r w:rsidR="1DCC3980" w:rsidRPr="446E03C8">
        <w:rPr>
          <w:rFonts w:ascii="Lato" w:eastAsia="Lato" w:hAnsi="Lato" w:cs="Lato"/>
          <w:i/>
          <w:iCs/>
          <w:highlight w:val="yellow"/>
        </w:rPr>
        <w:t xml:space="preserve">used in </w:t>
      </w:r>
      <w:r w:rsidRPr="446E03C8">
        <w:rPr>
          <w:rFonts w:ascii="Lato" w:eastAsia="Lato" w:hAnsi="Lato" w:cs="Lato"/>
          <w:i/>
          <w:iCs/>
          <w:highlight w:val="yellow"/>
        </w:rPr>
        <w:t>combin</w:t>
      </w:r>
      <w:r w:rsidR="05AB2FE9" w:rsidRPr="446E03C8">
        <w:rPr>
          <w:rFonts w:ascii="Lato" w:eastAsia="Lato" w:hAnsi="Lato" w:cs="Lato"/>
          <w:i/>
          <w:iCs/>
          <w:highlight w:val="yellow"/>
        </w:rPr>
        <w:t>ation</w:t>
      </w:r>
      <w:r w:rsidRPr="446E03C8">
        <w:rPr>
          <w:rFonts w:ascii="Lato" w:eastAsia="Lato" w:hAnsi="Lato" w:cs="Lato"/>
          <w:i/>
          <w:iCs/>
          <w:highlight w:val="yellow"/>
        </w:rPr>
        <w:t xml:space="preserve"> with other positive actions</w:t>
      </w:r>
      <w:r w:rsidRPr="446E03C8">
        <w:rPr>
          <w:rFonts w:ascii="Lato" w:eastAsia="Lato" w:hAnsi="Lato" w:cs="Lato"/>
          <w:highlight w:val="yellow"/>
        </w:rPr>
        <w:t xml:space="preserve">. </w:t>
      </w:r>
      <w:r w:rsidRPr="446E03C8">
        <w:rPr>
          <w:rFonts w:ascii="Lato" w:eastAsia="Lato" w:hAnsi="Lato" w:cs="Lato"/>
          <w:i/>
          <w:iCs/>
          <w:highlight w:val="yellow"/>
        </w:rPr>
        <w:t>Quotas</w:t>
      </w:r>
      <w:r w:rsidRPr="446E03C8">
        <w:rPr>
          <w:rFonts w:ascii="Lato" w:eastAsia="Lato" w:hAnsi="Lato" w:cs="Lato"/>
        </w:rPr>
        <w:t xml:space="preserve"> can </w:t>
      </w:r>
      <w:r w:rsidR="3781B6F6" w:rsidRPr="446E03C8">
        <w:rPr>
          <w:rFonts w:ascii="Lato" w:eastAsia="Lato" w:hAnsi="Lato" w:cs="Lato"/>
          <w:i/>
          <w:iCs/>
          <w:highlight w:val="yellow"/>
        </w:rPr>
        <w:t xml:space="preserve">increase </w:t>
      </w:r>
      <w:proofErr w:type="gramStart"/>
      <w:r w:rsidR="3781B6F6" w:rsidRPr="446E03C8">
        <w:rPr>
          <w:rFonts w:ascii="Lato" w:eastAsia="Lato" w:hAnsi="Lato" w:cs="Lato"/>
          <w:i/>
          <w:iCs/>
          <w:highlight w:val="yellow"/>
        </w:rPr>
        <w:t>discrimination</w:t>
      </w:r>
      <w:r w:rsidR="3781B6F6" w:rsidRPr="446E03C8">
        <w:rPr>
          <w:rFonts w:ascii="Lato" w:eastAsia="Lato" w:hAnsi="Lato" w:cs="Lato"/>
        </w:rPr>
        <w:t xml:space="preserve"> </w:t>
      </w:r>
      <w:r w:rsidRPr="446E03C8">
        <w:rPr>
          <w:rFonts w:ascii="Lato" w:eastAsia="Lato" w:hAnsi="Lato" w:cs="Lato"/>
        </w:rPr>
        <w:t xml:space="preserve"> </w:t>
      </w:r>
      <w:r w:rsidRPr="446E03C8">
        <w:rPr>
          <w:rFonts w:ascii="Lato" w:eastAsia="Lato" w:hAnsi="Lato" w:cs="Lato"/>
          <w:i/>
          <w:iCs/>
          <w:highlight w:val="yellow"/>
        </w:rPr>
        <w:t>if</w:t>
      </w:r>
      <w:proofErr w:type="gramEnd"/>
      <w:r w:rsidRPr="446E03C8">
        <w:rPr>
          <w:rFonts w:ascii="Lato" w:eastAsia="Lato" w:hAnsi="Lato" w:cs="Lato"/>
          <w:i/>
          <w:iCs/>
          <w:highlight w:val="yellow"/>
        </w:rPr>
        <w:t xml:space="preserve"> the system focuses on impairment rather than ability</w:t>
      </w:r>
      <w:r w:rsidR="2EB37AF1" w:rsidRPr="446E03C8">
        <w:rPr>
          <w:rFonts w:ascii="Lato" w:eastAsia="Lato" w:hAnsi="Lato" w:cs="Lato"/>
        </w:rPr>
        <w:t xml:space="preserve"> </w:t>
      </w:r>
      <w:r w:rsidR="2EB37AF1" w:rsidRPr="446E03C8">
        <w:rPr>
          <w:rFonts w:ascii="Lato" w:eastAsia="Lato" w:hAnsi="Lato" w:cs="Lato"/>
          <w:i/>
          <w:iCs/>
          <w:highlight w:val="yellow"/>
        </w:rPr>
        <w:t xml:space="preserve">and </w:t>
      </w:r>
      <w:r w:rsidR="4E764684" w:rsidRPr="446E03C8">
        <w:rPr>
          <w:rFonts w:ascii="Lato" w:eastAsia="Lato" w:hAnsi="Lato" w:cs="Lato"/>
          <w:i/>
          <w:iCs/>
          <w:highlight w:val="yellow"/>
        </w:rPr>
        <w:t>fails to remove</w:t>
      </w:r>
      <w:r w:rsidR="2EB37AF1" w:rsidRPr="446E03C8">
        <w:rPr>
          <w:rFonts w:ascii="Lato" w:eastAsia="Lato" w:hAnsi="Lato" w:cs="Lato"/>
          <w:i/>
          <w:iCs/>
          <w:highlight w:val="yellow"/>
        </w:rPr>
        <w:t xml:space="preserve"> barriers to employment</w:t>
      </w:r>
      <w:r w:rsidRPr="446E03C8">
        <w:rPr>
          <w:rFonts w:ascii="Lato" w:eastAsia="Lato" w:hAnsi="Lato" w:cs="Lato"/>
        </w:rPr>
        <w:t xml:space="preserve">, </w:t>
      </w:r>
      <w:r w:rsidRPr="446E03C8">
        <w:rPr>
          <w:rFonts w:ascii="Lato" w:eastAsia="Lato" w:hAnsi="Lato" w:cs="Lato"/>
          <w:i/>
          <w:iCs/>
          <w:highlight w:val="yellow"/>
        </w:rPr>
        <w:t>so the</w:t>
      </w:r>
      <w:r w:rsidR="019DD7EF" w:rsidRPr="446E03C8">
        <w:rPr>
          <w:rFonts w:ascii="Lato" w:eastAsia="Lato" w:hAnsi="Lato" w:cs="Lato"/>
          <w:i/>
          <w:iCs/>
          <w:highlight w:val="yellow"/>
        </w:rPr>
        <w:t>y</w:t>
      </w:r>
      <w:r w:rsidRPr="446E03C8">
        <w:rPr>
          <w:rFonts w:ascii="Lato" w:eastAsia="Lato" w:hAnsi="Lato" w:cs="Lato"/>
          <w:i/>
          <w:iCs/>
          <w:highlight w:val="yellow"/>
        </w:rPr>
        <w:t xml:space="preserve"> must be in line with the Convention and frame disability as a positive criterion to make the work environment a more diverse place. Quotas are only efficient to the extent that they are </w:t>
      </w:r>
      <w:r w:rsidR="0E05ED8A" w:rsidRPr="446E03C8">
        <w:rPr>
          <w:rFonts w:ascii="Lato" w:eastAsia="Lato" w:hAnsi="Lato" w:cs="Lato"/>
          <w:i/>
          <w:iCs/>
          <w:highlight w:val="yellow"/>
        </w:rPr>
        <w:t xml:space="preserve">well designed and </w:t>
      </w:r>
      <w:r w:rsidRPr="446E03C8">
        <w:rPr>
          <w:rFonts w:ascii="Lato" w:eastAsia="Lato" w:hAnsi="Lato" w:cs="Lato"/>
          <w:i/>
          <w:iCs/>
          <w:highlight w:val="yellow"/>
        </w:rPr>
        <w:t>enforced and</w:t>
      </w:r>
      <w:r w:rsidRPr="446E03C8">
        <w:rPr>
          <w:rFonts w:ascii="Lato" w:eastAsia="Lato" w:hAnsi="Lato" w:cs="Lato"/>
          <w:i/>
          <w:iCs/>
        </w:rPr>
        <w:t xml:space="preserve"> </w:t>
      </w:r>
      <w:r w:rsidRPr="446E03C8">
        <w:rPr>
          <w:rFonts w:ascii="Lato" w:eastAsia="Lato" w:hAnsi="Lato" w:cs="Lato"/>
        </w:rPr>
        <w:t xml:space="preserve">can also raise issues of confidentiality. Other affirmative action measures </w:t>
      </w:r>
      <w:r w:rsidRPr="446E03C8">
        <w:rPr>
          <w:rFonts w:ascii="Lato" w:eastAsia="Lato" w:hAnsi="Lato" w:cs="Lato"/>
          <w:i/>
          <w:iCs/>
          <w:highlight w:val="yellow"/>
        </w:rPr>
        <w:t>should be prioritised and</w:t>
      </w:r>
      <w:r w:rsidRPr="446E03C8">
        <w:rPr>
          <w:rFonts w:ascii="Lato" w:eastAsia="Lato" w:hAnsi="Lato" w:cs="Lato"/>
        </w:rPr>
        <w:t xml:space="preserve"> could include targeted funding to promote the employment of persons with disabilities such as modifications of the working environment, apprentice wage supports, payroll tax deductions, and wage subsidies.</w:t>
      </w:r>
    </w:p>
    <w:p w14:paraId="689B0D59" w14:textId="6A27E9BD" w:rsidR="00FE4A1E" w:rsidRPr="00E51155" w:rsidRDefault="00FE4A1E" w:rsidP="446E03C8">
      <w:pPr>
        <w:pStyle w:val="Heading4"/>
        <w:rPr>
          <w:rFonts w:ascii="Lato" w:hAnsi="Lato"/>
          <w:lang w:val="en-AU"/>
        </w:rPr>
      </w:pPr>
    </w:p>
    <w:p w14:paraId="733CEE1E" w14:textId="5A6433F2" w:rsidR="00FE4A1E" w:rsidRPr="00E51155" w:rsidRDefault="04CA0694" w:rsidP="446E03C8">
      <w:pPr>
        <w:pStyle w:val="Heading4"/>
        <w:rPr>
          <w:rFonts w:ascii="Lato" w:hAnsi="Lato"/>
          <w:lang w:val="en-AU"/>
        </w:rPr>
      </w:pPr>
      <w:r w:rsidRPr="446E03C8">
        <w:rPr>
          <w:rFonts w:ascii="Lato" w:hAnsi="Lato"/>
          <w:lang w:val="en-AU"/>
        </w:rPr>
        <w:t>Page 14, Paragraph 47</w:t>
      </w:r>
    </w:p>
    <w:p w14:paraId="52B5D4E9" w14:textId="634ABDC3" w:rsidR="00FE4A1E" w:rsidRPr="00E51155" w:rsidRDefault="04CA0694" w:rsidP="446E03C8">
      <w:pPr>
        <w:pStyle w:val="BodyText"/>
        <w:rPr>
          <w:rFonts w:ascii="Lato" w:eastAsia="Times New Roman" w:hAnsi="Lato"/>
        </w:rPr>
      </w:pPr>
      <w:r w:rsidRPr="446E03C8">
        <w:rPr>
          <w:rFonts w:ascii="Lato" w:hAnsi="Lato" w:cs="Calibri"/>
          <w:lang w:val="en-US"/>
        </w:rPr>
        <w:t xml:space="preserve"> </w:t>
      </w:r>
      <w:r w:rsidRPr="446E03C8">
        <w:rPr>
          <w:rFonts w:ascii="Lato" w:eastAsia="Times New Roman" w:hAnsi="Lato"/>
          <w:b/>
          <w:bCs/>
        </w:rPr>
        <w:t>Current paragraph</w:t>
      </w:r>
    </w:p>
    <w:p w14:paraId="7254404A" w14:textId="0E03CEC2" w:rsidR="00FE4A1E" w:rsidRPr="00E51155" w:rsidRDefault="0B9F65A2" w:rsidP="446E03C8">
      <w:pPr>
        <w:spacing w:line="276" w:lineRule="auto"/>
        <w:rPr>
          <w:rFonts w:ascii="Lato" w:eastAsia="Lato" w:hAnsi="Lato" w:cs="Lato"/>
        </w:rPr>
      </w:pPr>
      <w:r w:rsidRPr="446E03C8">
        <w:rPr>
          <w:rFonts w:ascii="Lato" w:eastAsia="Lato" w:hAnsi="Lato" w:cs="Lato"/>
        </w:rPr>
        <w:t xml:space="preserve">Affirmative action measures, including quota mechanisms, are consistent with the Convention and do not lead to negative consequences such as reproducing disability stereotypes or other discrimination by, inter alia: </w:t>
      </w:r>
    </w:p>
    <w:p w14:paraId="441C1144" w14:textId="423BAC91" w:rsidR="00FE4A1E" w:rsidRPr="00E51155" w:rsidRDefault="31532513" w:rsidP="446E03C8">
      <w:pPr>
        <w:pStyle w:val="Heading5"/>
        <w:rPr>
          <w:rFonts w:ascii="Lato" w:eastAsia="Times New Roman" w:hAnsi="Lato"/>
        </w:rPr>
      </w:pPr>
      <w:r w:rsidRPr="446E03C8">
        <w:rPr>
          <w:rFonts w:ascii="Lato" w:eastAsia="Times New Roman" w:hAnsi="Lato"/>
        </w:rPr>
        <w:t>Suggested amended paragraph</w:t>
      </w:r>
    </w:p>
    <w:p w14:paraId="65C8D64C" w14:textId="0BA4F163" w:rsidR="00FE4A1E" w:rsidRPr="00E51155" w:rsidRDefault="39CC60A1" w:rsidP="446E03C8">
      <w:pPr>
        <w:spacing w:line="276" w:lineRule="auto"/>
        <w:rPr>
          <w:rFonts w:ascii="Lato" w:eastAsia="Lato" w:hAnsi="Lato" w:cs="Lato"/>
        </w:rPr>
      </w:pPr>
      <w:r w:rsidRPr="446E03C8">
        <w:rPr>
          <w:rFonts w:ascii="Lato" w:eastAsia="Lato" w:hAnsi="Lato" w:cs="Lato"/>
        </w:rPr>
        <w:t>Affirmative action measures</w:t>
      </w:r>
      <w:r w:rsidR="088C9CA1" w:rsidRPr="446E03C8">
        <w:rPr>
          <w:rFonts w:ascii="Lato" w:eastAsia="Lato" w:hAnsi="Lato" w:cs="Lato"/>
        </w:rPr>
        <w:t xml:space="preserve"> </w:t>
      </w:r>
      <w:r w:rsidR="6A427310" w:rsidRPr="446E03C8">
        <w:rPr>
          <w:rFonts w:ascii="Lato" w:eastAsia="Lato" w:hAnsi="Lato" w:cs="Lato"/>
          <w:i/>
          <w:iCs/>
          <w:highlight w:val="yellow"/>
        </w:rPr>
        <w:t xml:space="preserve">[delete </w:t>
      </w:r>
      <w:r w:rsidR="00D4305E">
        <w:rPr>
          <w:rFonts w:ascii="Lato" w:eastAsia="Lato" w:hAnsi="Lato" w:cs="Lato"/>
          <w:i/>
          <w:iCs/>
          <w:highlight w:val="yellow"/>
        </w:rPr>
        <w:t>‘</w:t>
      </w:r>
      <w:r w:rsidR="6A427310" w:rsidRPr="446E03C8">
        <w:rPr>
          <w:rFonts w:ascii="Lato" w:eastAsia="Lato" w:hAnsi="Lato" w:cs="Lato"/>
          <w:i/>
          <w:iCs/>
          <w:highlight w:val="yellow"/>
        </w:rPr>
        <w:t>including quota mechanisms</w:t>
      </w:r>
      <w:r w:rsidR="00D4305E">
        <w:rPr>
          <w:rFonts w:ascii="Lato" w:eastAsia="Lato" w:hAnsi="Lato" w:cs="Lato"/>
          <w:i/>
          <w:iCs/>
          <w:highlight w:val="yellow"/>
        </w:rPr>
        <w:t>’</w:t>
      </w:r>
      <w:r w:rsidR="6A427310" w:rsidRPr="446E03C8">
        <w:rPr>
          <w:rFonts w:ascii="Lato" w:eastAsia="Lato" w:hAnsi="Lato" w:cs="Lato"/>
          <w:i/>
          <w:iCs/>
          <w:highlight w:val="yellow"/>
        </w:rPr>
        <w:t>]</w:t>
      </w:r>
      <w:r w:rsidR="6A427310" w:rsidRPr="446E03C8">
        <w:rPr>
          <w:rFonts w:ascii="Lato" w:eastAsia="Lato" w:hAnsi="Lato" w:cs="Lato"/>
          <w:i/>
          <w:iCs/>
        </w:rPr>
        <w:t xml:space="preserve"> </w:t>
      </w:r>
      <w:r w:rsidRPr="446E03C8">
        <w:rPr>
          <w:rFonts w:ascii="Lato" w:eastAsia="Lato" w:hAnsi="Lato" w:cs="Lato"/>
        </w:rPr>
        <w:t xml:space="preserve">are consistent with the Convention and </w:t>
      </w:r>
      <w:r w:rsidRPr="446E03C8">
        <w:rPr>
          <w:rFonts w:ascii="Lato" w:eastAsia="Lato" w:hAnsi="Lato" w:cs="Lato"/>
          <w:i/>
          <w:iCs/>
          <w:highlight w:val="yellow"/>
        </w:rPr>
        <w:t>the risk of potential</w:t>
      </w:r>
      <w:r w:rsidRPr="446E03C8">
        <w:rPr>
          <w:rFonts w:ascii="Lato" w:eastAsia="Lato" w:hAnsi="Lato" w:cs="Lato"/>
        </w:rPr>
        <w:t xml:space="preserve"> negative consequences such as reproducing disability stereotypes or other discrimination </w:t>
      </w:r>
      <w:r w:rsidRPr="446E03C8">
        <w:rPr>
          <w:rFonts w:ascii="Lato" w:eastAsia="Lato" w:hAnsi="Lato" w:cs="Lato"/>
          <w:i/>
          <w:iCs/>
          <w:highlight w:val="yellow"/>
        </w:rPr>
        <w:t>can be minimised by,</w:t>
      </w:r>
      <w:r w:rsidRPr="446E03C8">
        <w:rPr>
          <w:rFonts w:ascii="Lato" w:eastAsia="Lato" w:hAnsi="Lato" w:cs="Lato"/>
        </w:rPr>
        <w:t xml:space="preserve"> inter alia: </w:t>
      </w:r>
    </w:p>
    <w:p w14:paraId="7E2EC74F" w14:textId="2E582B91" w:rsidR="00FE4A1E" w:rsidRPr="00E51155" w:rsidRDefault="00FE4A1E" w:rsidP="446E03C8">
      <w:pPr>
        <w:pStyle w:val="Heading4"/>
        <w:rPr>
          <w:rFonts w:ascii="Lato" w:hAnsi="Lato"/>
          <w:lang w:val="en-AU"/>
        </w:rPr>
      </w:pPr>
      <w:r>
        <w:br/>
      </w:r>
      <w:r w:rsidR="2B61289B" w:rsidRPr="446E03C8">
        <w:rPr>
          <w:rFonts w:ascii="Lato" w:hAnsi="Lato"/>
          <w:lang w:val="en-AU"/>
        </w:rPr>
        <w:t>Page 14, Paragraph 47</w:t>
      </w:r>
    </w:p>
    <w:p w14:paraId="6909C5C0" w14:textId="634ABDC3" w:rsidR="00FE4A1E" w:rsidRPr="00E51155" w:rsidRDefault="2B61289B" w:rsidP="446E03C8">
      <w:pPr>
        <w:pStyle w:val="BodyText"/>
        <w:rPr>
          <w:rFonts w:ascii="Lato" w:eastAsia="Lato" w:hAnsi="Lato" w:cs="Lato"/>
        </w:rPr>
      </w:pPr>
      <w:r w:rsidRPr="446E03C8">
        <w:rPr>
          <w:rFonts w:ascii="Lato" w:hAnsi="Lato" w:cs="Calibri"/>
          <w:lang w:val="en-US"/>
        </w:rPr>
        <w:t xml:space="preserve"> </w:t>
      </w:r>
      <w:r w:rsidRPr="446E03C8">
        <w:rPr>
          <w:rFonts w:ascii="Lato" w:eastAsia="Lato" w:hAnsi="Lato" w:cs="Lato"/>
          <w:b/>
          <w:bCs/>
        </w:rPr>
        <w:t>Current paragraph</w:t>
      </w:r>
    </w:p>
    <w:p w14:paraId="783138C3" w14:textId="06798A59" w:rsidR="00FE4A1E" w:rsidRPr="00E51155" w:rsidRDefault="2B61289B" w:rsidP="446E03C8">
      <w:pPr>
        <w:spacing w:line="276" w:lineRule="auto"/>
        <w:rPr>
          <w:rFonts w:ascii="Lato" w:eastAsia="Lato" w:hAnsi="Lato" w:cs="Lato"/>
        </w:rPr>
      </w:pPr>
      <w:r w:rsidRPr="446E03C8">
        <w:rPr>
          <w:rFonts w:ascii="Lato" w:eastAsia="Lato" w:hAnsi="Lato" w:cs="Lato"/>
        </w:rPr>
        <w:t>States parties should design of affirmative action measures should be done in close consultation with representative organizations of persons with disabilities</w:t>
      </w:r>
      <w:hyperlink r:id="rId13" w:anchor="_ftn1">
        <w:r w:rsidRPr="446E03C8">
          <w:rPr>
            <w:rStyle w:val="Hyperlink"/>
            <w:rFonts w:ascii="Lato" w:eastAsia="Lato" w:hAnsi="Lato" w:cs="Lato"/>
            <w:vertAlign w:val="superscript"/>
          </w:rPr>
          <w:t>[1]</w:t>
        </w:r>
      </w:hyperlink>
      <w:r w:rsidRPr="446E03C8">
        <w:rPr>
          <w:rFonts w:ascii="Lato" w:eastAsia="Lato" w:hAnsi="Lato" w:cs="Lato"/>
        </w:rPr>
        <w:t xml:space="preserve">. Affirmative action measures in the private sector will be most effective if they form part of a holistic approach by States parties to promote the employment of persons with disabilities. </w:t>
      </w:r>
    </w:p>
    <w:p w14:paraId="169B9C33" w14:textId="00514AB1" w:rsidR="00FE4A1E" w:rsidRPr="00E51155" w:rsidRDefault="2B61289B" w:rsidP="446E03C8">
      <w:pPr>
        <w:pStyle w:val="Heading5"/>
        <w:rPr>
          <w:rFonts w:ascii="Lato" w:eastAsia="Lato" w:hAnsi="Lato" w:cs="Lato"/>
        </w:rPr>
      </w:pPr>
      <w:r w:rsidRPr="446E03C8">
        <w:rPr>
          <w:rFonts w:ascii="Lato" w:eastAsia="Lato" w:hAnsi="Lato" w:cs="Lato"/>
        </w:rPr>
        <w:t>Suggested amended paragraph</w:t>
      </w:r>
    </w:p>
    <w:p w14:paraId="6BD0EDD1" w14:textId="1AEA5D76" w:rsidR="00FE4A1E" w:rsidRPr="00E51155" w:rsidRDefault="14091565" w:rsidP="446E03C8">
      <w:pPr>
        <w:spacing w:line="276" w:lineRule="auto"/>
      </w:pPr>
      <w:r w:rsidRPr="446E03C8">
        <w:rPr>
          <w:rFonts w:ascii="Lato" w:eastAsia="Lato" w:hAnsi="Lato" w:cs="Lato"/>
        </w:rPr>
        <w:t>States parties</w:t>
      </w:r>
      <w:r w:rsidRPr="446E03C8">
        <w:rPr>
          <w:rFonts w:ascii="Lato" w:eastAsia="Lato" w:hAnsi="Lato" w:cs="Lato"/>
          <w:i/>
          <w:iCs/>
        </w:rPr>
        <w:t xml:space="preserve"> </w:t>
      </w:r>
      <w:r w:rsidR="639F7768" w:rsidRPr="446E03C8">
        <w:rPr>
          <w:rFonts w:ascii="Lato" w:eastAsia="Lato" w:hAnsi="Lato" w:cs="Lato"/>
          <w:i/>
          <w:iCs/>
          <w:highlight w:val="yellow"/>
        </w:rPr>
        <w:t xml:space="preserve">[delete </w:t>
      </w:r>
      <w:r w:rsidR="00D4305E">
        <w:rPr>
          <w:rFonts w:ascii="Lato" w:eastAsia="Lato" w:hAnsi="Lato" w:cs="Lato"/>
          <w:i/>
          <w:iCs/>
          <w:highlight w:val="yellow"/>
        </w:rPr>
        <w:t>‘</w:t>
      </w:r>
      <w:r w:rsidR="639F7768" w:rsidRPr="446E03C8">
        <w:rPr>
          <w:rFonts w:ascii="Lato" w:eastAsia="Lato" w:hAnsi="Lato" w:cs="Lato"/>
          <w:i/>
          <w:iCs/>
          <w:highlight w:val="yellow"/>
        </w:rPr>
        <w:t>should</w:t>
      </w:r>
      <w:r w:rsidR="00D4305E">
        <w:rPr>
          <w:rFonts w:ascii="Lato" w:eastAsia="Lato" w:hAnsi="Lato" w:cs="Lato"/>
          <w:i/>
          <w:iCs/>
          <w:highlight w:val="yellow"/>
        </w:rPr>
        <w:t>’</w:t>
      </w:r>
      <w:r w:rsidR="639F7768" w:rsidRPr="446E03C8">
        <w:rPr>
          <w:rFonts w:ascii="Lato" w:eastAsia="Lato" w:hAnsi="Lato" w:cs="Lato"/>
          <w:i/>
          <w:iCs/>
          <w:highlight w:val="yellow"/>
        </w:rPr>
        <w:t>]</w:t>
      </w:r>
      <w:r w:rsidR="639F7768" w:rsidRPr="446E03C8">
        <w:rPr>
          <w:rFonts w:ascii="Lato" w:eastAsia="Lato" w:hAnsi="Lato" w:cs="Lato"/>
        </w:rPr>
        <w:t xml:space="preserve"> </w:t>
      </w:r>
      <w:r w:rsidRPr="446E03C8">
        <w:rPr>
          <w:rFonts w:ascii="Lato" w:eastAsia="Lato" w:hAnsi="Lato" w:cs="Lato"/>
        </w:rPr>
        <w:t xml:space="preserve">design of affirmative action measures should be done in close consultation with </w:t>
      </w:r>
      <w:r w:rsidR="14DB4C98" w:rsidRPr="446E03C8">
        <w:rPr>
          <w:rFonts w:ascii="Lato" w:eastAsia="Lato" w:hAnsi="Lato" w:cs="Lato"/>
          <w:i/>
          <w:iCs/>
          <w:highlight w:val="yellow"/>
        </w:rPr>
        <w:t>persons with disabilities and their</w:t>
      </w:r>
      <w:r w:rsidR="14DB4C98" w:rsidRPr="446E03C8">
        <w:rPr>
          <w:rFonts w:ascii="Lato" w:eastAsia="Lato" w:hAnsi="Lato" w:cs="Lato"/>
          <w:i/>
          <w:iCs/>
        </w:rPr>
        <w:t xml:space="preserve"> </w:t>
      </w:r>
      <w:r w:rsidRPr="446E03C8">
        <w:rPr>
          <w:rFonts w:ascii="Lato" w:eastAsia="Lato" w:hAnsi="Lato" w:cs="Lato"/>
        </w:rPr>
        <w:t>representative organizations</w:t>
      </w:r>
      <w:hyperlink r:id="rId14" w:anchor="_ftn1">
        <w:r w:rsidRPr="446E03C8">
          <w:rPr>
            <w:rStyle w:val="Hyperlink"/>
            <w:rFonts w:ascii="Lato" w:eastAsia="Lato" w:hAnsi="Lato" w:cs="Lato"/>
            <w:vertAlign w:val="superscript"/>
          </w:rPr>
          <w:t>[1]</w:t>
        </w:r>
      </w:hyperlink>
      <w:r w:rsidRPr="446E03C8">
        <w:rPr>
          <w:rFonts w:ascii="Lato" w:eastAsia="Lato" w:hAnsi="Lato" w:cs="Lato"/>
        </w:rPr>
        <w:t xml:space="preserve">. Affirmative action measures in the private sector will be most effective if they </w:t>
      </w:r>
      <w:r w:rsidRPr="446E03C8">
        <w:rPr>
          <w:rFonts w:ascii="Lato" w:eastAsia="Lato" w:hAnsi="Lato" w:cs="Lato"/>
          <w:i/>
          <w:iCs/>
          <w:highlight w:val="yellow"/>
        </w:rPr>
        <w:t>are appropriately enforced and</w:t>
      </w:r>
      <w:r w:rsidRPr="446E03C8">
        <w:rPr>
          <w:rFonts w:ascii="Lato" w:eastAsia="Lato" w:hAnsi="Lato" w:cs="Lato"/>
          <w:i/>
          <w:iCs/>
        </w:rPr>
        <w:t xml:space="preserve"> </w:t>
      </w:r>
      <w:r w:rsidRPr="446E03C8">
        <w:rPr>
          <w:rFonts w:ascii="Lato" w:eastAsia="Lato" w:hAnsi="Lato" w:cs="Lato"/>
        </w:rPr>
        <w:t>form part of a holistic approach by States parties to promote the employment of persons with disabilities.</w:t>
      </w:r>
      <w:r w:rsidRPr="446E03C8">
        <w:rPr>
          <w:rFonts w:ascii="Arial" w:eastAsia="Arial" w:hAnsi="Arial" w:cs="Arial"/>
        </w:rPr>
        <w:t xml:space="preserve"> </w:t>
      </w:r>
    </w:p>
    <w:p w14:paraId="70E2EE75" w14:textId="15C70EE3" w:rsidR="00FE4A1E" w:rsidRPr="00E51155" w:rsidRDefault="00FE4A1E" w:rsidP="446E03C8">
      <w:pPr>
        <w:pStyle w:val="BodyText"/>
        <w:rPr>
          <w:rFonts w:ascii="Lato" w:hAnsi="Lato"/>
        </w:rPr>
      </w:pPr>
    </w:p>
    <w:p w14:paraId="46F3BDD9" w14:textId="043A70A5" w:rsidR="007E7BCF" w:rsidRPr="00E51155" w:rsidRDefault="00FE4A1E" w:rsidP="00B03D8B">
      <w:pPr>
        <w:pStyle w:val="Heading4"/>
        <w:rPr>
          <w:rFonts w:ascii="Lato" w:hAnsi="Lato"/>
          <w:lang w:val="en-AU"/>
        </w:rPr>
      </w:pPr>
      <w:r w:rsidRPr="446E03C8">
        <w:rPr>
          <w:rFonts w:ascii="Lato" w:hAnsi="Lato"/>
          <w:lang w:val="en-AU"/>
        </w:rPr>
        <w:t xml:space="preserve">Page </w:t>
      </w:r>
      <w:r w:rsidR="086F02AD" w:rsidRPr="446E03C8">
        <w:rPr>
          <w:rFonts w:ascii="Lato" w:hAnsi="Lato"/>
          <w:lang w:val="en-AU"/>
        </w:rPr>
        <w:t>15</w:t>
      </w:r>
      <w:r w:rsidRPr="446E03C8">
        <w:rPr>
          <w:rFonts w:ascii="Lato" w:hAnsi="Lato"/>
          <w:lang w:val="en-AU"/>
        </w:rPr>
        <w:t xml:space="preserve">, </w:t>
      </w:r>
      <w:r w:rsidR="00323DDD" w:rsidRPr="446E03C8">
        <w:rPr>
          <w:rFonts w:ascii="Lato" w:hAnsi="Lato"/>
          <w:lang w:val="en-AU"/>
        </w:rPr>
        <w:t xml:space="preserve">Paragraph 49 </w:t>
      </w:r>
    </w:p>
    <w:p w14:paraId="66FC1818" w14:textId="77777777" w:rsidR="00B03D8B" w:rsidRPr="00E51155" w:rsidRDefault="00B03D8B" w:rsidP="00B03D8B">
      <w:pPr>
        <w:pStyle w:val="Heading5"/>
        <w:rPr>
          <w:rFonts w:ascii="Lato" w:eastAsia="Times New Roman" w:hAnsi="Lato"/>
        </w:rPr>
      </w:pPr>
      <w:r w:rsidRPr="00E51155">
        <w:rPr>
          <w:rFonts w:ascii="Lato" w:eastAsia="Times New Roman" w:hAnsi="Lato"/>
        </w:rPr>
        <w:t xml:space="preserve">Current paragraph </w:t>
      </w:r>
    </w:p>
    <w:p w14:paraId="6C915258" w14:textId="77777777" w:rsidR="00323DDD" w:rsidRPr="00E51155" w:rsidRDefault="00323DDD" w:rsidP="00B03D8B">
      <w:pPr>
        <w:spacing w:before="0" w:after="0" w:line="276" w:lineRule="auto"/>
        <w:rPr>
          <w:rFonts w:ascii="Lato" w:hAnsi="Lato"/>
        </w:rPr>
      </w:pPr>
      <w:r w:rsidRPr="00E51155">
        <w:rPr>
          <w:rFonts w:ascii="Lato" w:hAnsi="Lato"/>
        </w:rPr>
        <w:t>The Convention on the Rights of Persons with Disabilities includes a non-exhaustive list of duties focused on removing structural and institutional obstacles that hinder equality of opportunity for persons with disabilities in the labour market. Among these duties is the provision of reasonable accommodation in the workplace</w:t>
      </w:r>
      <w:r w:rsidRPr="00E51155">
        <w:rPr>
          <w:rStyle w:val="FootnoteReference"/>
          <w:rFonts w:ascii="Lato" w:hAnsi="Lato"/>
        </w:rPr>
        <w:footnoteReference w:id="9"/>
      </w:r>
      <w:r w:rsidRPr="00E51155">
        <w:rPr>
          <w:rFonts w:ascii="Lato" w:hAnsi="Lato"/>
        </w:rPr>
        <w:t xml:space="preserve">. Reasonable accommodation duties are different from the duty to provide accessibility.  Reasonable accommodation involves the provision of individualised supports to enable individuals with disabilities to perform the inherent requirements of their work on an equal basis with others. </w:t>
      </w:r>
    </w:p>
    <w:p w14:paraId="43387B6A" w14:textId="1C8719D0" w:rsidR="00B03D8B" w:rsidRDefault="00323DDD" w:rsidP="00B03D8B">
      <w:pPr>
        <w:pStyle w:val="Heading5"/>
        <w:rPr>
          <w:rFonts w:ascii="Lato" w:eastAsia="Times New Roman" w:hAnsi="Lato"/>
        </w:rPr>
      </w:pPr>
      <w:r w:rsidRPr="446E03C8">
        <w:rPr>
          <w:rFonts w:ascii="Lato" w:hAnsi="Lato"/>
        </w:rPr>
        <w:t xml:space="preserve"> </w:t>
      </w:r>
      <w:r w:rsidR="00B03D8B" w:rsidRPr="446E03C8">
        <w:rPr>
          <w:rFonts w:ascii="Lato" w:eastAsia="Times New Roman" w:hAnsi="Lato"/>
        </w:rPr>
        <w:t>Suggested amended paragraph</w:t>
      </w:r>
    </w:p>
    <w:p w14:paraId="272DFCE3" w14:textId="68B4CEA2" w:rsidR="2E8D5740" w:rsidRDefault="2E8D5740" w:rsidP="446E03C8">
      <w:pPr>
        <w:spacing w:line="276" w:lineRule="auto"/>
      </w:pPr>
      <w:r w:rsidRPr="446E03C8">
        <w:rPr>
          <w:rFonts w:ascii="Lato" w:eastAsia="Lato" w:hAnsi="Lato" w:cs="Lato"/>
        </w:rPr>
        <w:t>The Convention on the Rights of Persons with Disabilities includes a non-exhaustive list of duties focused on removing structural and institutional obstacles that hinder equality of opportunity for persons with disabilities in the labour market. Among these duties is the provision of reasonable accommodation in the workplace</w:t>
      </w:r>
      <w:hyperlink r:id="rId15" w:anchor="_ftn1">
        <w:r w:rsidRPr="446E03C8">
          <w:rPr>
            <w:rStyle w:val="Hyperlink"/>
            <w:rFonts w:ascii="Lato" w:eastAsia="Lato" w:hAnsi="Lato" w:cs="Lato"/>
            <w:vertAlign w:val="superscript"/>
          </w:rPr>
          <w:t>[1]</w:t>
        </w:r>
      </w:hyperlink>
      <w:r w:rsidRPr="446E03C8">
        <w:rPr>
          <w:rFonts w:ascii="Lato" w:eastAsia="Lato" w:hAnsi="Lato" w:cs="Lato"/>
        </w:rPr>
        <w:t xml:space="preserve">. Reasonable accommodation duties are different from the duty to provide accessibility </w:t>
      </w:r>
      <w:r w:rsidRPr="446E03C8">
        <w:rPr>
          <w:rFonts w:ascii="Lato" w:eastAsia="Lato" w:hAnsi="Lato" w:cs="Lato"/>
          <w:i/>
          <w:iCs/>
          <w:highlight w:val="yellow"/>
        </w:rPr>
        <w:t>and States Parties should adopt legislative and policy framework that define the denial of reasonable accommodation as a form of discrimination on the basis of disability. States should also provide a clear definition of what constitutes reasonable accommodation, accompanied by clear resources, technical and financial support to employers to facilitate the provision of reasonable accommodation as well as training for public officials to ensure effective implementation.</w:t>
      </w:r>
      <w:r w:rsidRPr="446E03C8">
        <w:rPr>
          <w:rFonts w:ascii="Lato" w:eastAsia="Lato" w:hAnsi="Lato" w:cs="Lato"/>
          <w:i/>
          <w:iCs/>
        </w:rPr>
        <w:t xml:space="preserve"> </w:t>
      </w:r>
      <w:r w:rsidRPr="446E03C8">
        <w:rPr>
          <w:rFonts w:ascii="Lato" w:eastAsia="Lato" w:hAnsi="Lato" w:cs="Lato"/>
        </w:rPr>
        <w:t xml:space="preserve"> Reasonable accommodation involves the provision of individualised supports, </w:t>
      </w:r>
      <w:r w:rsidRPr="446E03C8">
        <w:rPr>
          <w:rFonts w:ascii="Lato" w:eastAsia="Lato" w:hAnsi="Lato" w:cs="Lato"/>
          <w:i/>
          <w:iCs/>
          <w:highlight w:val="yellow"/>
        </w:rPr>
        <w:t>when required,</w:t>
      </w:r>
      <w:r w:rsidRPr="446E03C8">
        <w:rPr>
          <w:rFonts w:ascii="Lato" w:eastAsia="Lato" w:hAnsi="Lato" w:cs="Lato"/>
        </w:rPr>
        <w:t xml:space="preserve"> to enable individuals with disabilities to perform the inherent requirements of their work on an equal basis with others. </w:t>
      </w:r>
      <w:r>
        <w:br/>
      </w:r>
    </w:p>
    <w:p w14:paraId="7FD764CD" w14:textId="53D347E1" w:rsidR="0092676B" w:rsidRPr="00E51155" w:rsidRDefault="0092676B" w:rsidP="0092676B">
      <w:pPr>
        <w:pStyle w:val="Heading4"/>
        <w:rPr>
          <w:rFonts w:ascii="Lato" w:hAnsi="Lato"/>
          <w:lang w:val="en-AU"/>
        </w:rPr>
      </w:pPr>
      <w:r w:rsidRPr="446E03C8">
        <w:rPr>
          <w:rFonts w:ascii="Lato" w:hAnsi="Lato"/>
          <w:lang w:val="en-AU"/>
        </w:rPr>
        <w:t xml:space="preserve">Page </w:t>
      </w:r>
      <w:r w:rsidR="4083A5D5" w:rsidRPr="446E03C8">
        <w:rPr>
          <w:rFonts w:ascii="Lato" w:hAnsi="Lato"/>
          <w:lang w:val="en-AU"/>
        </w:rPr>
        <w:t>15</w:t>
      </w:r>
      <w:r w:rsidRPr="446E03C8">
        <w:rPr>
          <w:rFonts w:ascii="Lato" w:hAnsi="Lato"/>
          <w:lang w:val="en-AU"/>
        </w:rPr>
        <w:t>, Paragraph 50</w:t>
      </w:r>
    </w:p>
    <w:p w14:paraId="3BF0CBF0" w14:textId="77777777" w:rsidR="00B03D8B" w:rsidRPr="00E51155" w:rsidRDefault="00B03D8B" w:rsidP="00B03D8B">
      <w:pPr>
        <w:pStyle w:val="Heading5"/>
        <w:rPr>
          <w:rFonts w:ascii="Lato" w:eastAsia="Times New Roman" w:hAnsi="Lato"/>
        </w:rPr>
      </w:pPr>
      <w:r w:rsidRPr="00E51155">
        <w:rPr>
          <w:rFonts w:ascii="Lato" w:eastAsia="Times New Roman" w:hAnsi="Lato"/>
        </w:rPr>
        <w:t xml:space="preserve">Current paragraph </w:t>
      </w:r>
    </w:p>
    <w:p w14:paraId="08DF23D3" w14:textId="75B48C88" w:rsidR="00323DDD" w:rsidRPr="00E51155" w:rsidRDefault="00323DDD" w:rsidP="00B03D8B">
      <w:pPr>
        <w:spacing w:before="0" w:after="0" w:line="276" w:lineRule="auto"/>
        <w:rPr>
          <w:rFonts w:ascii="Lato" w:hAnsi="Lato"/>
        </w:rPr>
      </w:pPr>
      <w:r w:rsidRPr="00E51155">
        <w:rPr>
          <w:rFonts w:ascii="Lato" w:hAnsi="Lato"/>
        </w:rPr>
        <w:t>The duty to provide reasonable accommodation is a cooperative and interactive process applicable from the moment a request for accommodation is received and requires the employer to enter into dialogue with the employee.</w:t>
      </w:r>
      <w:r w:rsidRPr="00E51155">
        <w:rPr>
          <w:rStyle w:val="FootnoteReference"/>
          <w:rFonts w:ascii="Lato" w:hAnsi="Lato"/>
        </w:rPr>
        <w:footnoteReference w:id="10"/>
      </w:r>
      <w:r w:rsidRPr="00E51155">
        <w:rPr>
          <w:rFonts w:ascii="Lato" w:hAnsi="Lato"/>
        </w:rPr>
        <w:t xml:space="preserve"> Its provision is limited by the concept of ‘disproportionate or undue burden’. This requires an objective analysis of the ‘proportional relationship between the means employed and its aim’—enjoyment of the right to work and employment.</w:t>
      </w:r>
      <w:r w:rsidRPr="446E03C8">
        <w:rPr>
          <w:rFonts w:ascii="Lato" w:hAnsi="Lato"/>
          <w:b/>
          <w:bCs/>
          <w:vertAlign w:val="superscript"/>
        </w:rPr>
        <w:footnoteReference w:id="11"/>
      </w:r>
    </w:p>
    <w:p w14:paraId="542362C7" w14:textId="5EAD5F53" w:rsidR="00323DDD" w:rsidRPr="00E51155" w:rsidRDefault="00B03D8B" w:rsidP="00B03D8B">
      <w:pPr>
        <w:pStyle w:val="Heading5"/>
        <w:rPr>
          <w:rFonts w:ascii="Lato" w:eastAsia="Times New Roman" w:hAnsi="Lato"/>
        </w:rPr>
      </w:pPr>
      <w:r w:rsidRPr="446E03C8">
        <w:rPr>
          <w:rFonts w:ascii="Lato" w:eastAsia="Times New Roman" w:hAnsi="Lato"/>
        </w:rPr>
        <w:t>Suggested amended paragraph</w:t>
      </w:r>
    </w:p>
    <w:p w14:paraId="64AB56C0" w14:textId="68545880" w:rsidR="00FE4A1E" w:rsidRPr="00E51155" w:rsidRDefault="4989C699" w:rsidP="446E03C8">
      <w:pPr>
        <w:spacing w:line="276" w:lineRule="auto"/>
        <w:rPr>
          <w:rFonts w:ascii="Lato" w:eastAsia="Lato" w:hAnsi="Lato" w:cs="Lato"/>
        </w:rPr>
      </w:pPr>
      <w:r w:rsidRPr="446E03C8">
        <w:rPr>
          <w:rFonts w:ascii="Lato" w:eastAsia="Lato" w:hAnsi="Lato" w:cs="Lato"/>
        </w:rPr>
        <w:t>The duty to provide reasonable accommodation is a cooperative and interactive process applicable from the moment a request for accommodation is received and requires the employer to enter into dialogue with the employee.</w:t>
      </w:r>
      <w:hyperlink r:id="rId16" w:anchor="_ftn1">
        <w:r w:rsidRPr="446E03C8">
          <w:rPr>
            <w:rStyle w:val="Hyperlink"/>
            <w:rFonts w:ascii="Lato" w:eastAsia="Lato" w:hAnsi="Lato" w:cs="Lato"/>
            <w:vertAlign w:val="superscript"/>
          </w:rPr>
          <w:t>[1]</w:t>
        </w:r>
      </w:hyperlink>
      <w:r w:rsidRPr="446E03C8">
        <w:rPr>
          <w:rFonts w:ascii="Lato" w:eastAsia="Lato" w:hAnsi="Lato" w:cs="Lato"/>
        </w:rPr>
        <w:t xml:space="preserve"> </w:t>
      </w:r>
      <w:r w:rsidRPr="446E03C8">
        <w:rPr>
          <w:rFonts w:ascii="Lato" w:eastAsia="Lato" w:hAnsi="Lato" w:cs="Lato"/>
          <w:i/>
          <w:iCs/>
          <w:highlight w:val="yellow"/>
        </w:rPr>
        <w:t>People with disabilities should be involved in identifying the support they need, which may change and need to be reviewed over time.</w:t>
      </w:r>
      <w:r w:rsidRPr="446E03C8">
        <w:rPr>
          <w:rFonts w:ascii="Lato" w:eastAsia="Lato" w:hAnsi="Lato" w:cs="Lato"/>
        </w:rPr>
        <w:t xml:space="preserve"> Its provision is limited by the concept of ‘disproportionate or undue burden’. This requires an objective analysis of the ‘proportional relationship between the means employed and its aim’—enjoyment of the right to work and employment.</w:t>
      </w:r>
      <w:hyperlink r:id="rId17" w:anchor="_ftn2">
        <w:r w:rsidRPr="446E03C8">
          <w:rPr>
            <w:rStyle w:val="Hyperlink"/>
            <w:rFonts w:ascii="Lato" w:eastAsia="Lato" w:hAnsi="Lato" w:cs="Lato"/>
            <w:vertAlign w:val="superscript"/>
          </w:rPr>
          <w:t>[2]</w:t>
        </w:r>
      </w:hyperlink>
      <w:r w:rsidRPr="446E03C8">
        <w:rPr>
          <w:rFonts w:ascii="Lato" w:eastAsia="Lato" w:hAnsi="Lato" w:cs="Lato"/>
        </w:rPr>
        <w:t xml:space="preserve"> </w:t>
      </w:r>
    </w:p>
    <w:p w14:paraId="3C2EE651" w14:textId="4F9F277C" w:rsidR="00FE4A1E" w:rsidRPr="00E51155" w:rsidRDefault="00FE4A1E" w:rsidP="446E03C8">
      <w:pPr>
        <w:pStyle w:val="BodyText"/>
        <w:rPr>
          <w:rFonts w:ascii="Lato" w:hAnsi="Lato"/>
        </w:rPr>
      </w:pPr>
    </w:p>
    <w:p w14:paraId="73BA1142" w14:textId="518466C5" w:rsidR="005519F4" w:rsidRPr="00E51155" w:rsidRDefault="005519F4" w:rsidP="009A3DE6">
      <w:pPr>
        <w:pStyle w:val="Heading4"/>
        <w:rPr>
          <w:rFonts w:ascii="Lato" w:hAnsi="Lato"/>
        </w:rPr>
      </w:pPr>
      <w:r w:rsidRPr="00E51155">
        <w:rPr>
          <w:rFonts w:ascii="Lato" w:hAnsi="Lato"/>
        </w:rPr>
        <w:t>Page</w:t>
      </w:r>
      <w:r w:rsidR="009A3DE6" w:rsidRPr="00E51155">
        <w:rPr>
          <w:rFonts w:ascii="Lato" w:hAnsi="Lato"/>
        </w:rPr>
        <w:t xml:space="preserve"> 16</w:t>
      </w:r>
      <w:r w:rsidR="00260851" w:rsidRPr="00E51155">
        <w:rPr>
          <w:rFonts w:ascii="Lato" w:hAnsi="Lato"/>
        </w:rPr>
        <w:t>, Paragraph 55</w:t>
      </w:r>
    </w:p>
    <w:p w14:paraId="4E2ABB9F" w14:textId="77777777" w:rsidR="00260851" w:rsidRPr="00E51155" w:rsidRDefault="00260851" w:rsidP="00260851">
      <w:pPr>
        <w:pStyle w:val="Heading5"/>
        <w:rPr>
          <w:rFonts w:ascii="Lato" w:eastAsia="Times New Roman" w:hAnsi="Lato"/>
        </w:rPr>
      </w:pPr>
      <w:r w:rsidRPr="00E51155">
        <w:rPr>
          <w:rFonts w:ascii="Lato" w:eastAsia="Times New Roman" w:hAnsi="Lato"/>
        </w:rPr>
        <w:t xml:space="preserve">Current paragraph </w:t>
      </w:r>
    </w:p>
    <w:p w14:paraId="355EC401" w14:textId="77DB6C15" w:rsidR="00260851" w:rsidRPr="00E51155" w:rsidRDefault="00260851" w:rsidP="0092676B">
      <w:pPr>
        <w:spacing w:before="0" w:after="0" w:line="276" w:lineRule="auto"/>
        <w:rPr>
          <w:rFonts w:ascii="Lato" w:hAnsi="Lato"/>
        </w:rPr>
      </w:pPr>
      <w:r w:rsidRPr="00E51155">
        <w:rPr>
          <w:rFonts w:ascii="Lato" w:hAnsi="Lato"/>
          <w:iCs/>
        </w:rPr>
        <w:t xml:space="preserve">Return-to-work programmes may lead to continuation of the same role, a different role with the same employer, or a role with a different employer. They should not be used to promote employment in segregated work settings. </w:t>
      </w:r>
    </w:p>
    <w:p w14:paraId="741155CB" w14:textId="77777777" w:rsidR="00260851" w:rsidRPr="00E51155" w:rsidRDefault="00260851" w:rsidP="00260851">
      <w:pPr>
        <w:pStyle w:val="Heading5"/>
        <w:rPr>
          <w:rFonts w:ascii="Lato" w:eastAsia="Times New Roman" w:hAnsi="Lato"/>
        </w:rPr>
      </w:pPr>
      <w:r w:rsidRPr="00E51155">
        <w:rPr>
          <w:rFonts w:ascii="Lato" w:eastAsia="Times New Roman" w:hAnsi="Lato"/>
        </w:rPr>
        <w:t>Suggested amended paragraph</w:t>
      </w:r>
    </w:p>
    <w:p w14:paraId="7DE6FC31" w14:textId="77777777" w:rsidR="00D40B0C" w:rsidRPr="00E51155" w:rsidRDefault="00D40B0C" w:rsidP="00D40B0C">
      <w:pPr>
        <w:spacing w:before="0" w:after="0" w:line="276" w:lineRule="auto"/>
        <w:rPr>
          <w:rFonts w:ascii="Lato" w:hAnsi="Lato"/>
          <w:iCs/>
        </w:rPr>
      </w:pPr>
      <w:r w:rsidRPr="00E51155">
        <w:rPr>
          <w:rFonts w:ascii="Lato" w:hAnsi="Lato"/>
          <w:iCs/>
        </w:rPr>
        <w:t xml:space="preserve">Return-to-work programmes may lead to continuation of the same role, a different role with the same employer, or a role with a different employer. </w:t>
      </w:r>
      <w:r w:rsidRPr="00E51155">
        <w:rPr>
          <w:rFonts w:ascii="Lato" w:hAnsi="Lato"/>
          <w:i/>
          <w:highlight w:val="yellow"/>
        </w:rPr>
        <w:t>These should be decided in each individual case, in consultation with the relevant workers with disabilities.</w:t>
      </w:r>
      <w:r w:rsidRPr="00E51155">
        <w:rPr>
          <w:rFonts w:ascii="Lato" w:hAnsi="Lato"/>
          <w:iCs/>
        </w:rPr>
        <w:t xml:space="preserve"> They should not be used to promote employment in segregated work settings. </w:t>
      </w:r>
    </w:p>
    <w:p w14:paraId="0C354E81" w14:textId="77777777" w:rsidR="00260851" w:rsidRPr="00E51155" w:rsidRDefault="00260851" w:rsidP="00FE4A1E">
      <w:pPr>
        <w:pStyle w:val="BodyText"/>
        <w:rPr>
          <w:rFonts w:ascii="Lato" w:hAnsi="Lato"/>
        </w:rPr>
      </w:pPr>
    </w:p>
    <w:p w14:paraId="11666DA2" w14:textId="5AD1DC5D" w:rsidR="0442A13A" w:rsidRDefault="0442A13A" w:rsidP="446E03C8">
      <w:pPr>
        <w:pStyle w:val="Heading4"/>
        <w:rPr>
          <w:rFonts w:ascii="Lato" w:hAnsi="Lato"/>
          <w:lang w:val="en-AU"/>
        </w:rPr>
      </w:pPr>
      <w:r w:rsidRPr="446E03C8">
        <w:rPr>
          <w:rFonts w:ascii="Lato" w:hAnsi="Lato"/>
          <w:lang w:val="en-AU"/>
        </w:rPr>
        <w:t>Page 18, Paragraph 62</w:t>
      </w:r>
    </w:p>
    <w:p w14:paraId="19E8B720" w14:textId="2F2A8004" w:rsidR="0442A13A" w:rsidRDefault="0442A13A" w:rsidP="446E03C8">
      <w:pPr>
        <w:pStyle w:val="Heading5"/>
        <w:rPr>
          <w:rFonts w:ascii="Lato" w:eastAsia="Times New Roman" w:hAnsi="Lato"/>
        </w:rPr>
      </w:pPr>
      <w:r w:rsidRPr="446E03C8">
        <w:rPr>
          <w:rFonts w:ascii="Lato" w:eastAsia="Times New Roman" w:hAnsi="Lato"/>
        </w:rPr>
        <w:t>Current paragraph</w:t>
      </w:r>
    </w:p>
    <w:p w14:paraId="6931100A" w14:textId="1692B275" w:rsidR="5C6C48BE" w:rsidRDefault="5C6C48BE" w:rsidP="446E03C8">
      <w:pPr>
        <w:spacing w:line="276" w:lineRule="auto"/>
        <w:rPr>
          <w:rFonts w:ascii="Lato" w:eastAsia="Lato" w:hAnsi="Lato" w:cs="Lato"/>
        </w:rPr>
      </w:pPr>
      <w:r w:rsidRPr="446E03C8">
        <w:rPr>
          <w:rFonts w:ascii="Lato" w:eastAsia="Lato" w:hAnsi="Lato" w:cs="Lato"/>
        </w:rPr>
        <w:t>The obligation to respect</w:t>
      </w:r>
      <w:r w:rsidRPr="446E03C8">
        <w:rPr>
          <w:rFonts w:ascii="Lato" w:eastAsia="Lato" w:hAnsi="Lato" w:cs="Lato"/>
          <w:i/>
          <w:iCs/>
        </w:rPr>
        <w:t xml:space="preserve"> </w:t>
      </w:r>
      <w:r w:rsidRPr="446E03C8">
        <w:rPr>
          <w:rFonts w:ascii="Lato" w:eastAsia="Lato" w:hAnsi="Lato" w:cs="Lato"/>
        </w:rPr>
        <w:t xml:space="preserve">requires States Parties to refrain from interfering directly or indirectly with the enjoyment of the right to work by, inter alia, refraining from denying or limiting equal access to decent work for all persons with disabilities, refraining from exempting organizations from paying national </w:t>
      </w:r>
      <w:proofErr w:type="gramStart"/>
      <w:r w:rsidRPr="446E03C8">
        <w:rPr>
          <w:rFonts w:ascii="Lato" w:eastAsia="Lato" w:hAnsi="Lato" w:cs="Lato"/>
        </w:rPr>
        <w:t xml:space="preserve">minimum </w:t>
      </w:r>
      <w:r w:rsidR="0B16FF30" w:rsidRPr="446E03C8">
        <w:rPr>
          <w:rFonts w:ascii="Lato" w:eastAsia="Lato" w:hAnsi="Lato" w:cs="Lato"/>
        </w:rPr>
        <w:t xml:space="preserve"> </w:t>
      </w:r>
      <w:r w:rsidRPr="446E03C8">
        <w:rPr>
          <w:rFonts w:ascii="Lato" w:eastAsia="Lato" w:hAnsi="Lato" w:cs="Lato"/>
        </w:rPr>
        <w:t>wages</w:t>
      </w:r>
      <w:proofErr w:type="gramEnd"/>
      <w:r w:rsidRPr="446E03C8">
        <w:rPr>
          <w:rFonts w:ascii="Lato" w:eastAsia="Lato" w:hAnsi="Lato" w:cs="Lato"/>
        </w:rPr>
        <w:t xml:space="preserve"> based on disability, and prohibiting forced or compulsory labour. States Parties are bound by the obligation to respect the right of women with disabilities and young persons with disabilities to have access to just and favourable conditions of work and thus to take measures to combat intersectional discrimination and to promote equal opportunities to promotion and equal remuneration for work of equal value. Any assessments by the States parties of the </w:t>
      </w:r>
      <w:r w:rsidRPr="446E03C8">
        <w:rPr>
          <w:rFonts w:ascii="Lato" w:eastAsia="Lato" w:hAnsi="Lato" w:cs="Lato"/>
          <w:i/>
          <w:iCs/>
        </w:rPr>
        <w:t>value</w:t>
      </w:r>
      <w:r w:rsidRPr="446E03C8">
        <w:rPr>
          <w:rFonts w:ascii="Lato" w:eastAsia="Lato" w:hAnsi="Lato" w:cs="Lato"/>
        </w:rPr>
        <w:t xml:space="preserve"> of work needs to avoid stereotypes of persons with disabilities, including their sex and gender that could undervalue work predominantly performed by women with disabilities.</w:t>
      </w:r>
      <w:hyperlink r:id="rId18" w:anchor="_ftn1">
        <w:r w:rsidRPr="446E03C8">
          <w:rPr>
            <w:rStyle w:val="Hyperlink"/>
            <w:rFonts w:ascii="Lato" w:eastAsia="Lato" w:hAnsi="Lato" w:cs="Lato"/>
            <w:vertAlign w:val="superscript"/>
          </w:rPr>
          <w:t>[1]</w:t>
        </w:r>
      </w:hyperlink>
      <w:r w:rsidRPr="446E03C8">
        <w:rPr>
          <w:rFonts w:ascii="Lato" w:eastAsia="Lato" w:hAnsi="Lato" w:cs="Lato"/>
        </w:rPr>
        <w:t xml:space="preserve"> </w:t>
      </w:r>
    </w:p>
    <w:p w14:paraId="1D5D1E03" w14:textId="77777777" w:rsidR="17E42BF8" w:rsidRDefault="17E42BF8" w:rsidP="446E03C8">
      <w:pPr>
        <w:pStyle w:val="Heading5"/>
        <w:rPr>
          <w:rFonts w:ascii="Lato" w:eastAsia="Times New Roman" w:hAnsi="Lato"/>
        </w:rPr>
      </w:pPr>
      <w:r w:rsidRPr="446E03C8">
        <w:rPr>
          <w:rFonts w:ascii="Lato" w:eastAsia="Times New Roman" w:hAnsi="Lato"/>
        </w:rPr>
        <w:t>Suggested amended paragraph</w:t>
      </w:r>
    </w:p>
    <w:p w14:paraId="3F3B3361" w14:textId="2A9829C7" w:rsidR="2C48BEB9" w:rsidRDefault="2C48BEB9" w:rsidP="446E03C8">
      <w:pPr>
        <w:rPr>
          <w:rFonts w:ascii="Lato" w:eastAsia="Lato" w:hAnsi="Lato" w:cs="Lato"/>
        </w:rPr>
      </w:pPr>
      <w:r w:rsidRPr="446E03C8">
        <w:rPr>
          <w:rFonts w:ascii="Lato" w:eastAsia="Lato" w:hAnsi="Lato" w:cs="Lato"/>
        </w:rPr>
        <w:t>The obligation to respect</w:t>
      </w:r>
      <w:r w:rsidRPr="446E03C8">
        <w:rPr>
          <w:rFonts w:ascii="Lato" w:eastAsia="Lato" w:hAnsi="Lato" w:cs="Lato"/>
          <w:i/>
          <w:iCs/>
        </w:rPr>
        <w:t xml:space="preserve"> </w:t>
      </w:r>
      <w:r w:rsidRPr="446E03C8">
        <w:rPr>
          <w:rFonts w:ascii="Lato" w:eastAsia="Lato" w:hAnsi="Lato" w:cs="Lato"/>
        </w:rPr>
        <w:t xml:space="preserve">requires States Parties to refrain from interfering directly or indirectly with the enjoyment of the right to work by, inter alia, refraining from denying or limiting equal access to decent work for all persons with disabilities, refraining from exempting organizations from paying national minimum </w:t>
      </w:r>
      <w:r w:rsidRPr="446E03C8">
        <w:rPr>
          <w:rFonts w:ascii="Lato" w:eastAsia="Lato" w:hAnsi="Lato" w:cs="Lato"/>
          <w:i/>
          <w:iCs/>
          <w:highlight w:val="yellow"/>
        </w:rPr>
        <w:t>or fair market</w:t>
      </w:r>
      <w:r w:rsidRPr="446E03C8">
        <w:rPr>
          <w:rFonts w:ascii="Lato" w:eastAsia="Lato" w:hAnsi="Lato" w:cs="Lato"/>
          <w:i/>
          <w:iCs/>
        </w:rPr>
        <w:t xml:space="preserve"> </w:t>
      </w:r>
      <w:r w:rsidRPr="446E03C8">
        <w:rPr>
          <w:rFonts w:ascii="Lato" w:eastAsia="Lato" w:hAnsi="Lato" w:cs="Lato"/>
        </w:rPr>
        <w:t>wages based on</w:t>
      </w:r>
      <w:r w:rsidRPr="446E03C8">
        <w:rPr>
          <w:rFonts w:ascii="Lato" w:eastAsia="Lato" w:hAnsi="Lato" w:cs="Lato"/>
          <w:i/>
          <w:iCs/>
        </w:rPr>
        <w:t xml:space="preserve"> </w:t>
      </w:r>
      <w:r w:rsidRPr="446E03C8">
        <w:rPr>
          <w:rFonts w:ascii="Lato" w:eastAsia="Lato" w:hAnsi="Lato" w:cs="Lato"/>
          <w:i/>
          <w:iCs/>
          <w:highlight w:val="yellow"/>
        </w:rPr>
        <w:t>gender or</w:t>
      </w:r>
      <w:r w:rsidRPr="446E03C8">
        <w:rPr>
          <w:rFonts w:ascii="Lato" w:eastAsia="Lato" w:hAnsi="Lato" w:cs="Lato"/>
        </w:rPr>
        <w:t xml:space="preserve"> disability, and prohibiting forced or compulsory labour. States Parties are bound by the obligation to respect the right of women with disabilities and young persons with disabilities to have access to just and favourable conditions of work and thus to take measures to combat intersectional discrimination and to promote equal opportunities to promotion and equal remuneration for work of equal value. Any assessments by the States parties of the </w:t>
      </w:r>
      <w:r w:rsidRPr="446E03C8">
        <w:rPr>
          <w:rFonts w:ascii="Lato" w:eastAsia="Lato" w:hAnsi="Lato" w:cs="Lato"/>
          <w:i/>
          <w:iCs/>
        </w:rPr>
        <w:t>value</w:t>
      </w:r>
      <w:r w:rsidRPr="446E03C8">
        <w:rPr>
          <w:rFonts w:ascii="Lato" w:eastAsia="Lato" w:hAnsi="Lato" w:cs="Lato"/>
        </w:rPr>
        <w:t xml:space="preserve"> of work needs to avoid stereotypes of persons with disabilities, including their sex and gender that could undervalue work predominantly performed by women with disabilities.</w:t>
      </w:r>
      <w:hyperlink r:id="rId19" w:anchor="_ftn1">
        <w:r w:rsidRPr="446E03C8">
          <w:rPr>
            <w:rStyle w:val="Hyperlink"/>
            <w:rFonts w:ascii="Lato" w:eastAsia="Lato" w:hAnsi="Lato" w:cs="Lato"/>
            <w:vertAlign w:val="superscript"/>
          </w:rPr>
          <w:t>[1]</w:t>
        </w:r>
      </w:hyperlink>
    </w:p>
    <w:p w14:paraId="7817B6A6" w14:textId="3BF3D156" w:rsidR="446E03C8" w:rsidRDefault="446E03C8" w:rsidP="446E03C8">
      <w:pPr>
        <w:pStyle w:val="Heading4"/>
        <w:rPr>
          <w:rFonts w:ascii="Lato" w:hAnsi="Lato"/>
          <w:lang w:val="en-AU"/>
        </w:rPr>
      </w:pPr>
    </w:p>
    <w:p w14:paraId="411EAF6A" w14:textId="0ED62639" w:rsidR="0038322B" w:rsidRPr="00E51155" w:rsidRDefault="00797C37" w:rsidP="00077C6F">
      <w:pPr>
        <w:pStyle w:val="Heading4"/>
        <w:rPr>
          <w:rFonts w:ascii="Lato" w:hAnsi="Lato"/>
          <w:lang w:val="en-AU"/>
        </w:rPr>
      </w:pPr>
      <w:r w:rsidRPr="00E51155">
        <w:rPr>
          <w:rFonts w:ascii="Lato" w:hAnsi="Lato"/>
          <w:lang w:val="en-AU"/>
        </w:rPr>
        <w:t xml:space="preserve">Page 19, </w:t>
      </w:r>
      <w:r w:rsidR="0038322B" w:rsidRPr="00E51155">
        <w:rPr>
          <w:rFonts w:ascii="Lato" w:hAnsi="Lato"/>
          <w:lang w:val="en-AU"/>
        </w:rPr>
        <w:t>Paragraph 63</w:t>
      </w:r>
    </w:p>
    <w:p w14:paraId="1F10B1DE" w14:textId="77777777" w:rsidR="00623149" w:rsidRPr="00E51155" w:rsidRDefault="00623149" w:rsidP="00623149">
      <w:pPr>
        <w:pStyle w:val="Heading5"/>
        <w:rPr>
          <w:rFonts w:ascii="Lato" w:eastAsia="Times New Roman" w:hAnsi="Lato"/>
        </w:rPr>
      </w:pPr>
      <w:r w:rsidRPr="00E51155">
        <w:rPr>
          <w:rFonts w:ascii="Lato" w:eastAsia="Times New Roman" w:hAnsi="Lato"/>
        </w:rPr>
        <w:t xml:space="preserve">Current paragraph </w:t>
      </w:r>
    </w:p>
    <w:p w14:paraId="746BF885" w14:textId="0C036942" w:rsidR="0038322B" w:rsidRPr="00E51155" w:rsidRDefault="0038322B" w:rsidP="0038322B">
      <w:pPr>
        <w:rPr>
          <w:rFonts w:ascii="Lato" w:hAnsi="Lato"/>
        </w:rPr>
      </w:pPr>
      <w:r w:rsidRPr="00E51155">
        <w:rPr>
          <w:rFonts w:ascii="Lato" w:hAnsi="Lato"/>
        </w:rPr>
        <w:t xml:space="preserve">The obligation to protect requires States Parties to take all appropriate measures to eliminate discrimination on the basis of disability perpetrated by private non-State actors, for example, private business enterprises, trade unions and all members of society from interfering with article 27 guarantees.  The Committee has included, in its jurisprudence, reference to measures to address multiple and intersectional discrimination. The measures include adopting legislation,  policies and programmes that explicitly recognize multiple discrimination to ensure complaints made on this basis of discrimination are considered in determining both liability and remedies,  establishing a framework for data collection relevant to combating the intersectional discrimination faced by women and girls with disabilities,  permitting complaints on more than one ground, establishing higher levels of compensation for victims, and imposing higher penalties for perpetrators,  strengthening anti-discrimination laws to address intersectional discrimination,  examining the appropriateness of current structures used to deal with intersectional discrimination and adopting effective and specific measures to prevent intersectional forms of discrimination against women and girls  and developing comprehensive and transparent participation of organizations representing persons with disabilities, including those experiencing intersectional discrimination. </w:t>
      </w:r>
    </w:p>
    <w:p w14:paraId="75F413AD" w14:textId="77777777" w:rsidR="00623149" w:rsidRPr="00E51155" w:rsidRDefault="00623149" w:rsidP="00623149">
      <w:pPr>
        <w:pStyle w:val="Heading5"/>
        <w:rPr>
          <w:rFonts w:ascii="Lato" w:eastAsia="Times New Roman" w:hAnsi="Lato"/>
        </w:rPr>
      </w:pPr>
      <w:r w:rsidRPr="00E51155">
        <w:rPr>
          <w:rFonts w:ascii="Lato" w:eastAsia="Times New Roman" w:hAnsi="Lato"/>
        </w:rPr>
        <w:t>Suggested amended paragraph</w:t>
      </w:r>
    </w:p>
    <w:p w14:paraId="40E90584" w14:textId="77777777" w:rsidR="0038322B" w:rsidRPr="00E51155" w:rsidRDefault="0038322B" w:rsidP="0038322B">
      <w:pPr>
        <w:rPr>
          <w:rFonts w:ascii="Lato" w:hAnsi="Lato"/>
        </w:rPr>
      </w:pPr>
      <w:r w:rsidRPr="00E51155">
        <w:rPr>
          <w:rFonts w:ascii="Lato" w:hAnsi="Lato"/>
        </w:rPr>
        <w:t xml:space="preserve">The obligation to protect requires States Parties to take all appropriate measures to eliminate discrimination on the basis of disability perpetrated by private non-State actors, for example, private business enterprises, trade unions and all members of society from interfering with article 27 guarantees.  The Committee has included, in its jurisprudence, reference to measures to address multiple and intersectional discrimination. The measures include adopting legislation,  policies and programmes that explicitly recognize multiple discrimination to ensure complaints made on this basis of discrimination are considered in determining both liability and remedies,  establishing a framework for data collection relevant to combating the intersectional discrimination faced by women and girls with disabilities,  permitting complaints on more than one ground, establishing higher levels of compensation for victims, and imposing higher penalties for perpetrators,  strengthening anti-discrimination laws to address intersectional discrimination,  </w:t>
      </w:r>
      <w:r w:rsidRPr="00E51155">
        <w:rPr>
          <w:rFonts w:ascii="Lato" w:hAnsi="Lato"/>
          <w:i/>
          <w:iCs/>
          <w:highlight w:val="yellow"/>
        </w:rPr>
        <w:t>imposing measures to tackle the disability and gender pay gaps</w:t>
      </w:r>
      <w:r w:rsidRPr="00E51155">
        <w:rPr>
          <w:rFonts w:ascii="Lato" w:hAnsi="Lato"/>
        </w:rPr>
        <w:t xml:space="preserve">, examining the appropriateness of current structures used to deal with intersectional discrimination and adopting effective and specific measures to prevent intersectional forms of discrimination against women and girls  and developing comprehensive and transparent participation of organizations representing persons with disabilities, including those experiencing intersectional discrimination. </w:t>
      </w:r>
    </w:p>
    <w:p w14:paraId="00E1D869" w14:textId="77777777" w:rsidR="0038322B" w:rsidRPr="00E51155" w:rsidRDefault="0038322B" w:rsidP="0038322B">
      <w:pPr>
        <w:rPr>
          <w:rFonts w:ascii="Lato" w:hAnsi="Lato"/>
        </w:rPr>
      </w:pPr>
    </w:p>
    <w:p w14:paraId="6D29F25C" w14:textId="7DA1C853" w:rsidR="0038322B" w:rsidRPr="00E51155" w:rsidRDefault="00797C37" w:rsidP="00B17894">
      <w:pPr>
        <w:pStyle w:val="Heading4"/>
        <w:rPr>
          <w:rFonts w:ascii="Lato" w:hAnsi="Lato"/>
        </w:rPr>
      </w:pPr>
      <w:r w:rsidRPr="00E51155">
        <w:rPr>
          <w:rFonts w:ascii="Lato" w:hAnsi="Lato"/>
        </w:rPr>
        <w:t xml:space="preserve">Page </w:t>
      </w:r>
      <w:r w:rsidR="00CB3D83" w:rsidRPr="00E51155">
        <w:rPr>
          <w:rFonts w:ascii="Lato" w:hAnsi="Lato"/>
        </w:rPr>
        <w:t>19</w:t>
      </w:r>
      <w:r w:rsidRPr="00E51155">
        <w:rPr>
          <w:rFonts w:ascii="Lato" w:hAnsi="Lato"/>
        </w:rPr>
        <w:t xml:space="preserve">, </w:t>
      </w:r>
      <w:r w:rsidR="00623149" w:rsidRPr="00E51155">
        <w:rPr>
          <w:rFonts w:ascii="Lato" w:hAnsi="Lato"/>
        </w:rPr>
        <w:t xml:space="preserve">Paragraph 64 </w:t>
      </w:r>
    </w:p>
    <w:p w14:paraId="55182F03" w14:textId="20C777E2" w:rsidR="001F48AA" w:rsidRPr="00E51155" w:rsidRDefault="00140337" w:rsidP="0038322B">
      <w:pPr>
        <w:rPr>
          <w:rFonts w:ascii="Lato" w:hAnsi="Lato"/>
        </w:rPr>
      </w:pPr>
      <w:r w:rsidRPr="446E03C8">
        <w:rPr>
          <w:rFonts w:ascii="Lato" w:hAnsi="Lato"/>
        </w:rPr>
        <w:t>Paragraph 64 raises very important</w:t>
      </w:r>
      <w:r w:rsidR="00CB3D83" w:rsidRPr="446E03C8">
        <w:rPr>
          <w:rFonts w:ascii="Lato" w:hAnsi="Lato"/>
        </w:rPr>
        <w:t xml:space="preserve"> </w:t>
      </w:r>
      <w:r w:rsidRPr="446E03C8">
        <w:rPr>
          <w:rFonts w:ascii="Lato" w:hAnsi="Lato"/>
        </w:rPr>
        <w:t>point</w:t>
      </w:r>
      <w:r w:rsidR="00CB3D83" w:rsidRPr="446E03C8">
        <w:rPr>
          <w:rFonts w:ascii="Lato" w:hAnsi="Lato"/>
        </w:rPr>
        <w:t>s</w:t>
      </w:r>
      <w:r w:rsidRPr="446E03C8">
        <w:rPr>
          <w:rFonts w:ascii="Lato" w:hAnsi="Lato"/>
        </w:rPr>
        <w:t xml:space="preserve"> but, unlike other paragraphs included in </w:t>
      </w:r>
      <w:r w:rsidR="00081CEE" w:rsidRPr="446E03C8">
        <w:rPr>
          <w:rFonts w:ascii="Lato" w:hAnsi="Lato"/>
        </w:rPr>
        <w:t xml:space="preserve">the General </w:t>
      </w:r>
      <w:r w:rsidR="00CB3D83" w:rsidRPr="446E03C8">
        <w:rPr>
          <w:rFonts w:ascii="Lato" w:hAnsi="Lato"/>
        </w:rPr>
        <w:t>Obligations</w:t>
      </w:r>
      <w:r w:rsidR="00081CEE" w:rsidRPr="446E03C8">
        <w:rPr>
          <w:rFonts w:ascii="Lato" w:hAnsi="Lato"/>
        </w:rPr>
        <w:t xml:space="preserve"> section, it does not include a general obligation to States Parties. We therefore recommend </w:t>
      </w:r>
      <w:r w:rsidR="00193AAE" w:rsidRPr="446E03C8">
        <w:rPr>
          <w:rFonts w:ascii="Lato" w:hAnsi="Lato"/>
        </w:rPr>
        <w:t xml:space="preserve">it is moved </w:t>
      </w:r>
      <w:r w:rsidR="00356580" w:rsidRPr="446E03C8">
        <w:rPr>
          <w:rFonts w:ascii="Lato" w:hAnsi="Lato"/>
        </w:rPr>
        <w:t>after paragraph 29</w:t>
      </w:r>
      <w:r w:rsidR="00B17894" w:rsidRPr="446E03C8">
        <w:rPr>
          <w:rFonts w:ascii="Lato" w:hAnsi="Lato"/>
        </w:rPr>
        <w:t xml:space="preserve"> or after paragraph 80. We also propose the addition highlighted below</w:t>
      </w:r>
      <w:r w:rsidR="4FF05CFD" w:rsidRPr="446E03C8">
        <w:rPr>
          <w:rFonts w:ascii="Lato" w:hAnsi="Lato"/>
        </w:rPr>
        <w:t>:</w:t>
      </w:r>
    </w:p>
    <w:p w14:paraId="2210D293" w14:textId="77777777" w:rsidR="0004756F" w:rsidRPr="00E51155" w:rsidRDefault="0004756F" w:rsidP="0004756F">
      <w:pPr>
        <w:pStyle w:val="Heading5"/>
        <w:rPr>
          <w:rFonts w:ascii="Lato" w:eastAsia="Times New Roman" w:hAnsi="Lato"/>
        </w:rPr>
      </w:pPr>
      <w:r w:rsidRPr="00E51155">
        <w:rPr>
          <w:rFonts w:ascii="Lato" w:eastAsia="Times New Roman" w:hAnsi="Lato"/>
        </w:rPr>
        <w:t xml:space="preserve">Current paragraph </w:t>
      </w:r>
    </w:p>
    <w:p w14:paraId="7F0FA3CD" w14:textId="0604F318" w:rsidR="003713ED" w:rsidRPr="00E51155" w:rsidRDefault="003713ED" w:rsidP="003713ED">
      <w:pPr>
        <w:rPr>
          <w:rFonts w:ascii="Lato" w:hAnsi="Lato"/>
        </w:rPr>
      </w:pPr>
      <w:r w:rsidRPr="00E51155">
        <w:rPr>
          <w:rFonts w:ascii="Lato" w:hAnsi="Lato"/>
        </w:rPr>
        <w:t>Women with disabilities are at great risk of exploitation in the informal economy and in unpaid work. Women generally are often overrepresented in the informal economy, unpaid home workers and family businesses, which in turn exacerbates inequalities in areas such as remuneration, health and safety, rest, leisure and paid leave. Women with disabilities are even more at risk. Young people with disabilities may be at greater risk of exploitation in the formal economy through inappropriate use of unpaid internships and training programmes.</w:t>
      </w:r>
    </w:p>
    <w:p w14:paraId="0604DA0F" w14:textId="22DBF8FA" w:rsidR="003713ED" w:rsidRPr="00E51155" w:rsidRDefault="003713ED" w:rsidP="003713ED">
      <w:pPr>
        <w:pStyle w:val="Heading5"/>
        <w:rPr>
          <w:rFonts w:ascii="Lato" w:eastAsia="Times New Roman" w:hAnsi="Lato"/>
        </w:rPr>
      </w:pPr>
      <w:r w:rsidRPr="00E51155">
        <w:rPr>
          <w:rFonts w:ascii="Lato" w:eastAsia="Times New Roman" w:hAnsi="Lato"/>
        </w:rPr>
        <w:t>Suggested amended paragraph (move to after paragraph 29 or paragraph 80)</w:t>
      </w:r>
    </w:p>
    <w:p w14:paraId="240CC958" w14:textId="0692C9AA" w:rsidR="0038322B" w:rsidRPr="00E51155" w:rsidRDefault="0038322B" w:rsidP="0038322B">
      <w:pPr>
        <w:rPr>
          <w:rFonts w:ascii="Lato" w:hAnsi="Lato"/>
        </w:rPr>
      </w:pPr>
      <w:r w:rsidRPr="446E03C8">
        <w:rPr>
          <w:rFonts w:ascii="Lato" w:hAnsi="Lato"/>
        </w:rPr>
        <w:t xml:space="preserve">Women with disabilities are at great risk of exploitation in the informal economy and in unpaid work. Women generally are often overrepresented in the informal economy, unpaid home workers and family businesses, which in turn exacerbates inequalities in areas such as remuneration, health and safety, rest, leisure and paid leave, </w:t>
      </w:r>
      <w:r w:rsidRPr="446E03C8">
        <w:rPr>
          <w:rFonts w:ascii="Lato" w:hAnsi="Lato"/>
          <w:i/>
          <w:iCs/>
          <w:highlight w:val="yellow"/>
        </w:rPr>
        <w:t>including parental leave</w:t>
      </w:r>
      <w:r w:rsidRPr="446E03C8">
        <w:rPr>
          <w:rFonts w:ascii="Lato" w:hAnsi="Lato"/>
        </w:rPr>
        <w:t>. Women with disabilities are even more at risk. Young people with disabilities may be at greater risk of exploitation in the formal economy through inappropriate use of unpaid internships and training programmes.</w:t>
      </w:r>
    </w:p>
    <w:p w14:paraId="5C2EDB55" w14:textId="13A73F09" w:rsidR="00CB7C5A" w:rsidRPr="00E51155" w:rsidRDefault="00CB7C5A" w:rsidP="446E03C8">
      <w:pPr>
        <w:rPr>
          <w:rFonts w:ascii="Lato" w:hAnsi="Lato"/>
        </w:rPr>
      </w:pPr>
    </w:p>
    <w:p w14:paraId="40633FEF" w14:textId="4C058607" w:rsidR="00CB7C5A" w:rsidRPr="00E65DF4" w:rsidRDefault="73635F24" w:rsidP="446E03C8">
      <w:pPr>
        <w:pStyle w:val="Heading4"/>
        <w:rPr>
          <w:rFonts w:ascii="Lato" w:hAnsi="Lato"/>
          <w:lang w:val="fr-FR"/>
        </w:rPr>
      </w:pPr>
      <w:r w:rsidRPr="00E65DF4">
        <w:rPr>
          <w:rFonts w:ascii="Lato" w:hAnsi="Lato"/>
          <w:lang w:val="fr-FR"/>
        </w:rPr>
        <w:t>Page 22, Paragraph 72.d.i</w:t>
      </w:r>
    </w:p>
    <w:p w14:paraId="06236DDA" w14:textId="77777777" w:rsidR="00CB7C5A" w:rsidRPr="00E65DF4" w:rsidRDefault="73635F24" w:rsidP="446E03C8">
      <w:pPr>
        <w:pStyle w:val="Heading5"/>
        <w:rPr>
          <w:rFonts w:ascii="Lato" w:eastAsia="Lato" w:hAnsi="Lato" w:cs="Lato"/>
          <w:lang w:val="fr-FR"/>
        </w:rPr>
      </w:pPr>
      <w:r w:rsidRPr="00E65DF4">
        <w:rPr>
          <w:rFonts w:ascii="Lato" w:eastAsia="Lato" w:hAnsi="Lato" w:cs="Lato"/>
          <w:lang w:val="fr-FR"/>
        </w:rPr>
        <w:t xml:space="preserve">Current paragraph </w:t>
      </w:r>
    </w:p>
    <w:p w14:paraId="78E358EA" w14:textId="24212227" w:rsidR="00CB7C5A" w:rsidRPr="00E51155" w:rsidRDefault="73635F24" w:rsidP="446E03C8">
      <w:pPr>
        <w:spacing w:line="276" w:lineRule="auto"/>
        <w:rPr>
          <w:rFonts w:ascii="Lato" w:eastAsia="Lato" w:hAnsi="Lato" w:cs="Lato"/>
        </w:rPr>
      </w:pPr>
      <w:r w:rsidRPr="446E03C8">
        <w:rPr>
          <w:rFonts w:ascii="Lato" w:eastAsia="Lato" w:hAnsi="Lato" w:cs="Lato"/>
        </w:rPr>
        <w:t>Ensure—</w:t>
      </w:r>
    </w:p>
    <w:p w14:paraId="77B9E753" w14:textId="7B048071" w:rsidR="00CB7C5A" w:rsidRPr="00E51155" w:rsidRDefault="73635F24" w:rsidP="446E03C8">
      <w:pPr>
        <w:pStyle w:val="ListParagraph"/>
        <w:numPr>
          <w:ilvl w:val="0"/>
          <w:numId w:val="8"/>
        </w:numPr>
        <w:spacing w:line="276" w:lineRule="auto"/>
        <w:rPr>
          <w:rFonts w:ascii="Lato" w:eastAsia="Lato" w:hAnsi="Lato" w:cs="Lato"/>
        </w:rPr>
      </w:pPr>
      <w:r w:rsidRPr="446E03C8">
        <w:rPr>
          <w:rFonts w:ascii="Lato" w:eastAsia="Lato" w:hAnsi="Lato" w:cs="Lato"/>
        </w:rPr>
        <w:t xml:space="preserve">that persons with disabilities are paid no less than the minimum wage and do not lose the benefit of disability allowances when they start work </w:t>
      </w:r>
    </w:p>
    <w:p w14:paraId="0FC9839A" w14:textId="7B005861" w:rsidR="00CB7C5A" w:rsidRPr="00E51155" w:rsidRDefault="00CB7C5A" w:rsidP="446E03C8">
      <w:pPr>
        <w:rPr>
          <w:rFonts w:ascii="Lato" w:eastAsia="Lato" w:hAnsi="Lato" w:cs="Lato"/>
        </w:rPr>
      </w:pPr>
      <w:r>
        <w:br/>
      </w:r>
      <w:r w:rsidR="73635F24" w:rsidRPr="446E03C8">
        <w:rPr>
          <w:rFonts w:ascii="Lato" w:eastAsia="Lato" w:hAnsi="Lato" w:cs="Lato"/>
          <w:b/>
          <w:bCs/>
        </w:rPr>
        <w:t>Suggested amended paragraph</w:t>
      </w:r>
    </w:p>
    <w:p w14:paraId="7253FBDC" w14:textId="24212227" w:rsidR="00CB7C5A" w:rsidRPr="00E51155" w:rsidRDefault="73635F24" w:rsidP="446E03C8">
      <w:pPr>
        <w:spacing w:line="276" w:lineRule="auto"/>
        <w:rPr>
          <w:rFonts w:ascii="Lato" w:eastAsia="Lato" w:hAnsi="Lato" w:cs="Lato"/>
        </w:rPr>
      </w:pPr>
      <w:r w:rsidRPr="446E03C8">
        <w:rPr>
          <w:rFonts w:ascii="Lato" w:eastAsia="Lato" w:hAnsi="Lato" w:cs="Lato"/>
        </w:rPr>
        <w:t>Ensure—</w:t>
      </w:r>
    </w:p>
    <w:p w14:paraId="6B3DE9FC" w14:textId="14165B45" w:rsidR="00CB7C5A" w:rsidRPr="00E51155" w:rsidRDefault="73635F24" w:rsidP="446E03C8">
      <w:pPr>
        <w:pStyle w:val="ListParagraph"/>
        <w:numPr>
          <w:ilvl w:val="0"/>
          <w:numId w:val="7"/>
        </w:numPr>
        <w:spacing w:line="276" w:lineRule="auto"/>
        <w:rPr>
          <w:rFonts w:ascii="Lato" w:eastAsia="Lato" w:hAnsi="Lato" w:cs="Lato"/>
        </w:rPr>
      </w:pPr>
      <w:r w:rsidRPr="446E03C8">
        <w:rPr>
          <w:rFonts w:ascii="Lato" w:eastAsia="Lato" w:hAnsi="Lato" w:cs="Lato"/>
        </w:rPr>
        <w:t xml:space="preserve">that persons with disabilities are paid </w:t>
      </w:r>
      <w:r w:rsidRPr="446E03C8">
        <w:rPr>
          <w:rFonts w:ascii="Lato" w:eastAsia="Lato" w:hAnsi="Lato" w:cs="Lato"/>
          <w:i/>
          <w:iCs/>
          <w:highlight w:val="yellow"/>
        </w:rPr>
        <w:t>fair market wage, which should</w:t>
      </w:r>
      <w:r w:rsidRPr="446E03C8">
        <w:rPr>
          <w:rFonts w:ascii="Lato" w:eastAsia="Lato" w:hAnsi="Lato" w:cs="Lato"/>
        </w:rPr>
        <w:t xml:space="preserve"> be no less than the minimum wage, and do not lose the benefit of disability allowances when they start work</w:t>
      </w:r>
    </w:p>
    <w:p w14:paraId="11581A41" w14:textId="4864D7BE" w:rsidR="00CB7C5A" w:rsidRPr="00E51155" w:rsidRDefault="00CB7C5A" w:rsidP="000952F5">
      <w:pPr>
        <w:pStyle w:val="Heading4"/>
        <w:rPr>
          <w:rFonts w:ascii="Lato" w:hAnsi="Lato"/>
        </w:rPr>
      </w:pPr>
      <w:r w:rsidRPr="446E03C8">
        <w:rPr>
          <w:rFonts w:ascii="Lato" w:hAnsi="Lato"/>
        </w:rPr>
        <w:t>Page 26, Paragraph 93.i</w:t>
      </w:r>
    </w:p>
    <w:p w14:paraId="420C0DFC" w14:textId="77777777" w:rsidR="000952F5" w:rsidRPr="00E51155" w:rsidRDefault="000952F5" w:rsidP="000952F5">
      <w:pPr>
        <w:pStyle w:val="Heading5"/>
        <w:rPr>
          <w:rFonts w:ascii="Lato" w:eastAsia="Times New Roman" w:hAnsi="Lato"/>
        </w:rPr>
      </w:pPr>
      <w:r w:rsidRPr="00E51155">
        <w:rPr>
          <w:rFonts w:ascii="Lato" w:eastAsia="Times New Roman" w:hAnsi="Lato"/>
        </w:rPr>
        <w:t xml:space="preserve">Current paragraph </w:t>
      </w:r>
    </w:p>
    <w:p w14:paraId="450EB6AF" w14:textId="1F551137" w:rsidR="00CB7C5A" w:rsidRPr="00E51155" w:rsidRDefault="00505457" w:rsidP="00CB7C5A">
      <w:pPr>
        <w:rPr>
          <w:rFonts w:ascii="Lato" w:hAnsi="Lato"/>
        </w:rPr>
      </w:pPr>
      <w:r w:rsidRPr="00E51155">
        <w:rPr>
          <w:rFonts w:ascii="Lato" w:hAnsi="Lato"/>
        </w:rPr>
        <w:t xml:space="preserve">Equal and effective access to benefits and entitlements relating to, or interacting with work, including retirement and unemployment benefits. Entitlement must not be infringed upon self-employment or exclusion from </w:t>
      </w:r>
      <w:proofErr w:type="gramStart"/>
      <w:r w:rsidRPr="00E51155">
        <w:rPr>
          <w:rFonts w:ascii="Lato" w:hAnsi="Lato"/>
        </w:rPr>
        <w:t>employment .</w:t>
      </w:r>
      <w:proofErr w:type="gramEnd"/>
      <w:r w:rsidRPr="00E51155">
        <w:rPr>
          <w:rFonts w:ascii="Lato" w:hAnsi="Lato"/>
        </w:rPr>
        <w:t xml:space="preserve"> . Essential components of equal and effective access are benefits responsive to the specific barriers faced by persons with disabilities, and effective measures to cover the additional expenses linked to disability, including those related to work and finding work. Furthermore, current exclusion from the labour market makes social protection for persons with disabilities particularly important.</w:t>
      </w:r>
    </w:p>
    <w:p w14:paraId="1D821B16" w14:textId="2355E5FF" w:rsidR="000952F5" w:rsidRPr="00E51155" w:rsidRDefault="000952F5" w:rsidP="000952F5">
      <w:pPr>
        <w:pStyle w:val="Heading5"/>
        <w:rPr>
          <w:rFonts w:ascii="Lato" w:hAnsi="Lato"/>
        </w:rPr>
      </w:pPr>
      <w:r w:rsidRPr="00E51155">
        <w:rPr>
          <w:rFonts w:ascii="Lato" w:eastAsia="Times New Roman" w:hAnsi="Lato"/>
        </w:rPr>
        <w:t>Suggested amended paragraph</w:t>
      </w:r>
    </w:p>
    <w:p w14:paraId="73C4852A" w14:textId="21130DC5" w:rsidR="00CB7C5A" w:rsidRPr="00E51155" w:rsidRDefault="00CB7C5A" w:rsidP="00CB7C5A">
      <w:pPr>
        <w:rPr>
          <w:rFonts w:ascii="Lato" w:hAnsi="Lato"/>
        </w:rPr>
      </w:pPr>
      <w:r w:rsidRPr="446E03C8">
        <w:rPr>
          <w:rFonts w:ascii="Lato" w:hAnsi="Lato"/>
        </w:rPr>
        <w:t xml:space="preserve">Equal and effective access to benefits and entitlements relating to, or interacting with work, including </w:t>
      </w:r>
      <w:r w:rsidRPr="446E03C8">
        <w:rPr>
          <w:rFonts w:ascii="Lato" w:hAnsi="Lato"/>
          <w:i/>
          <w:iCs/>
          <w:highlight w:val="yellow"/>
        </w:rPr>
        <w:t xml:space="preserve">non-contributory </w:t>
      </w:r>
      <w:r w:rsidR="2109FD70" w:rsidRPr="446E03C8">
        <w:rPr>
          <w:rFonts w:ascii="Lato" w:hAnsi="Lato"/>
          <w:i/>
          <w:iCs/>
          <w:highlight w:val="yellow"/>
        </w:rPr>
        <w:t xml:space="preserve">and contributory </w:t>
      </w:r>
      <w:r w:rsidRPr="446E03C8">
        <w:rPr>
          <w:rFonts w:ascii="Lato" w:hAnsi="Lato"/>
          <w:i/>
          <w:iCs/>
          <w:highlight w:val="yellow"/>
        </w:rPr>
        <w:t>old age pensions</w:t>
      </w:r>
      <w:r w:rsidRPr="446E03C8">
        <w:rPr>
          <w:rFonts w:ascii="Lato" w:hAnsi="Lato"/>
        </w:rPr>
        <w:t xml:space="preserve"> and unemployment benefits. Entitlement must not be infringed upon self-employment or exclusion from </w:t>
      </w:r>
      <w:proofErr w:type="gramStart"/>
      <w:r w:rsidRPr="446E03C8">
        <w:rPr>
          <w:rFonts w:ascii="Lato" w:hAnsi="Lato"/>
        </w:rPr>
        <w:t>employment .</w:t>
      </w:r>
      <w:proofErr w:type="gramEnd"/>
      <w:r w:rsidRPr="446E03C8">
        <w:rPr>
          <w:rFonts w:ascii="Lato" w:hAnsi="Lato"/>
        </w:rPr>
        <w:t xml:space="preserve"> . Essential components of equal and effective access are benefits responsive to the specific barriers faced by persons with disabilities, and effective measures to cover the additional expenses linked to disability, including those related to work and finding work. Furthermore, current exclusion from the labour market makes </w:t>
      </w:r>
      <w:r w:rsidR="551A68CA" w:rsidRPr="446E03C8">
        <w:rPr>
          <w:rFonts w:ascii="Lato" w:hAnsi="Lato"/>
          <w:i/>
          <w:iCs/>
          <w:highlight w:val="yellow"/>
        </w:rPr>
        <w:t xml:space="preserve">comprehensive </w:t>
      </w:r>
      <w:r w:rsidRPr="446E03C8">
        <w:rPr>
          <w:rFonts w:ascii="Lato" w:hAnsi="Lato"/>
        </w:rPr>
        <w:t>social protection</w:t>
      </w:r>
      <w:r w:rsidRPr="446E03C8">
        <w:rPr>
          <w:rFonts w:ascii="Lato" w:hAnsi="Lato"/>
          <w:i/>
          <w:iCs/>
        </w:rPr>
        <w:t xml:space="preserve"> </w:t>
      </w:r>
      <w:r w:rsidR="0F48A896" w:rsidRPr="446E03C8">
        <w:rPr>
          <w:rFonts w:ascii="Lato" w:hAnsi="Lato"/>
          <w:i/>
          <w:iCs/>
          <w:highlight w:val="yellow"/>
        </w:rPr>
        <w:t>and Social Protection Floors</w:t>
      </w:r>
      <w:r w:rsidR="0F48A896" w:rsidRPr="446E03C8">
        <w:rPr>
          <w:rFonts w:ascii="Lato" w:hAnsi="Lato"/>
          <w:i/>
          <w:iCs/>
        </w:rPr>
        <w:t xml:space="preserve"> </w:t>
      </w:r>
      <w:r w:rsidRPr="446E03C8">
        <w:rPr>
          <w:rFonts w:ascii="Lato" w:hAnsi="Lato"/>
        </w:rPr>
        <w:t>for persons with disabilities particularly important.</w:t>
      </w:r>
    </w:p>
    <w:p w14:paraId="138822C4" w14:textId="2227542F" w:rsidR="000952F5" w:rsidRPr="00E51155" w:rsidRDefault="000952F5" w:rsidP="00CB7C5A">
      <w:pPr>
        <w:rPr>
          <w:rFonts w:ascii="Lato" w:hAnsi="Lato"/>
        </w:rPr>
      </w:pPr>
    </w:p>
    <w:p w14:paraId="76C6DD71" w14:textId="5CF51BA9" w:rsidR="00236451" w:rsidRPr="00E51155" w:rsidRDefault="00236451" w:rsidP="00236451">
      <w:pPr>
        <w:pStyle w:val="Heading4"/>
        <w:rPr>
          <w:rFonts w:ascii="Lato" w:hAnsi="Lato"/>
        </w:rPr>
      </w:pPr>
      <w:r w:rsidRPr="00E51155">
        <w:rPr>
          <w:rFonts w:ascii="Lato" w:hAnsi="Lato"/>
        </w:rPr>
        <w:t>Page 27, Paragraph 93.vii</w:t>
      </w:r>
    </w:p>
    <w:p w14:paraId="462A394D" w14:textId="77777777" w:rsidR="00236451" w:rsidRPr="00E51155" w:rsidRDefault="00236451" w:rsidP="00236451">
      <w:pPr>
        <w:pStyle w:val="Heading5"/>
        <w:rPr>
          <w:rFonts w:ascii="Lato" w:eastAsia="Times New Roman" w:hAnsi="Lato"/>
        </w:rPr>
      </w:pPr>
      <w:r w:rsidRPr="00E51155">
        <w:rPr>
          <w:rFonts w:ascii="Lato" w:eastAsia="Times New Roman" w:hAnsi="Lato"/>
        </w:rPr>
        <w:t xml:space="preserve">Current paragraph </w:t>
      </w:r>
    </w:p>
    <w:p w14:paraId="454D7BC0" w14:textId="0A5ACCD8" w:rsidR="00236451" w:rsidRPr="00E51155" w:rsidRDefault="00236451" w:rsidP="00CB7C5A">
      <w:pPr>
        <w:rPr>
          <w:rFonts w:ascii="Lato" w:hAnsi="Lato"/>
        </w:rPr>
      </w:pPr>
      <w:r w:rsidRPr="00E51155">
        <w:rPr>
          <w:rFonts w:ascii="Lato" w:hAnsi="Lato"/>
        </w:rPr>
        <w:t>Social protection should compensate for the lack of work-related income and complements labour rights.</w:t>
      </w:r>
    </w:p>
    <w:p w14:paraId="6BBC5087" w14:textId="2704906A" w:rsidR="000952F5" w:rsidRPr="00E51155" w:rsidRDefault="000952F5" w:rsidP="00236451">
      <w:pPr>
        <w:pStyle w:val="Heading5"/>
        <w:rPr>
          <w:rFonts w:ascii="Lato" w:eastAsia="Times New Roman" w:hAnsi="Lato"/>
        </w:rPr>
      </w:pPr>
      <w:r w:rsidRPr="00E51155">
        <w:rPr>
          <w:rFonts w:ascii="Lato" w:eastAsia="Times New Roman" w:hAnsi="Lato"/>
        </w:rPr>
        <w:t>Suggested amended paragraph</w:t>
      </w:r>
    </w:p>
    <w:p w14:paraId="23C8A406" w14:textId="77777777" w:rsidR="00236451" w:rsidRPr="00E51155" w:rsidRDefault="00236451" w:rsidP="00236451">
      <w:pPr>
        <w:rPr>
          <w:rFonts w:ascii="Lato" w:hAnsi="Lato"/>
          <w:i/>
          <w:iCs/>
        </w:rPr>
      </w:pPr>
      <w:r w:rsidRPr="00E51155">
        <w:rPr>
          <w:rFonts w:ascii="Lato" w:hAnsi="Lato"/>
        </w:rPr>
        <w:t>Social protection should compensate for the lack of work-related income and complements labour rights</w:t>
      </w:r>
      <w:r w:rsidRPr="00E51155">
        <w:rPr>
          <w:rFonts w:ascii="Lato" w:hAnsi="Lato"/>
          <w:i/>
          <w:iCs/>
          <w:highlight w:val="yellow"/>
        </w:rPr>
        <w:t>. People with disability in the informal sector should have access to non-contributory social protection programmes to guarantee their income security.</w:t>
      </w:r>
    </w:p>
    <w:p w14:paraId="7524E741" w14:textId="1821AF5D" w:rsidR="00236451" w:rsidRPr="00E51155" w:rsidRDefault="00236451" w:rsidP="00236451">
      <w:pPr>
        <w:pStyle w:val="BodyText"/>
        <w:rPr>
          <w:rFonts w:ascii="Lato" w:hAnsi="Lato"/>
        </w:rPr>
      </w:pPr>
    </w:p>
    <w:p w14:paraId="6D97FE47" w14:textId="3E64A25F" w:rsidR="005F2C28" w:rsidRPr="00E51155" w:rsidRDefault="005F2C28" w:rsidP="005F2C28">
      <w:pPr>
        <w:pStyle w:val="Heading4"/>
        <w:rPr>
          <w:rFonts w:ascii="Lato" w:hAnsi="Lato"/>
        </w:rPr>
      </w:pPr>
      <w:r w:rsidRPr="00E51155">
        <w:rPr>
          <w:rFonts w:ascii="Lato" w:hAnsi="Lato"/>
        </w:rPr>
        <w:t>Page 27, Paragraph 95</w:t>
      </w:r>
    </w:p>
    <w:p w14:paraId="5F51306A" w14:textId="564DA107" w:rsidR="005F2C28" w:rsidRPr="00E51155" w:rsidRDefault="005F2C28" w:rsidP="005F2C28">
      <w:pPr>
        <w:pStyle w:val="Heading5"/>
        <w:rPr>
          <w:rFonts w:ascii="Lato" w:eastAsia="Times New Roman" w:hAnsi="Lato"/>
        </w:rPr>
      </w:pPr>
      <w:r w:rsidRPr="00E51155">
        <w:rPr>
          <w:rFonts w:ascii="Lato" w:eastAsia="Times New Roman" w:hAnsi="Lato"/>
        </w:rPr>
        <w:t>Current paragraph</w:t>
      </w:r>
    </w:p>
    <w:p w14:paraId="2BE2D16C" w14:textId="5B0185B7" w:rsidR="005F2C28" w:rsidRPr="00E51155" w:rsidRDefault="005F3DE7" w:rsidP="00236451">
      <w:pPr>
        <w:pStyle w:val="BodyText"/>
        <w:rPr>
          <w:rFonts w:ascii="Lato" w:hAnsi="Lato"/>
        </w:rPr>
      </w:pPr>
      <w:r w:rsidRPr="00E51155">
        <w:rPr>
          <w:rFonts w:ascii="Lato" w:hAnsi="Lato"/>
        </w:rPr>
        <w:t>Article 31 on statistics and data collection—data, statistics, research and reporting in the world of work (formal and informal economy) should be disaggregated on the basis of disability, multi and intersectional discrimination and include information on barriers related to self-employment and entrepreneurship. State parties need to understand and assess the situation of persons with disabilities in and out of work, with particular attention to the relevance and efficacy of State measures to promote employment in the formal and informal economy. The data collection framework should take into account the conceptual and methodological framework set out in Human Rights Indicators: A Guide to Measurement and Implementation.</w:t>
      </w:r>
    </w:p>
    <w:p w14:paraId="714CF4B6" w14:textId="77777777" w:rsidR="005F2C28" w:rsidRPr="00E51155" w:rsidRDefault="005F2C28" w:rsidP="005F2C28">
      <w:pPr>
        <w:pStyle w:val="Heading5"/>
        <w:rPr>
          <w:rFonts w:ascii="Lato" w:eastAsia="Times New Roman" w:hAnsi="Lato"/>
        </w:rPr>
      </w:pPr>
      <w:r w:rsidRPr="00E51155">
        <w:rPr>
          <w:rFonts w:ascii="Lato" w:eastAsia="Times New Roman" w:hAnsi="Lato"/>
        </w:rPr>
        <w:t>Suggested amended paragraph</w:t>
      </w:r>
    </w:p>
    <w:p w14:paraId="53305B02" w14:textId="1BBE0112" w:rsidR="005F2C28" w:rsidRDefault="005F2C28" w:rsidP="00236451">
      <w:pPr>
        <w:pStyle w:val="BodyText"/>
        <w:rPr>
          <w:rFonts w:ascii="Lato" w:hAnsi="Lato"/>
        </w:rPr>
      </w:pPr>
      <w:r w:rsidRPr="00E51155">
        <w:rPr>
          <w:rFonts w:ascii="Lato" w:hAnsi="Lato"/>
        </w:rPr>
        <w:t xml:space="preserve">Article 31 on statistics and data collection—data, statistics, research and reporting in the world of work (formal and informal economy) should be disaggregated on the basis of </w:t>
      </w:r>
      <w:r w:rsidRPr="00E51155">
        <w:rPr>
          <w:rFonts w:ascii="Lato" w:hAnsi="Lato"/>
          <w:i/>
          <w:iCs/>
          <w:highlight w:val="yellow"/>
        </w:rPr>
        <w:t>sex, age, gender and disability</w:t>
      </w:r>
      <w:r w:rsidRPr="00E51155">
        <w:rPr>
          <w:rFonts w:ascii="Lato" w:hAnsi="Lato"/>
        </w:rPr>
        <w:t>, multi and intersectional discrimination and include information on barriers related to self-employment and entrepreneurship. State parties need to understand and assess the situation of persons with disabilities in and out of work, with particular attention to the relevance and efficacy of State measures to promote employment in the formal and informal economy. The data collection framework should take into account the conceptual and methodological framework set out in Human Rights Indicators: A Guide to Measurement and Implementation.</w:t>
      </w:r>
    </w:p>
    <w:p w14:paraId="633BDDFD" w14:textId="064FF3AE" w:rsidR="005D7548" w:rsidRDefault="005D7548" w:rsidP="00236451">
      <w:pPr>
        <w:pStyle w:val="BodyText"/>
        <w:rPr>
          <w:rFonts w:ascii="Lato" w:hAnsi="Lato"/>
        </w:rPr>
      </w:pPr>
    </w:p>
    <w:p w14:paraId="4443FDCD" w14:textId="7F6C8606" w:rsidR="005D7548" w:rsidRDefault="005D7548" w:rsidP="00236451">
      <w:pPr>
        <w:pStyle w:val="BodyText"/>
        <w:rPr>
          <w:rFonts w:ascii="Lato" w:hAnsi="Lato"/>
        </w:rPr>
      </w:pPr>
    </w:p>
    <w:p w14:paraId="65B6EC39" w14:textId="77777777" w:rsidR="00CA6527" w:rsidRPr="00561F3D" w:rsidRDefault="00CA6527" w:rsidP="00CA6527">
      <w:pPr>
        <w:pStyle w:val="Heading1"/>
        <w:rPr>
          <w:rFonts w:ascii="Lato" w:hAnsi="Lato"/>
          <w:sz w:val="28"/>
          <w:lang w:val="en-US"/>
        </w:rPr>
      </w:pPr>
      <w:r w:rsidRPr="00561F3D">
        <w:rPr>
          <w:rFonts w:ascii="Lato" w:hAnsi="Lato"/>
          <w:sz w:val="28"/>
          <w:lang w:val="en-US"/>
        </w:rPr>
        <w:t>Further information</w:t>
      </w:r>
    </w:p>
    <w:p w14:paraId="35914689" w14:textId="77777777" w:rsidR="00CA6527" w:rsidRDefault="00CA6527" w:rsidP="00CA6527">
      <w:pPr>
        <w:rPr>
          <w:rFonts w:ascii="Lato" w:hAnsi="Lato"/>
          <w:lang w:val="en-US"/>
        </w:rPr>
      </w:pPr>
      <w:r>
        <w:rPr>
          <w:rFonts w:ascii="Lato" w:hAnsi="Lato"/>
          <w:lang w:val="en-US"/>
        </w:rPr>
        <w:t xml:space="preserve">This submission was prepared by Mariana Rudge, Senior Policy Adviser on Social Inclusion and Inclusive Education at </w:t>
      </w:r>
      <w:proofErr w:type="spellStart"/>
      <w:r>
        <w:rPr>
          <w:rFonts w:ascii="Lato" w:hAnsi="Lato"/>
          <w:lang w:val="en-US"/>
        </w:rPr>
        <w:t>Sightsavers</w:t>
      </w:r>
      <w:proofErr w:type="spellEnd"/>
      <w:r>
        <w:rPr>
          <w:rFonts w:ascii="Lato" w:hAnsi="Lato"/>
          <w:lang w:val="en-US"/>
        </w:rPr>
        <w:t xml:space="preserve">. </w:t>
      </w:r>
    </w:p>
    <w:p w14:paraId="214BCAF7" w14:textId="77777777" w:rsidR="00CA6527" w:rsidRPr="00561F3D" w:rsidRDefault="00CA6527" w:rsidP="00CA6527">
      <w:pPr>
        <w:rPr>
          <w:rFonts w:ascii="Lato" w:hAnsi="Lato"/>
          <w:lang w:val="en-US"/>
        </w:rPr>
      </w:pPr>
      <w:r>
        <w:rPr>
          <w:rFonts w:ascii="Lato" w:hAnsi="Lato"/>
          <w:lang w:val="en-US"/>
        </w:rPr>
        <w:t xml:space="preserve">For further information please contact: </w:t>
      </w:r>
      <w:hyperlink r:id="rId20" w:history="1">
        <w:r w:rsidRPr="005D73EC">
          <w:rPr>
            <w:rStyle w:val="Hyperlink"/>
            <w:rFonts w:ascii="Lato" w:hAnsi="Lato"/>
            <w:lang w:val="en-US"/>
          </w:rPr>
          <w:t>mrudge@sightsavers.org</w:t>
        </w:r>
      </w:hyperlink>
      <w:r>
        <w:rPr>
          <w:rFonts w:ascii="Lato" w:hAnsi="Lato"/>
          <w:lang w:val="en-US"/>
        </w:rPr>
        <w:t xml:space="preserve"> </w:t>
      </w:r>
    </w:p>
    <w:p w14:paraId="015E8B3F" w14:textId="77777777" w:rsidR="005D7548" w:rsidRPr="00E51155" w:rsidRDefault="005D7548" w:rsidP="00236451">
      <w:pPr>
        <w:pStyle w:val="BodyText"/>
        <w:rPr>
          <w:rFonts w:ascii="Lato" w:hAnsi="Lato"/>
        </w:rPr>
      </w:pPr>
    </w:p>
    <w:sectPr w:rsidR="005D7548" w:rsidRPr="00E51155" w:rsidSect="00B72045">
      <w:footerReference w:type="default" r:id="rId21"/>
      <w:footerReference w:type="first" r:id="rId22"/>
      <w:pgSz w:w="11906" w:h="16838" w:code="9"/>
      <w:pgMar w:top="1021" w:right="1021" w:bottom="102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E97BD" w14:textId="77777777" w:rsidR="008B4E98" w:rsidRDefault="008B4E98" w:rsidP="00BC7B4A">
      <w:pPr>
        <w:spacing w:after="0" w:line="240" w:lineRule="auto"/>
      </w:pPr>
      <w:r>
        <w:separator/>
      </w:r>
    </w:p>
  </w:endnote>
  <w:endnote w:type="continuationSeparator" w:id="0">
    <w:p w14:paraId="34D349D3" w14:textId="77777777" w:rsidR="008B4E98" w:rsidRDefault="008B4E98" w:rsidP="00BC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210A" w14:textId="4D322AED" w:rsidR="0088514C" w:rsidRDefault="0088514C">
    <w:pPr>
      <w:pStyle w:val="Footer"/>
    </w:pPr>
    <w:r w:rsidRPr="00E22447">
      <w:rPr>
        <w:rStyle w:val="PageNumber"/>
      </w:rPr>
      <w:fldChar w:fldCharType="begin"/>
    </w:r>
    <w:r w:rsidRPr="00E22447">
      <w:rPr>
        <w:rStyle w:val="PageNumber"/>
      </w:rPr>
      <w:instrText xml:space="preserve"> PAGE  \* Arabic  \* MERGEFORMAT </w:instrText>
    </w:r>
    <w:r w:rsidRPr="00E22447">
      <w:rPr>
        <w:rStyle w:val="PageNumber"/>
      </w:rPr>
      <w:fldChar w:fldCharType="separate"/>
    </w:r>
    <w:r w:rsidR="00E65DF4">
      <w:rPr>
        <w:rStyle w:val="PageNumber"/>
        <w:noProof/>
      </w:rPr>
      <w:t>13</w:t>
    </w:r>
    <w:r w:rsidRPr="00E22447">
      <w:rPr>
        <w:rStyle w:val="PageNumber"/>
      </w:rPr>
      <w:fldChar w:fldCharType="end"/>
    </w:r>
    <w:r w:rsidRPr="00E22447">
      <w:rPr>
        <w:noProof/>
        <w:lang w:eastAsia="en-GB"/>
      </w:rPr>
      <mc:AlternateContent>
        <mc:Choice Requires="wpg">
          <w:drawing>
            <wp:anchor distT="0" distB="0" distL="114300" distR="114300" simplePos="0" relativeHeight="251663360" behindDoc="1" locked="1" layoutInCell="1" allowOverlap="0" wp14:anchorId="2E4B9EE2" wp14:editId="261B0810">
              <wp:simplePos x="0" y="0"/>
              <wp:positionH relativeFrom="margin">
                <wp:align>right</wp:align>
              </wp:positionH>
              <wp:positionV relativeFrom="page">
                <wp:posOffset>10099040</wp:posOffset>
              </wp:positionV>
              <wp:extent cx="1202400" cy="288000"/>
              <wp:effectExtent l="0" t="0" r="17145" b="17145"/>
              <wp:wrapTight wrapText="bothSides">
                <wp:wrapPolygon edited="0">
                  <wp:start x="342" y="0"/>
                  <wp:lineTo x="0" y="1430"/>
                  <wp:lineTo x="0" y="18596"/>
                  <wp:lineTo x="685" y="21457"/>
                  <wp:lineTo x="2739" y="21457"/>
                  <wp:lineTo x="21566" y="17166"/>
                  <wp:lineTo x="21566" y="7152"/>
                  <wp:lineTo x="3423" y="0"/>
                  <wp:lineTo x="342" y="0"/>
                </wp:wrapPolygon>
              </wp:wrapTight>
              <wp:docPr id="1" name="Group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2400" cy="288000"/>
                        <a:chOff x="93394" y="52307"/>
                        <a:chExt cx="3516630" cy="847725"/>
                      </a:xfrm>
                    </wpg:grpSpPr>
                    <wps:wsp>
                      <wps:cNvPr id="2" name="Freeform: Shape 2"/>
                      <wps:cNvSpPr/>
                      <wps:spPr>
                        <a:xfrm>
                          <a:off x="93394" y="52307"/>
                          <a:ext cx="600075" cy="847725"/>
                        </a:xfrm>
                        <a:custGeom>
                          <a:avLst/>
                          <a:gdLst>
                            <a:gd name="connsiteX0" fmla="*/ 606743 w 600075"/>
                            <a:gd name="connsiteY0" fmla="*/ 303848 h 847725"/>
                            <a:gd name="connsiteX1" fmla="*/ 600075 w 600075"/>
                            <a:gd name="connsiteY1" fmla="*/ 240983 h 847725"/>
                            <a:gd name="connsiteX2" fmla="*/ 405765 w 600075"/>
                            <a:gd name="connsiteY2" fmla="*/ 43815 h 847725"/>
                            <a:gd name="connsiteX3" fmla="*/ 544830 w 600075"/>
                            <a:gd name="connsiteY3" fmla="*/ 119063 h 847725"/>
                            <a:gd name="connsiteX4" fmla="*/ 303847 w 600075"/>
                            <a:gd name="connsiteY4" fmla="*/ 0 h 847725"/>
                            <a:gd name="connsiteX5" fmla="*/ 0 w 600075"/>
                            <a:gd name="connsiteY5" fmla="*/ 303848 h 847725"/>
                            <a:gd name="connsiteX6" fmla="*/ 25717 w 600075"/>
                            <a:gd name="connsiteY6" fmla="*/ 426720 h 847725"/>
                            <a:gd name="connsiteX7" fmla="*/ 0 w 600075"/>
                            <a:gd name="connsiteY7" fmla="*/ 549593 h 847725"/>
                            <a:gd name="connsiteX8" fmla="*/ 17145 w 600075"/>
                            <a:gd name="connsiteY8" fmla="*/ 649605 h 847725"/>
                            <a:gd name="connsiteX9" fmla="*/ 10477 w 600075"/>
                            <a:gd name="connsiteY9" fmla="*/ 585788 h 847725"/>
                            <a:gd name="connsiteX10" fmla="*/ 20955 w 600075"/>
                            <a:gd name="connsiteY10" fmla="*/ 509588 h 847725"/>
                            <a:gd name="connsiteX11" fmla="*/ 16192 w 600075"/>
                            <a:gd name="connsiteY11" fmla="*/ 561023 h 847725"/>
                            <a:gd name="connsiteX12" fmla="*/ 61913 w 600075"/>
                            <a:gd name="connsiteY12" fmla="*/ 719138 h 847725"/>
                            <a:gd name="connsiteX13" fmla="*/ 77152 w 600075"/>
                            <a:gd name="connsiteY13" fmla="*/ 733425 h 847725"/>
                            <a:gd name="connsiteX14" fmla="*/ 73342 w 600075"/>
                            <a:gd name="connsiteY14" fmla="*/ 721043 h 847725"/>
                            <a:gd name="connsiteX15" fmla="*/ 196215 w 600075"/>
                            <a:gd name="connsiteY15" fmla="*/ 826770 h 847725"/>
                            <a:gd name="connsiteX16" fmla="*/ 184785 w 600075"/>
                            <a:gd name="connsiteY16" fmla="*/ 822960 h 847725"/>
                            <a:gd name="connsiteX17" fmla="*/ 125730 w 600075"/>
                            <a:gd name="connsiteY17" fmla="*/ 788670 h 847725"/>
                            <a:gd name="connsiteX18" fmla="*/ 130493 w 600075"/>
                            <a:gd name="connsiteY18" fmla="*/ 794385 h 847725"/>
                            <a:gd name="connsiteX19" fmla="*/ 220980 w 600075"/>
                            <a:gd name="connsiteY19" fmla="*/ 842010 h 847725"/>
                            <a:gd name="connsiteX20" fmla="*/ 303847 w 600075"/>
                            <a:gd name="connsiteY20" fmla="*/ 853440 h 847725"/>
                            <a:gd name="connsiteX21" fmla="*/ 607695 w 600075"/>
                            <a:gd name="connsiteY21" fmla="*/ 549593 h 847725"/>
                            <a:gd name="connsiteX22" fmla="*/ 581978 w 600075"/>
                            <a:gd name="connsiteY22" fmla="*/ 426720 h 847725"/>
                            <a:gd name="connsiteX23" fmla="*/ 606743 w 600075"/>
                            <a:gd name="connsiteY23" fmla="*/ 303848 h 847725"/>
                            <a:gd name="connsiteX24" fmla="*/ 530543 w 600075"/>
                            <a:gd name="connsiteY24" fmla="*/ 303848 h 847725"/>
                            <a:gd name="connsiteX25" fmla="*/ 526733 w 600075"/>
                            <a:gd name="connsiteY25" fmla="*/ 344805 h 847725"/>
                            <a:gd name="connsiteX26" fmla="*/ 500062 w 600075"/>
                            <a:gd name="connsiteY26" fmla="*/ 319088 h 847725"/>
                            <a:gd name="connsiteX27" fmla="*/ 500062 w 600075"/>
                            <a:gd name="connsiteY27" fmla="*/ 320040 h 847725"/>
                            <a:gd name="connsiteX28" fmla="*/ 302895 w 600075"/>
                            <a:gd name="connsiteY28" fmla="*/ 247650 h 847725"/>
                            <a:gd name="connsiteX29" fmla="*/ 107632 w 600075"/>
                            <a:gd name="connsiteY29" fmla="*/ 318135 h 847725"/>
                            <a:gd name="connsiteX30" fmla="*/ 107632 w 600075"/>
                            <a:gd name="connsiteY30" fmla="*/ 317183 h 847725"/>
                            <a:gd name="connsiteX31" fmla="*/ 79057 w 600075"/>
                            <a:gd name="connsiteY31" fmla="*/ 344805 h 847725"/>
                            <a:gd name="connsiteX32" fmla="*/ 75248 w 600075"/>
                            <a:gd name="connsiteY32" fmla="*/ 303848 h 847725"/>
                            <a:gd name="connsiteX33" fmla="*/ 141922 w 600075"/>
                            <a:gd name="connsiteY33" fmla="*/ 142875 h 847725"/>
                            <a:gd name="connsiteX34" fmla="*/ 302895 w 600075"/>
                            <a:gd name="connsiteY34" fmla="*/ 76200 h 847725"/>
                            <a:gd name="connsiteX35" fmla="*/ 463868 w 600075"/>
                            <a:gd name="connsiteY35" fmla="*/ 142875 h 847725"/>
                            <a:gd name="connsiteX36" fmla="*/ 530543 w 600075"/>
                            <a:gd name="connsiteY36" fmla="*/ 303848 h 847725"/>
                            <a:gd name="connsiteX37" fmla="*/ 494347 w 600075"/>
                            <a:gd name="connsiteY37" fmla="*/ 426720 h 847725"/>
                            <a:gd name="connsiteX38" fmla="*/ 463868 w 600075"/>
                            <a:gd name="connsiteY38" fmla="*/ 463867 h 847725"/>
                            <a:gd name="connsiteX39" fmla="*/ 302895 w 600075"/>
                            <a:gd name="connsiteY39" fmla="*/ 530543 h 847725"/>
                            <a:gd name="connsiteX40" fmla="*/ 141922 w 600075"/>
                            <a:gd name="connsiteY40" fmla="*/ 463867 h 847725"/>
                            <a:gd name="connsiteX41" fmla="*/ 111443 w 600075"/>
                            <a:gd name="connsiteY41" fmla="*/ 426720 h 847725"/>
                            <a:gd name="connsiteX42" fmla="*/ 141922 w 600075"/>
                            <a:gd name="connsiteY42" fmla="*/ 389573 h 847725"/>
                            <a:gd name="connsiteX43" fmla="*/ 302895 w 600075"/>
                            <a:gd name="connsiteY43" fmla="*/ 322898 h 847725"/>
                            <a:gd name="connsiteX44" fmla="*/ 463868 w 600075"/>
                            <a:gd name="connsiteY44" fmla="*/ 389573 h 847725"/>
                            <a:gd name="connsiteX45" fmla="*/ 494347 w 600075"/>
                            <a:gd name="connsiteY45" fmla="*/ 426720 h 847725"/>
                            <a:gd name="connsiteX46" fmla="*/ 439103 w 600075"/>
                            <a:gd name="connsiteY46" fmla="*/ 66675 h 847725"/>
                            <a:gd name="connsiteX47" fmla="*/ 409575 w 600075"/>
                            <a:gd name="connsiteY47" fmla="*/ 56197 h 847725"/>
                            <a:gd name="connsiteX48" fmla="*/ 427672 w 600075"/>
                            <a:gd name="connsiteY48" fmla="*/ 66675 h 847725"/>
                            <a:gd name="connsiteX49" fmla="*/ 263843 w 600075"/>
                            <a:gd name="connsiteY49" fmla="*/ 42863 h 847725"/>
                            <a:gd name="connsiteX50" fmla="*/ 342900 w 600075"/>
                            <a:gd name="connsiteY50" fmla="*/ 37147 h 847725"/>
                            <a:gd name="connsiteX51" fmla="*/ 330518 w 600075"/>
                            <a:gd name="connsiteY51" fmla="*/ 33338 h 847725"/>
                            <a:gd name="connsiteX52" fmla="*/ 439103 w 600075"/>
                            <a:gd name="connsiteY52" fmla="*/ 66675 h 847725"/>
                            <a:gd name="connsiteX53" fmla="*/ 23813 w 600075"/>
                            <a:gd name="connsiteY53" fmla="*/ 246698 h 847725"/>
                            <a:gd name="connsiteX54" fmla="*/ 23813 w 600075"/>
                            <a:gd name="connsiteY54" fmla="*/ 239077 h 847725"/>
                            <a:gd name="connsiteX55" fmla="*/ 353378 w 600075"/>
                            <a:gd name="connsiteY55" fmla="*/ 13335 h 847725"/>
                            <a:gd name="connsiteX56" fmla="*/ 458153 w 600075"/>
                            <a:gd name="connsiteY56" fmla="*/ 54293 h 847725"/>
                            <a:gd name="connsiteX57" fmla="*/ 370522 w 600075"/>
                            <a:gd name="connsiteY57" fmla="*/ 22860 h 847725"/>
                            <a:gd name="connsiteX58" fmla="*/ 23813 w 600075"/>
                            <a:gd name="connsiteY58" fmla="*/ 246698 h 847725"/>
                            <a:gd name="connsiteX59" fmla="*/ 69532 w 600075"/>
                            <a:gd name="connsiteY59" fmla="*/ 303848 h 847725"/>
                            <a:gd name="connsiteX60" fmla="*/ 69532 w 600075"/>
                            <a:gd name="connsiteY60" fmla="*/ 303848 h 847725"/>
                            <a:gd name="connsiteX61" fmla="*/ 80963 w 600075"/>
                            <a:gd name="connsiteY61" fmla="*/ 218123 h 847725"/>
                            <a:gd name="connsiteX62" fmla="*/ 102870 w 600075"/>
                            <a:gd name="connsiteY62" fmla="*/ 175260 h 847725"/>
                            <a:gd name="connsiteX63" fmla="*/ 69532 w 600075"/>
                            <a:gd name="connsiteY63" fmla="*/ 303848 h 847725"/>
                            <a:gd name="connsiteX64" fmla="*/ 130493 w 600075"/>
                            <a:gd name="connsiteY64" fmla="*/ 716280 h 847725"/>
                            <a:gd name="connsiteX65" fmla="*/ 103823 w 600075"/>
                            <a:gd name="connsiteY65" fmla="*/ 677228 h 847725"/>
                            <a:gd name="connsiteX66" fmla="*/ 200977 w 600075"/>
                            <a:gd name="connsiteY66" fmla="*/ 766763 h 847725"/>
                            <a:gd name="connsiteX67" fmla="*/ 201930 w 600075"/>
                            <a:gd name="connsiteY67" fmla="*/ 767715 h 847725"/>
                            <a:gd name="connsiteX68" fmla="*/ 130493 w 600075"/>
                            <a:gd name="connsiteY68" fmla="*/ 716280 h 847725"/>
                            <a:gd name="connsiteX69" fmla="*/ 468630 w 600075"/>
                            <a:gd name="connsiteY69" fmla="*/ 795338 h 847725"/>
                            <a:gd name="connsiteX70" fmla="*/ 212408 w 600075"/>
                            <a:gd name="connsiteY70" fmla="*/ 822008 h 847725"/>
                            <a:gd name="connsiteX71" fmla="*/ 381000 w 600075"/>
                            <a:gd name="connsiteY71" fmla="*/ 828675 h 847725"/>
                            <a:gd name="connsiteX72" fmla="*/ 281940 w 600075"/>
                            <a:gd name="connsiteY72" fmla="*/ 833438 h 847725"/>
                            <a:gd name="connsiteX73" fmla="*/ 466725 w 600075"/>
                            <a:gd name="connsiteY73" fmla="*/ 782003 h 847725"/>
                            <a:gd name="connsiteX74" fmla="*/ 480060 w 600075"/>
                            <a:gd name="connsiteY74" fmla="*/ 773430 h 847725"/>
                            <a:gd name="connsiteX75" fmla="*/ 465772 w 600075"/>
                            <a:gd name="connsiteY75" fmla="*/ 789623 h 847725"/>
                            <a:gd name="connsiteX76" fmla="*/ 468630 w 600075"/>
                            <a:gd name="connsiteY76" fmla="*/ 795338 h 847725"/>
                            <a:gd name="connsiteX77" fmla="*/ 486728 w 600075"/>
                            <a:gd name="connsiteY77" fmla="*/ 729615 h 847725"/>
                            <a:gd name="connsiteX78" fmla="*/ 449580 w 600075"/>
                            <a:gd name="connsiteY78" fmla="*/ 759143 h 847725"/>
                            <a:gd name="connsiteX79" fmla="*/ 531495 w 600075"/>
                            <a:gd name="connsiteY79" fmla="*/ 655320 h 847725"/>
                            <a:gd name="connsiteX80" fmla="*/ 532448 w 600075"/>
                            <a:gd name="connsiteY80" fmla="*/ 654368 h 847725"/>
                            <a:gd name="connsiteX81" fmla="*/ 486728 w 600075"/>
                            <a:gd name="connsiteY81" fmla="*/ 729615 h 847725"/>
                            <a:gd name="connsiteX82" fmla="*/ 350520 w 600075"/>
                            <a:gd name="connsiteY82" fmla="*/ 782003 h 847725"/>
                            <a:gd name="connsiteX83" fmla="*/ 192405 w 600075"/>
                            <a:gd name="connsiteY83" fmla="*/ 747713 h 847725"/>
                            <a:gd name="connsiteX84" fmla="*/ 142875 w 600075"/>
                            <a:gd name="connsiteY84" fmla="*/ 710565 h 847725"/>
                            <a:gd name="connsiteX85" fmla="*/ 76200 w 600075"/>
                            <a:gd name="connsiteY85" fmla="*/ 549593 h 847725"/>
                            <a:gd name="connsiteX86" fmla="*/ 80010 w 600075"/>
                            <a:gd name="connsiteY86" fmla="*/ 508635 h 847725"/>
                            <a:gd name="connsiteX87" fmla="*/ 108585 w 600075"/>
                            <a:gd name="connsiteY87" fmla="*/ 536258 h 847725"/>
                            <a:gd name="connsiteX88" fmla="*/ 108585 w 600075"/>
                            <a:gd name="connsiteY88" fmla="*/ 535305 h 847725"/>
                            <a:gd name="connsiteX89" fmla="*/ 303847 w 600075"/>
                            <a:gd name="connsiteY89" fmla="*/ 606743 h 847725"/>
                            <a:gd name="connsiteX90" fmla="*/ 501015 w 600075"/>
                            <a:gd name="connsiteY90" fmla="*/ 533400 h 847725"/>
                            <a:gd name="connsiteX91" fmla="*/ 501015 w 600075"/>
                            <a:gd name="connsiteY91" fmla="*/ 534353 h 847725"/>
                            <a:gd name="connsiteX92" fmla="*/ 527685 w 600075"/>
                            <a:gd name="connsiteY92" fmla="*/ 508635 h 847725"/>
                            <a:gd name="connsiteX93" fmla="*/ 531495 w 600075"/>
                            <a:gd name="connsiteY93" fmla="*/ 549593 h 847725"/>
                            <a:gd name="connsiteX94" fmla="*/ 464820 w 600075"/>
                            <a:gd name="connsiteY94" fmla="*/ 710565 h 847725"/>
                            <a:gd name="connsiteX95" fmla="*/ 303847 w 600075"/>
                            <a:gd name="connsiteY95" fmla="*/ 777240 h 847725"/>
                            <a:gd name="connsiteX96" fmla="*/ 209550 w 600075"/>
                            <a:gd name="connsiteY96" fmla="*/ 757238 h 847725"/>
                            <a:gd name="connsiteX97" fmla="*/ 343853 w 600075"/>
                            <a:gd name="connsiteY97" fmla="*/ 777240 h 847725"/>
                            <a:gd name="connsiteX98" fmla="*/ 537210 w 600075"/>
                            <a:gd name="connsiteY98" fmla="*/ 513398 h 847725"/>
                            <a:gd name="connsiteX99" fmla="*/ 534353 w 600075"/>
                            <a:gd name="connsiteY99" fmla="*/ 499110 h 847725"/>
                            <a:gd name="connsiteX100" fmla="*/ 535305 w 600075"/>
                            <a:gd name="connsiteY100" fmla="*/ 498158 h 847725"/>
                            <a:gd name="connsiteX101" fmla="*/ 541020 w 600075"/>
                            <a:gd name="connsiteY101" fmla="*/ 523875 h 847725"/>
                            <a:gd name="connsiteX102" fmla="*/ 350520 w 600075"/>
                            <a:gd name="connsiteY102" fmla="*/ 782003 h 84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600075" h="847725">
                              <a:moveTo>
                                <a:pt x="606743" y="303848"/>
                              </a:moveTo>
                              <a:cubicBezTo>
                                <a:pt x="606743" y="281940"/>
                                <a:pt x="604837" y="261938"/>
                                <a:pt x="600075" y="240983"/>
                              </a:cubicBezTo>
                              <a:cubicBezTo>
                                <a:pt x="577215" y="143827"/>
                                <a:pt x="501968" y="74295"/>
                                <a:pt x="405765" y="43815"/>
                              </a:cubicBezTo>
                              <a:cubicBezTo>
                                <a:pt x="459105" y="57150"/>
                                <a:pt x="506730" y="83820"/>
                                <a:pt x="544830" y="119063"/>
                              </a:cubicBezTo>
                              <a:cubicBezTo>
                                <a:pt x="489585" y="46672"/>
                                <a:pt x="401955" y="0"/>
                                <a:pt x="303847" y="0"/>
                              </a:cubicBezTo>
                              <a:cubicBezTo>
                                <a:pt x="136208" y="0"/>
                                <a:pt x="0" y="136208"/>
                                <a:pt x="0" y="303848"/>
                              </a:cubicBezTo>
                              <a:cubicBezTo>
                                <a:pt x="0" y="347663"/>
                                <a:pt x="9525" y="389573"/>
                                <a:pt x="25717" y="426720"/>
                              </a:cubicBezTo>
                              <a:cubicBezTo>
                                <a:pt x="8572" y="464820"/>
                                <a:pt x="0" y="505778"/>
                                <a:pt x="0" y="549593"/>
                              </a:cubicBezTo>
                              <a:cubicBezTo>
                                <a:pt x="0" y="584835"/>
                                <a:pt x="5715" y="618173"/>
                                <a:pt x="17145" y="649605"/>
                              </a:cubicBezTo>
                              <a:cubicBezTo>
                                <a:pt x="12382" y="628650"/>
                                <a:pt x="10477" y="607695"/>
                                <a:pt x="10477" y="585788"/>
                              </a:cubicBezTo>
                              <a:cubicBezTo>
                                <a:pt x="10477" y="559118"/>
                                <a:pt x="14288" y="533400"/>
                                <a:pt x="20955" y="509588"/>
                              </a:cubicBezTo>
                              <a:cubicBezTo>
                                <a:pt x="18097" y="526733"/>
                                <a:pt x="16192" y="543878"/>
                                <a:pt x="16192" y="561023"/>
                              </a:cubicBezTo>
                              <a:cubicBezTo>
                                <a:pt x="16192" y="619125"/>
                                <a:pt x="33338" y="673418"/>
                                <a:pt x="61913" y="719138"/>
                              </a:cubicBezTo>
                              <a:cubicBezTo>
                                <a:pt x="66675" y="723900"/>
                                <a:pt x="72390" y="728663"/>
                                <a:pt x="77152" y="733425"/>
                              </a:cubicBezTo>
                              <a:cubicBezTo>
                                <a:pt x="75248" y="729615"/>
                                <a:pt x="74295" y="724853"/>
                                <a:pt x="73342" y="721043"/>
                              </a:cubicBezTo>
                              <a:cubicBezTo>
                                <a:pt x="100013" y="767715"/>
                                <a:pt x="148590" y="802958"/>
                                <a:pt x="196215" y="826770"/>
                              </a:cubicBezTo>
                              <a:cubicBezTo>
                                <a:pt x="192405" y="826770"/>
                                <a:pt x="188595" y="824865"/>
                                <a:pt x="184785" y="822960"/>
                              </a:cubicBezTo>
                              <a:cubicBezTo>
                                <a:pt x="163830" y="813435"/>
                                <a:pt x="144780" y="801053"/>
                                <a:pt x="125730" y="788670"/>
                              </a:cubicBezTo>
                              <a:cubicBezTo>
                                <a:pt x="127635" y="790575"/>
                                <a:pt x="129540" y="792480"/>
                                <a:pt x="130493" y="794385"/>
                              </a:cubicBezTo>
                              <a:cubicBezTo>
                                <a:pt x="157163" y="815340"/>
                                <a:pt x="187643" y="831533"/>
                                <a:pt x="220980" y="842010"/>
                              </a:cubicBezTo>
                              <a:cubicBezTo>
                                <a:pt x="247650" y="849630"/>
                                <a:pt x="275272" y="853440"/>
                                <a:pt x="303847" y="853440"/>
                              </a:cubicBezTo>
                              <a:cubicBezTo>
                                <a:pt x="471487" y="853440"/>
                                <a:pt x="607695" y="717233"/>
                                <a:pt x="607695" y="549593"/>
                              </a:cubicBezTo>
                              <a:cubicBezTo>
                                <a:pt x="607695" y="505778"/>
                                <a:pt x="598170" y="463867"/>
                                <a:pt x="581978" y="426720"/>
                              </a:cubicBezTo>
                              <a:cubicBezTo>
                                <a:pt x="598170" y="389573"/>
                                <a:pt x="606743" y="347663"/>
                                <a:pt x="606743" y="303848"/>
                              </a:cubicBezTo>
                              <a:close/>
                              <a:moveTo>
                                <a:pt x="530543" y="303848"/>
                              </a:moveTo>
                              <a:cubicBezTo>
                                <a:pt x="530543" y="318135"/>
                                <a:pt x="529590" y="331470"/>
                                <a:pt x="526733" y="344805"/>
                              </a:cubicBezTo>
                              <a:cubicBezTo>
                                <a:pt x="518160" y="336233"/>
                                <a:pt x="509587" y="327660"/>
                                <a:pt x="500062" y="319088"/>
                              </a:cubicBezTo>
                              <a:lnTo>
                                <a:pt x="500062" y="320040"/>
                              </a:lnTo>
                              <a:cubicBezTo>
                                <a:pt x="456247" y="281940"/>
                                <a:pt x="391478" y="247650"/>
                                <a:pt x="302895" y="247650"/>
                              </a:cubicBezTo>
                              <a:cubicBezTo>
                                <a:pt x="215265" y="247650"/>
                                <a:pt x="151447" y="280988"/>
                                <a:pt x="107632" y="318135"/>
                              </a:cubicBezTo>
                              <a:lnTo>
                                <a:pt x="107632" y="317183"/>
                              </a:lnTo>
                              <a:cubicBezTo>
                                <a:pt x="97155" y="325755"/>
                                <a:pt x="87630" y="334328"/>
                                <a:pt x="79057" y="344805"/>
                              </a:cubicBezTo>
                              <a:cubicBezTo>
                                <a:pt x="76200" y="331470"/>
                                <a:pt x="75248" y="318135"/>
                                <a:pt x="75248" y="303848"/>
                              </a:cubicBezTo>
                              <a:cubicBezTo>
                                <a:pt x="75248" y="240983"/>
                                <a:pt x="100965" y="184785"/>
                                <a:pt x="141922" y="142875"/>
                              </a:cubicBezTo>
                              <a:cubicBezTo>
                                <a:pt x="182880" y="101918"/>
                                <a:pt x="240030" y="76200"/>
                                <a:pt x="302895" y="76200"/>
                              </a:cubicBezTo>
                              <a:cubicBezTo>
                                <a:pt x="365760" y="76200"/>
                                <a:pt x="421958" y="101918"/>
                                <a:pt x="463868" y="142875"/>
                              </a:cubicBezTo>
                              <a:cubicBezTo>
                                <a:pt x="505778" y="184785"/>
                                <a:pt x="530543" y="240983"/>
                                <a:pt x="530543" y="303848"/>
                              </a:cubicBezTo>
                              <a:close/>
                              <a:moveTo>
                                <a:pt x="494347" y="426720"/>
                              </a:moveTo>
                              <a:cubicBezTo>
                                <a:pt x="485775" y="440055"/>
                                <a:pt x="475297" y="452438"/>
                                <a:pt x="463868" y="463867"/>
                              </a:cubicBezTo>
                              <a:cubicBezTo>
                                <a:pt x="422910" y="504825"/>
                                <a:pt x="365760" y="530543"/>
                                <a:pt x="302895" y="530543"/>
                              </a:cubicBezTo>
                              <a:cubicBezTo>
                                <a:pt x="240030" y="530543"/>
                                <a:pt x="183833" y="504825"/>
                                <a:pt x="141922" y="463867"/>
                              </a:cubicBezTo>
                              <a:cubicBezTo>
                                <a:pt x="130493" y="452438"/>
                                <a:pt x="120015" y="440055"/>
                                <a:pt x="111443" y="426720"/>
                              </a:cubicBezTo>
                              <a:cubicBezTo>
                                <a:pt x="120015" y="413385"/>
                                <a:pt x="130493" y="401003"/>
                                <a:pt x="141922" y="389573"/>
                              </a:cubicBezTo>
                              <a:cubicBezTo>
                                <a:pt x="182880" y="348615"/>
                                <a:pt x="240030" y="322898"/>
                                <a:pt x="302895" y="322898"/>
                              </a:cubicBezTo>
                              <a:cubicBezTo>
                                <a:pt x="365760" y="322898"/>
                                <a:pt x="421958" y="348615"/>
                                <a:pt x="463868" y="389573"/>
                              </a:cubicBezTo>
                              <a:cubicBezTo>
                                <a:pt x="475297" y="401003"/>
                                <a:pt x="485775" y="413385"/>
                                <a:pt x="494347" y="426720"/>
                              </a:cubicBezTo>
                              <a:close/>
                              <a:moveTo>
                                <a:pt x="439103" y="66675"/>
                              </a:moveTo>
                              <a:cubicBezTo>
                                <a:pt x="429578" y="62865"/>
                                <a:pt x="419100" y="60007"/>
                                <a:pt x="409575" y="56197"/>
                              </a:cubicBezTo>
                              <a:cubicBezTo>
                                <a:pt x="416243" y="59055"/>
                                <a:pt x="422910" y="62865"/>
                                <a:pt x="427672" y="66675"/>
                              </a:cubicBezTo>
                              <a:cubicBezTo>
                                <a:pt x="376238" y="39053"/>
                                <a:pt x="318135" y="36195"/>
                                <a:pt x="263843" y="42863"/>
                              </a:cubicBezTo>
                              <a:cubicBezTo>
                                <a:pt x="294322" y="36195"/>
                                <a:pt x="319088" y="36195"/>
                                <a:pt x="342900" y="37147"/>
                              </a:cubicBezTo>
                              <a:cubicBezTo>
                                <a:pt x="339090" y="35243"/>
                                <a:pt x="335280" y="34290"/>
                                <a:pt x="330518" y="33338"/>
                              </a:cubicBezTo>
                              <a:cubicBezTo>
                                <a:pt x="362903" y="35243"/>
                                <a:pt x="402908" y="44768"/>
                                <a:pt x="439103" y="66675"/>
                              </a:cubicBezTo>
                              <a:close/>
                              <a:moveTo>
                                <a:pt x="23813" y="246698"/>
                              </a:moveTo>
                              <a:lnTo>
                                <a:pt x="23813" y="239077"/>
                              </a:lnTo>
                              <a:cubicBezTo>
                                <a:pt x="51435" y="86678"/>
                                <a:pt x="199072" y="-15240"/>
                                <a:pt x="353378" y="13335"/>
                              </a:cubicBezTo>
                              <a:cubicBezTo>
                                <a:pt x="391478" y="20003"/>
                                <a:pt x="426720" y="34290"/>
                                <a:pt x="458153" y="54293"/>
                              </a:cubicBezTo>
                              <a:cubicBezTo>
                                <a:pt x="431483" y="40005"/>
                                <a:pt x="401955" y="28575"/>
                                <a:pt x="370522" y="22860"/>
                              </a:cubicBezTo>
                              <a:cubicBezTo>
                                <a:pt x="216218" y="-3810"/>
                                <a:pt x="52388" y="94298"/>
                                <a:pt x="23813" y="246698"/>
                              </a:cubicBezTo>
                              <a:close/>
                              <a:moveTo>
                                <a:pt x="69532" y="303848"/>
                              </a:moveTo>
                              <a:cubicBezTo>
                                <a:pt x="69532" y="304800"/>
                                <a:pt x="69532" y="304800"/>
                                <a:pt x="69532" y="303848"/>
                              </a:cubicBezTo>
                              <a:cubicBezTo>
                                <a:pt x="68580" y="276225"/>
                                <a:pt x="68580" y="251460"/>
                                <a:pt x="80963" y="218123"/>
                              </a:cubicBezTo>
                              <a:cubicBezTo>
                                <a:pt x="86677" y="203835"/>
                                <a:pt x="94298" y="188595"/>
                                <a:pt x="102870" y="175260"/>
                              </a:cubicBezTo>
                              <a:cubicBezTo>
                                <a:pt x="84773" y="208598"/>
                                <a:pt x="67627" y="260033"/>
                                <a:pt x="69532" y="303848"/>
                              </a:cubicBezTo>
                              <a:close/>
                              <a:moveTo>
                                <a:pt x="130493" y="716280"/>
                              </a:moveTo>
                              <a:cubicBezTo>
                                <a:pt x="120968" y="704850"/>
                                <a:pt x="110490" y="690563"/>
                                <a:pt x="103823" y="677228"/>
                              </a:cubicBezTo>
                              <a:cubicBezTo>
                                <a:pt x="124777" y="707708"/>
                                <a:pt x="161925" y="747713"/>
                                <a:pt x="200977" y="766763"/>
                              </a:cubicBezTo>
                              <a:cubicBezTo>
                                <a:pt x="201930" y="767715"/>
                                <a:pt x="201930" y="767715"/>
                                <a:pt x="201930" y="767715"/>
                              </a:cubicBezTo>
                              <a:cubicBezTo>
                                <a:pt x="176213" y="754380"/>
                                <a:pt x="154305" y="742950"/>
                                <a:pt x="130493" y="716280"/>
                              </a:cubicBezTo>
                              <a:close/>
                              <a:moveTo>
                                <a:pt x="468630" y="795338"/>
                              </a:moveTo>
                              <a:cubicBezTo>
                                <a:pt x="398145" y="849630"/>
                                <a:pt x="295275" y="860108"/>
                                <a:pt x="212408" y="822008"/>
                              </a:cubicBezTo>
                              <a:cubicBezTo>
                                <a:pt x="265747" y="840105"/>
                                <a:pt x="328613" y="846773"/>
                                <a:pt x="381000" y="828675"/>
                              </a:cubicBezTo>
                              <a:cubicBezTo>
                                <a:pt x="349568" y="834390"/>
                                <a:pt x="315278" y="839153"/>
                                <a:pt x="281940" y="833438"/>
                              </a:cubicBezTo>
                              <a:cubicBezTo>
                                <a:pt x="346710" y="838200"/>
                                <a:pt x="416243" y="821055"/>
                                <a:pt x="466725" y="782003"/>
                              </a:cubicBezTo>
                              <a:cubicBezTo>
                                <a:pt x="470535" y="783908"/>
                                <a:pt x="477203" y="776288"/>
                                <a:pt x="480060" y="773430"/>
                              </a:cubicBezTo>
                              <a:cubicBezTo>
                                <a:pt x="475297" y="778193"/>
                                <a:pt x="469583" y="783908"/>
                                <a:pt x="465772" y="789623"/>
                              </a:cubicBezTo>
                              <a:cubicBezTo>
                                <a:pt x="461010" y="796290"/>
                                <a:pt x="459105" y="802005"/>
                                <a:pt x="468630" y="795338"/>
                              </a:cubicBezTo>
                              <a:close/>
                              <a:moveTo>
                                <a:pt x="486728" y="729615"/>
                              </a:moveTo>
                              <a:cubicBezTo>
                                <a:pt x="476250" y="740093"/>
                                <a:pt x="462915" y="750570"/>
                                <a:pt x="449580" y="759143"/>
                              </a:cubicBezTo>
                              <a:cubicBezTo>
                                <a:pt x="479108" y="736283"/>
                                <a:pt x="515303" y="696278"/>
                                <a:pt x="531495" y="655320"/>
                              </a:cubicBezTo>
                              <a:cubicBezTo>
                                <a:pt x="532448" y="654368"/>
                                <a:pt x="532448" y="654368"/>
                                <a:pt x="532448" y="654368"/>
                              </a:cubicBezTo>
                              <a:cubicBezTo>
                                <a:pt x="521018" y="681038"/>
                                <a:pt x="511493" y="703898"/>
                                <a:pt x="486728" y="729615"/>
                              </a:cubicBezTo>
                              <a:close/>
                              <a:moveTo>
                                <a:pt x="350520" y="782003"/>
                              </a:moveTo>
                              <a:cubicBezTo>
                                <a:pt x="293370" y="790575"/>
                                <a:pt x="238125" y="777240"/>
                                <a:pt x="192405" y="747713"/>
                              </a:cubicBezTo>
                              <a:cubicBezTo>
                                <a:pt x="174308" y="737235"/>
                                <a:pt x="157163" y="724853"/>
                                <a:pt x="142875" y="710565"/>
                              </a:cubicBezTo>
                              <a:cubicBezTo>
                                <a:pt x="101917" y="669608"/>
                                <a:pt x="76200" y="612458"/>
                                <a:pt x="76200" y="549593"/>
                              </a:cubicBezTo>
                              <a:cubicBezTo>
                                <a:pt x="76200" y="535305"/>
                                <a:pt x="77152" y="521970"/>
                                <a:pt x="80010" y="508635"/>
                              </a:cubicBezTo>
                              <a:cubicBezTo>
                                <a:pt x="88582" y="518160"/>
                                <a:pt x="98107" y="527685"/>
                                <a:pt x="108585" y="536258"/>
                              </a:cubicBezTo>
                              <a:lnTo>
                                <a:pt x="108585" y="535305"/>
                              </a:lnTo>
                              <a:cubicBezTo>
                                <a:pt x="152400" y="573405"/>
                                <a:pt x="216218" y="606743"/>
                                <a:pt x="303847" y="606743"/>
                              </a:cubicBezTo>
                              <a:cubicBezTo>
                                <a:pt x="392430" y="606743"/>
                                <a:pt x="457200" y="571500"/>
                                <a:pt x="501015" y="533400"/>
                              </a:cubicBezTo>
                              <a:lnTo>
                                <a:pt x="501015" y="534353"/>
                              </a:lnTo>
                              <a:cubicBezTo>
                                <a:pt x="510540" y="526733"/>
                                <a:pt x="519112" y="518160"/>
                                <a:pt x="527685" y="508635"/>
                              </a:cubicBezTo>
                              <a:cubicBezTo>
                                <a:pt x="530543" y="521970"/>
                                <a:pt x="531495" y="535305"/>
                                <a:pt x="531495" y="549593"/>
                              </a:cubicBezTo>
                              <a:cubicBezTo>
                                <a:pt x="531495" y="612458"/>
                                <a:pt x="505778" y="668655"/>
                                <a:pt x="464820" y="710565"/>
                              </a:cubicBezTo>
                              <a:cubicBezTo>
                                <a:pt x="423862" y="751523"/>
                                <a:pt x="366713" y="777240"/>
                                <a:pt x="303847" y="777240"/>
                              </a:cubicBezTo>
                              <a:cubicBezTo>
                                <a:pt x="270510" y="777240"/>
                                <a:pt x="238125" y="769620"/>
                                <a:pt x="209550" y="757238"/>
                              </a:cubicBezTo>
                              <a:cubicBezTo>
                                <a:pt x="249555" y="776288"/>
                                <a:pt x="296228" y="784860"/>
                                <a:pt x="343853" y="777240"/>
                              </a:cubicBezTo>
                              <a:cubicBezTo>
                                <a:pt x="469583" y="757238"/>
                                <a:pt x="556260" y="640080"/>
                                <a:pt x="537210" y="513398"/>
                              </a:cubicBezTo>
                              <a:cubicBezTo>
                                <a:pt x="536258" y="508635"/>
                                <a:pt x="535305" y="503873"/>
                                <a:pt x="534353" y="499110"/>
                              </a:cubicBezTo>
                              <a:lnTo>
                                <a:pt x="535305" y="498158"/>
                              </a:lnTo>
                              <a:cubicBezTo>
                                <a:pt x="537210" y="506730"/>
                                <a:pt x="539115" y="515303"/>
                                <a:pt x="541020" y="523875"/>
                              </a:cubicBezTo>
                              <a:cubicBezTo>
                                <a:pt x="560070" y="647700"/>
                                <a:pt x="474345" y="762953"/>
                                <a:pt x="350520" y="782003"/>
                              </a:cubicBezTo>
                              <a:close/>
                            </a:path>
                          </a:pathLst>
                        </a:custGeom>
                        <a:solidFill>
                          <a:srgbClr val="FDC300"/>
                        </a:solidFill>
                        <a:ln w="9525" cap="flat">
                          <a:noFill/>
                          <a:prstDash val="solid"/>
                          <a:miter/>
                        </a:ln>
                      </wps:spPr>
                      <wps:bodyPr rtlCol="0" anchor="ctr"/>
                    </wps:wsp>
                    <wps:wsp>
                      <wps:cNvPr id="3" name="Freeform: Shape 3"/>
                      <wps:cNvSpPr/>
                      <wps:spPr>
                        <a:xfrm>
                          <a:off x="895399" y="282812"/>
                          <a:ext cx="2714625" cy="485775"/>
                        </a:xfrm>
                        <a:custGeom>
                          <a:avLst/>
                          <a:gdLst>
                            <a:gd name="connsiteX0" fmla="*/ 1162050 w 2714625"/>
                            <a:gd name="connsiteY0" fmla="*/ 156210 h 485775"/>
                            <a:gd name="connsiteX1" fmla="*/ 1162050 w 2714625"/>
                            <a:gd name="connsiteY1" fmla="*/ 156210 h 485775"/>
                            <a:gd name="connsiteX2" fmla="*/ 1164908 w 2714625"/>
                            <a:gd name="connsiteY2" fmla="*/ 156210 h 485775"/>
                            <a:gd name="connsiteX3" fmla="*/ 1174433 w 2714625"/>
                            <a:gd name="connsiteY3" fmla="*/ 154305 h 485775"/>
                            <a:gd name="connsiteX4" fmla="*/ 1174433 w 2714625"/>
                            <a:gd name="connsiteY4" fmla="*/ 154305 h 485775"/>
                            <a:gd name="connsiteX5" fmla="*/ 1174433 w 2714625"/>
                            <a:gd name="connsiteY5" fmla="*/ 154305 h 485775"/>
                            <a:gd name="connsiteX6" fmla="*/ 1185862 w 2714625"/>
                            <a:gd name="connsiteY6" fmla="*/ 132397 h 485775"/>
                            <a:gd name="connsiteX7" fmla="*/ 1174433 w 2714625"/>
                            <a:gd name="connsiteY7" fmla="*/ 110490 h 485775"/>
                            <a:gd name="connsiteX8" fmla="*/ 1163003 w 2714625"/>
                            <a:gd name="connsiteY8" fmla="*/ 107632 h 485775"/>
                            <a:gd name="connsiteX9" fmla="*/ 1124903 w 2714625"/>
                            <a:gd name="connsiteY9" fmla="*/ 107632 h 485775"/>
                            <a:gd name="connsiteX10" fmla="*/ 1124903 w 2714625"/>
                            <a:gd name="connsiteY10" fmla="*/ 48577 h 485775"/>
                            <a:gd name="connsiteX11" fmla="*/ 1122998 w 2714625"/>
                            <a:gd name="connsiteY11" fmla="*/ 37147 h 485775"/>
                            <a:gd name="connsiteX12" fmla="*/ 1097280 w 2714625"/>
                            <a:gd name="connsiteY12" fmla="*/ 22860 h 485775"/>
                            <a:gd name="connsiteX13" fmla="*/ 1096328 w 2714625"/>
                            <a:gd name="connsiteY13" fmla="*/ 22860 h 485775"/>
                            <a:gd name="connsiteX14" fmla="*/ 1071562 w 2714625"/>
                            <a:gd name="connsiteY14" fmla="*/ 37147 h 485775"/>
                            <a:gd name="connsiteX15" fmla="*/ 1068705 w 2714625"/>
                            <a:gd name="connsiteY15" fmla="*/ 48577 h 485775"/>
                            <a:gd name="connsiteX16" fmla="*/ 1068705 w 2714625"/>
                            <a:gd name="connsiteY16" fmla="*/ 48577 h 485775"/>
                            <a:gd name="connsiteX17" fmla="*/ 1068705 w 2714625"/>
                            <a:gd name="connsiteY17" fmla="*/ 107632 h 485775"/>
                            <a:gd name="connsiteX18" fmla="*/ 1036320 w 2714625"/>
                            <a:gd name="connsiteY18" fmla="*/ 107632 h 485775"/>
                            <a:gd name="connsiteX19" fmla="*/ 1035368 w 2714625"/>
                            <a:gd name="connsiteY19" fmla="*/ 107632 h 485775"/>
                            <a:gd name="connsiteX20" fmla="*/ 1025843 w 2714625"/>
                            <a:gd name="connsiteY20" fmla="*/ 109538 h 485775"/>
                            <a:gd name="connsiteX21" fmla="*/ 1013460 w 2714625"/>
                            <a:gd name="connsiteY21" fmla="*/ 131445 h 485775"/>
                            <a:gd name="connsiteX22" fmla="*/ 1024890 w 2714625"/>
                            <a:gd name="connsiteY22" fmla="*/ 153352 h 485775"/>
                            <a:gd name="connsiteX23" fmla="*/ 1033462 w 2714625"/>
                            <a:gd name="connsiteY23" fmla="*/ 155258 h 485775"/>
                            <a:gd name="connsiteX24" fmla="*/ 1036320 w 2714625"/>
                            <a:gd name="connsiteY24" fmla="*/ 155258 h 485775"/>
                            <a:gd name="connsiteX25" fmla="*/ 1036320 w 2714625"/>
                            <a:gd name="connsiteY25" fmla="*/ 155258 h 485775"/>
                            <a:gd name="connsiteX26" fmla="*/ 1068705 w 2714625"/>
                            <a:gd name="connsiteY26" fmla="*/ 155258 h 485775"/>
                            <a:gd name="connsiteX27" fmla="*/ 1068705 w 2714625"/>
                            <a:gd name="connsiteY27" fmla="*/ 308610 h 485775"/>
                            <a:gd name="connsiteX28" fmla="*/ 1072515 w 2714625"/>
                            <a:gd name="connsiteY28" fmla="*/ 354330 h 485775"/>
                            <a:gd name="connsiteX29" fmla="*/ 1082993 w 2714625"/>
                            <a:gd name="connsiteY29" fmla="*/ 373380 h 485775"/>
                            <a:gd name="connsiteX30" fmla="*/ 1145858 w 2714625"/>
                            <a:gd name="connsiteY30" fmla="*/ 394335 h 485775"/>
                            <a:gd name="connsiteX31" fmla="*/ 1181100 w 2714625"/>
                            <a:gd name="connsiteY31" fmla="*/ 370522 h 485775"/>
                            <a:gd name="connsiteX32" fmla="*/ 1170623 w 2714625"/>
                            <a:gd name="connsiteY32" fmla="*/ 349568 h 485775"/>
                            <a:gd name="connsiteX33" fmla="*/ 1160145 w 2714625"/>
                            <a:gd name="connsiteY33" fmla="*/ 346710 h 485775"/>
                            <a:gd name="connsiteX34" fmla="*/ 1151573 w 2714625"/>
                            <a:gd name="connsiteY34" fmla="*/ 345758 h 485775"/>
                            <a:gd name="connsiteX35" fmla="*/ 1128712 w 2714625"/>
                            <a:gd name="connsiteY35" fmla="*/ 339090 h 485775"/>
                            <a:gd name="connsiteX36" fmla="*/ 1122998 w 2714625"/>
                            <a:gd name="connsiteY36" fmla="*/ 315278 h 485775"/>
                            <a:gd name="connsiteX37" fmla="*/ 1122998 w 2714625"/>
                            <a:gd name="connsiteY37" fmla="*/ 156210 h 485775"/>
                            <a:gd name="connsiteX38" fmla="*/ 1162050 w 2714625"/>
                            <a:gd name="connsiteY38" fmla="*/ 156210 h 485775"/>
                            <a:gd name="connsiteX39" fmla="*/ 890587 w 2714625"/>
                            <a:gd name="connsiteY39" fmla="*/ 101918 h 485775"/>
                            <a:gd name="connsiteX40" fmla="*/ 813435 w 2714625"/>
                            <a:gd name="connsiteY40" fmla="*/ 128588 h 485775"/>
                            <a:gd name="connsiteX41" fmla="*/ 808673 w 2714625"/>
                            <a:gd name="connsiteY41" fmla="*/ 133350 h 485775"/>
                            <a:gd name="connsiteX42" fmla="*/ 808673 w 2714625"/>
                            <a:gd name="connsiteY42" fmla="*/ 31432 h 485775"/>
                            <a:gd name="connsiteX43" fmla="*/ 805815 w 2714625"/>
                            <a:gd name="connsiteY43" fmla="*/ 19050 h 485775"/>
                            <a:gd name="connsiteX44" fmla="*/ 780098 w 2714625"/>
                            <a:gd name="connsiteY44" fmla="*/ 3810 h 485775"/>
                            <a:gd name="connsiteX45" fmla="*/ 778193 w 2714625"/>
                            <a:gd name="connsiteY45" fmla="*/ 3810 h 485775"/>
                            <a:gd name="connsiteX46" fmla="*/ 753428 w 2714625"/>
                            <a:gd name="connsiteY46" fmla="*/ 19050 h 485775"/>
                            <a:gd name="connsiteX47" fmla="*/ 750570 w 2714625"/>
                            <a:gd name="connsiteY47" fmla="*/ 31432 h 485775"/>
                            <a:gd name="connsiteX48" fmla="*/ 750570 w 2714625"/>
                            <a:gd name="connsiteY48" fmla="*/ 368618 h 485775"/>
                            <a:gd name="connsiteX49" fmla="*/ 753428 w 2714625"/>
                            <a:gd name="connsiteY49" fmla="*/ 381953 h 485775"/>
                            <a:gd name="connsiteX50" fmla="*/ 778193 w 2714625"/>
                            <a:gd name="connsiteY50" fmla="*/ 396240 h 485775"/>
                            <a:gd name="connsiteX51" fmla="*/ 803910 w 2714625"/>
                            <a:gd name="connsiteY51" fmla="*/ 381000 h 485775"/>
                            <a:gd name="connsiteX52" fmla="*/ 806768 w 2714625"/>
                            <a:gd name="connsiteY52" fmla="*/ 368618 h 485775"/>
                            <a:gd name="connsiteX53" fmla="*/ 806768 w 2714625"/>
                            <a:gd name="connsiteY53" fmla="*/ 241935 h 485775"/>
                            <a:gd name="connsiteX54" fmla="*/ 806768 w 2714625"/>
                            <a:gd name="connsiteY54" fmla="*/ 237172 h 485775"/>
                            <a:gd name="connsiteX55" fmla="*/ 811530 w 2714625"/>
                            <a:gd name="connsiteY55" fmla="*/ 200977 h 485775"/>
                            <a:gd name="connsiteX56" fmla="*/ 854393 w 2714625"/>
                            <a:gd name="connsiteY56" fmla="*/ 158115 h 485775"/>
                            <a:gd name="connsiteX57" fmla="*/ 879157 w 2714625"/>
                            <a:gd name="connsiteY57" fmla="*/ 154305 h 485775"/>
                            <a:gd name="connsiteX58" fmla="*/ 880110 w 2714625"/>
                            <a:gd name="connsiteY58" fmla="*/ 154305 h 485775"/>
                            <a:gd name="connsiteX59" fmla="*/ 916305 w 2714625"/>
                            <a:gd name="connsiteY59" fmla="*/ 169545 h 485775"/>
                            <a:gd name="connsiteX60" fmla="*/ 928687 w 2714625"/>
                            <a:gd name="connsiteY60" fmla="*/ 232410 h 485775"/>
                            <a:gd name="connsiteX61" fmla="*/ 928687 w 2714625"/>
                            <a:gd name="connsiteY61" fmla="*/ 234315 h 485775"/>
                            <a:gd name="connsiteX62" fmla="*/ 928687 w 2714625"/>
                            <a:gd name="connsiteY62" fmla="*/ 368618 h 485775"/>
                            <a:gd name="connsiteX63" fmla="*/ 931545 w 2714625"/>
                            <a:gd name="connsiteY63" fmla="*/ 381000 h 485775"/>
                            <a:gd name="connsiteX64" fmla="*/ 957262 w 2714625"/>
                            <a:gd name="connsiteY64" fmla="*/ 396240 h 485775"/>
                            <a:gd name="connsiteX65" fmla="*/ 982028 w 2714625"/>
                            <a:gd name="connsiteY65" fmla="*/ 381953 h 485775"/>
                            <a:gd name="connsiteX66" fmla="*/ 984885 w 2714625"/>
                            <a:gd name="connsiteY66" fmla="*/ 371475 h 485775"/>
                            <a:gd name="connsiteX67" fmla="*/ 984885 w 2714625"/>
                            <a:gd name="connsiteY67" fmla="*/ 369570 h 485775"/>
                            <a:gd name="connsiteX68" fmla="*/ 984885 w 2714625"/>
                            <a:gd name="connsiteY68" fmla="*/ 369570 h 485775"/>
                            <a:gd name="connsiteX69" fmla="*/ 984885 w 2714625"/>
                            <a:gd name="connsiteY69" fmla="*/ 213360 h 485775"/>
                            <a:gd name="connsiteX70" fmla="*/ 972503 w 2714625"/>
                            <a:gd name="connsiteY70" fmla="*/ 143827 h 485775"/>
                            <a:gd name="connsiteX71" fmla="*/ 890587 w 2714625"/>
                            <a:gd name="connsiteY71" fmla="*/ 101918 h 485775"/>
                            <a:gd name="connsiteX72" fmla="*/ 668655 w 2714625"/>
                            <a:gd name="connsiteY72" fmla="*/ 104775 h 485775"/>
                            <a:gd name="connsiteX73" fmla="*/ 645795 w 2714625"/>
                            <a:gd name="connsiteY73" fmla="*/ 117157 h 485775"/>
                            <a:gd name="connsiteX74" fmla="*/ 642937 w 2714625"/>
                            <a:gd name="connsiteY74" fmla="*/ 128588 h 485775"/>
                            <a:gd name="connsiteX75" fmla="*/ 642937 w 2714625"/>
                            <a:gd name="connsiteY75" fmla="*/ 132397 h 485775"/>
                            <a:gd name="connsiteX76" fmla="*/ 638175 w 2714625"/>
                            <a:gd name="connsiteY76" fmla="*/ 126682 h 485775"/>
                            <a:gd name="connsiteX77" fmla="*/ 569595 w 2714625"/>
                            <a:gd name="connsiteY77" fmla="*/ 102870 h 485775"/>
                            <a:gd name="connsiteX78" fmla="*/ 568643 w 2714625"/>
                            <a:gd name="connsiteY78" fmla="*/ 102870 h 485775"/>
                            <a:gd name="connsiteX79" fmla="*/ 494348 w 2714625"/>
                            <a:gd name="connsiteY79" fmla="*/ 125730 h 485775"/>
                            <a:gd name="connsiteX80" fmla="*/ 444818 w 2714625"/>
                            <a:gd name="connsiteY80" fmla="*/ 245745 h 485775"/>
                            <a:gd name="connsiteX81" fmla="*/ 512445 w 2714625"/>
                            <a:gd name="connsiteY81" fmla="*/ 373380 h 485775"/>
                            <a:gd name="connsiteX82" fmla="*/ 562928 w 2714625"/>
                            <a:gd name="connsiteY82" fmla="*/ 382905 h 485775"/>
                            <a:gd name="connsiteX83" fmla="*/ 640080 w 2714625"/>
                            <a:gd name="connsiteY83" fmla="*/ 351472 h 485775"/>
                            <a:gd name="connsiteX84" fmla="*/ 640080 w 2714625"/>
                            <a:gd name="connsiteY84" fmla="*/ 366712 h 485775"/>
                            <a:gd name="connsiteX85" fmla="*/ 611505 w 2714625"/>
                            <a:gd name="connsiteY85" fmla="*/ 435293 h 485775"/>
                            <a:gd name="connsiteX86" fmla="*/ 577215 w 2714625"/>
                            <a:gd name="connsiteY86" fmla="*/ 441008 h 485775"/>
                            <a:gd name="connsiteX87" fmla="*/ 529590 w 2714625"/>
                            <a:gd name="connsiteY87" fmla="*/ 428625 h 485775"/>
                            <a:gd name="connsiteX88" fmla="*/ 522923 w 2714625"/>
                            <a:gd name="connsiteY88" fmla="*/ 418147 h 485775"/>
                            <a:gd name="connsiteX89" fmla="*/ 499110 w 2714625"/>
                            <a:gd name="connsiteY89" fmla="*/ 405765 h 485775"/>
                            <a:gd name="connsiteX90" fmla="*/ 470535 w 2714625"/>
                            <a:gd name="connsiteY90" fmla="*/ 434340 h 485775"/>
                            <a:gd name="connsiteX91" fmla="*/ 473393 w 2714625"/>
                            <a:gd name="connsiteY91" fmla="*/ 446722 h 485775"/>
                            <a:gd name="connsiteX92" fmla="*/ 473393 w 2714625"/>
                            <a:gd name="connsiteY92" fmla="*/ 446722 h 485775"/>
                            <a:gd name="connsiteX93" fmla="*/ 473393 w 2714625"/>
                            <a:gd name="connsiteY93" fmla="*/ 446722 h 485775"/>
                            <a:gd name="connsiteX94" fmla="*/ 474345 w 2714625"/>
                            <a:gd name="connsiteY94" fmla="*/ 448628 h 485775"/>
                            <a:gd name="connsiteX95" fmla="*/ 494348 w 2714625"/>
                            <a:gd name="connsiteY95" fmla="*/ 468630 h 485775"/>
                            <a:gd name="connsiteX96" fmla="*/ 573405 w 2714625"/>
                            <a:gd name="connsiteY96" fmla="*/ 488633 h 485775"/>
                            <a:gd name="connsiteX97" fmla="*/ 661987 w 2714625"/>
                            <a:gd name="connsiteY97" fmla="*/ 463868 h 485775"/>
                            <a:gd name="connsiteX98" fmla="*/ 693420 w 2714625"/>
                            <a:gd name="connsiteY98" fmla="*/ 381953 h 485775"/>
                            <a:gd name="connsiteX99" fmla="*/ 694373 w 2714625"/>
                            <a:gd name="connsiteY99" fmla="*/ 352425 h 485775"/>
                            <a:gd name="connsiteX100" fmla="*/ 694373 w 2714625"/>
                            <a:gd name="connsiteY100" fmla="*/ 128588 h 485775"/>
                            <a:gd name="connsiteX101" fmla="*/ 691515 w 2714625"/>
                            <a:gd name="connsiteY101" fmla="*/ 116205 h 485775"/>
                            <a:gd name="connsiteX102" fmla="*/ 668655 w 2714625"/>
                            <a:gd name="connsiteY102" fmla="*/ 104775 h 485775"/>
                            <a:gd name="connsiteX103" fmla="*/ 626745 w 2714625"/>
                            <a:gd name="connsiteY103" fmla="*/ 304800 h 485775"/>
                            <a:gd name="connsiteX104" fmla="*/ 569595 w 2714625"/>
                            <a:gd name="connsiteY104" fmla="*/ 332422 h 485775"/>
                            <a:gd name="connsiteX105" fmla="*/ 528637 w 2714625"/>
                            <a:gd name="connsiteY105" fmla="*/ 318135 h 485775"/>
                            <a:gd name="connsiteX106" fmla="*/ 516255 w 2714625"/>
                            <a:gd name="connsiteY106" fmla="*/ 304800 h 485775"/>
                            <a:gd name="connsiteX107" fmla="*/ 501968 w 2714625"/>
                            <a:gd name="connsiteY107" fmla="*/ 242887 h 485775"/>
                            <a:gd name="connsiteX108" fmla="*/ 501968 w 2714625"/>
                            <a:gd name="connsiteY108" fmla="*/ 241935 h 485775"/>
                            <a:gd name="connsiteX109" fmla="*/ 517207 w 2714625"/>
                            <a:gd name="connsiteY109" fmla="*/ 179070 h 485775"/>
                            <a:gd name="connsiteX110" fmla="*/ 572453 w 2714625"/>
                            <a:gd name="connsiteY110" fmla="*/ 151447 h 485775"/>
                            <a:gd name="connsiteX111" fmla="*/ 617220 w 2714625"/>
                            <a:gd name="connsiteY111" fmla="*/ 167640 h 485775"/>
                            <a:gd name="connsiteX112" fmla="*/ 640080 w 2714625"/>
                            <a:gd name="connsiteY112" fmla="*/ 236220 h 485775"/>
                            <a:gd name="connsiteX113" fmla="*/ 640080 w 2714625"/>
                            <a:gd name="connsiteY113" fmla="*/ 238125 h 485775"/>
                            <a:gd name="connsiteX114" fmla="*/ 626745 w 2714625"/>
                            <a:gd name="connsiteY114" fmla="*/ 304800 h 485775"/>
                            <a:gd name="connsiteX115" fmla="*/ 222885 w 2714625"/>
                            <a:gd name="connsiteY115" fmla="*/ 182880 h 485775"/>
                            <a:gd name="connsiteX116" fmla="*/ 182880 w 2714625"/>
                            <a:gd name="connsiteY116" fmla="*/ 168593 h 485775"/>
                            <a:gd name="connsiteX117" fmla="*/ 133350 w 2714625"/>
                            <a:gd name="connsiteY117" fmla="*/ 154305 h 485775"/>
                            <a:gd name="connsiteX118" fmla="*/ 80010 w 2714625"/>
                            <a:gd name="connsiteY118" fmla="*/ 129540 h 485775"/>
                            <a:gd name="connsiteX119" fmla="*/ 73342 w 2714625"/>
                            <a:gd name="connsiteY119" fmla="*/ 106680 h 485775"/>
                            <a:gd name="connsiteX120" fmla="*/ 143827 w 2714625"/>
                            <a:gd name="connsiteY120" fmla="*/ 51435 h 485775"/>
                            <a:gd name="connsiteX121" fmla="*/ 207645 w 2714625"/>
                            <a:gd name="connsiteY121" fmla="*/ 72390 h 485775"/>
                            <a:gd name="connsiteX122" fmla="*/ 217170 w 2714625"/>
                            <a:gd name="connsiteY122" fmla="*/ 83820 h 485775"/>
                            <a:gd name="connsiteX123" fmla="*/ 217170 w 2714625"/>
                            <a:gd name="connsiteY123" fmla="*/ 83820 h 485775"/>
                            <a:gd name="connsiteX124" fmla="*/ 217170 w 2714625"/>
                            <a:gd name="connsiteY124" fmla="*/ 83820 h 485775"/>
                            <a:gd name="connsiteX125" fmla="*/ 238125 w 2714625"/>
                            <a:gd name="connsiteY125" fmla="*/ 93345 h 485775"/>
                            <a:gd name="connsiteX126" fmla="*/ 266700 w 2714625"/>
                            <a:gd name="connsiteY126" fmla="*/ 64770 h 485775"/>
                            <a:gd name="connsiteX127" fmla="*/ 262890 w 2714625"/>
                            <a:gd name="connsiteY127" fmla="*/ 51435 h 485775"/>
                            <a:gd name="connsiteX128" fmla="*/ 262890 w 2714625"/>
                            <a:gd name="connsiteY128" fmla="*/ 51435 h 485775"/>
                            <a:gd name="connsiteX129" fmla="*/ 262890 w 2714625"/>
                            <a:gd name="connsiteY129" fmla="*/ 51435 h 485775"/>
                            <a:gd name="connsiteX130" fmla="*/ 243840 w 2714625"/>
                            <a:gd name="connsiteY130" fmla="*/ 31432 h 485775"/>
                            <a:gd name="connsiteX131" fmla="*/ 146685 w 2714625"/>
                            <a:gd name="connsiteY131" fmla="*/ 2857 h 485775"/>
                            <a:gd name="connsiteX132" fmla="*/ 145732 w 2714625"/>
                            <a:gd name="connsiteY132" fmla="*/ 2857 h 485775"/>
                            <a:gd name="connsiteX133" fmla="*/ 33338 w 2714625"/>
                            <a:gd name="connsiteY133" fmla="*/ 48577 h 485775"/>
                            <a:gd name="connsiteX134" fmla="*/ 12382 w 2714625"/>
                            <a:gd name="connsiteY134" fmla="*/ 113347 h 485775"/>
                            <a:gd name="connsiteX135" fmla="*/ 46673 w 2714625"/>
                            <a:gd name="connsiteY135" fmla="*/ 187643 h 485775"/>
                            <a:gd name="connsiteX136" fmla="*/ 99060 w 2714625"/>
                            <a:gd name="connsiteY136" fmla="*/ 209550 h 485775"/>
                            <a:gd name="connsiteX137" fmla="*/ 104775 w 2714625"/>
                            <a:gd name="connsiteY137" fmla="*/ 211455 h 485775"/>
                            <a:gd name="connsiteX138" fmla="*/ 144780 w 2714625"/>
                            <a:gd name="connsiteY138" fmla="*/ 222885 h 485775"/>
                            <a:gd name="connsiteX139" fmla="*/ 146685 w 2714625"/>
                            <a:gd name="connsiteY139" fmla="*/ 222885 h 485775"/>
                            <a:gd name="connsiteX140" fmla="*/ 207645 w 2714625"/>
                            <a:gd name="connsiteY140" fmla="*/ 246697 h 485775"/>
                            <a:gd name="connsiteX141" fmla="*/ 229552 w 2714625"/>
                            <a:gd name="connsiteY141" fmla="*/ 288608 h 485775"/>
                            <a:gd name="connsiteX142" fmla="*/ 220027 w 2714625"/>
                            <a:gd name="connsiteY142" fmla="*/ 318135 h 485775"/>
                            <a:gd name="connsiteX143" fmla="*/ 148590 w 2714625"/>
                            <a:gd name="connsiteY143" fmla="*/ 347662 h 485775"/>
                            <a:gd name="connsiteX144" fmla="*/ 78105 w 2714625"/>
                            <a:gd name="connsiteY144" fmla="*/ 325755 h 485775"/>
                            <a:gd name="connsiteX145" fmla="*/ 59055 w 2714625"/>
                            <a:gd name="connsiteY145" fmla="*/ 297180 h 485775"/>
                            <a:gd name="connsiteX146" fmla="*/ 30480 w 2714625"/>
                            <a:gd name="connsiteY146" fmla="*/ 278130 h 485775"/>
                            <a:gd name="connsiteX147" fmla="*/ 0 w 2714625"/>
                            <a:gd name="connsiteY147" fmla="*/ 308610 h 485775"/>
                            <a:gd name="connsiteX148" fmla="*/ 952 w 2714625"/>
                            <a:gd name="connsiteY148" fmla="*/ 317183 h 485775"/>
                            <a:gd name="connsiteX149" fmla="*/ 7620 w 2714625"/>
                            <a:gd name="connsiteY149" fmla="*/ 332422 h 485775"/>
                            <a:gd name="connsiteX150" fmla="*/ 8573 w 2714625"/>
                            <a:gd name="connsiteY150" fmla="*/ 334328 h 485775"/>
                            <a:gd name="connsiteX151" fmla="*/ 8573 w 2714625"/>
                            <a:gd name="connsiteY151" fmla="*/ 334328 h 485775"/>
                            <a:gd name="connsiteX152" fmla="*/ 8573 w 2714625"/>
                            <a:gd name="connsiteY152" fmla="*/ 334328 h 485775"/>
                            <a:gd name="connsiteX153" fmla="*/ 43815 w 2714625"/>
                            <a:gd name="connsiteY153" fmla="*/ 372428 h 485775"/>
                            <a:gd name="connsiteX154" fmla="*/ 143827 w 2714625"/>
                            <a:gd name="connsiteY154" fmla="*/ 398145 h 485775"/>
                            <a:gd name="connsiteX155" fmla="*/ 256223 w 2714625"/>
                            <a:gd name="connsiteY155" fmla="*/ 360045 h 485775"/>
                            <a:gd name="connsiteX156" fmla="*/ 286703 w 2714625"/>
                            <a:gd name="connsiteY156" fmla="*/ 283845 h 485775"/>
                            <a:gd name="connsiteX157" fmla="*/ 222885 w 2714625"/>
                            <a:gd name="connsiteY157" fmla="*/ 182880 h 485775"/>
                            <a:gd name="connsiteX158" fmla="*/ 367665 w 2714625"/>
                            <a:gd name="connsiteY158" fmla="*/ 104775 h 485775"/>
                            <a:gd name="connsiteX159" fmla="*/ 342900 w 2714625"/>
                            <a:gd name="connsiteY159" fmla="*/ 119063 h 485775"/>
                            <a:gd name="connsiteX160" fmla="*/ 342900 w 2714625"/>
                            <a:gd name="connsiteY160" fmla="*/ 119063 h 485775"/>
                            <a:gd name="connsiteX161" fmla="*/ 342900 w 2714625"/>
                            <a:gd name="connsiteY161" fmla="*/ 119063 h 485775"/>
                            <a:gd name="connsiteX162" fmla="*/ 340995 w 2714625"/>
                            <a:gd name="connsiteY162" fmla="*/ 131445 h 485775"/>
                            <a:gd name="connsiteX163" fmla="*/ 340995 w 2714625"/>
                            <a:gd name="connsiteY163" fmla="*/ 368618 h 485775"/>
                            <a:gd name="connsiteX164" fmla="*/ 343853 w 2714625"/>
                            <a:gd name="connsiteY164" fmla="*/ 381000 h 485775"/>
                            <a:gd name="connsiteX165" fmla="*/ 369570 w 2714625"/>
                            <a:gd name="connsiteY165" fmla="*/ 396240 h 485775"/>
                            <a:gd name="connsiteX166" fmla="*/ 394335 w 2714625"/>
                            <a:gd name="connsiteY166" fmla="*/ 382905 h 485775"/>
                            <a:gd name="connsiteX167" fmla="*/ 397193 w 2714625"/>
                            <a:gd name="connsiteY167" fmla="*/ 369570 h 485775"/>
                            <a:gd name="connsiteX168" fmla="*/ 397193 w 2714625"/>
                            <a:gd name="connsiteY168" fmla="*/ 132397 h 485775"/>
                            <a:gd name="connsiteX169" fmla="*/ 394335 w 2714625"/>
                            <a:gd name="connsiteY169" fmla="*/ 119063 h 485775"/>
                            <a:gd name="connsiteX170" fmla="*/ 367665 w 2714625"/>
                            <a:gd name="connsiteY170" fmla="*/ 104775 h 485775"/>
                            <a:gd name="connsiteX171" fmla="*/ 367665 w 2714625"/>
                            <a:gd name="connsiteY171" fmla="*/ 0 h 485775"/>
                            <a:gd name="connsiteX172" fmla="*/ 330518 w 2714625"/>
                            <a:gd name="connsiteY172" fmla="*/ 37147 h 485775"/>
                            <a:gd name="connsiteX173" fmla="*/ 367665 w 2714625"/>
                            <a:gd name="connsiteY173" fmla="*/ 73343 h 485775"/>
                            <a:gd name="connsiteX174" fmla="*/ 368618 w 2714625"/>
                            <a:gd name="connsiteY174" fmla="*/ 73343 h 485775"/>
                            <a:gd name="connsiteX175" fmla="*/ 403860 w 2714625"/>
                            <a:gd name="connsiteY175" fmla="*/ 37147 h 485775"/>
                            <a:gd name="connsiteX176" fmla="*/ 367665 w 2714625"/>
                            <a:gd name="connsiteY176" fmla="*/ 0 h 485775"/>
                            <a:gd name="connsiteX177" fmla="*/ 1391603 w 2714625"/>
                            <a:gd name="connsiteY177" fmla="*/ 238125 h 485775"/>
                            <a:gd name="connsiteX178" fmla="*/ 1353503 w 2714625"/>
                            <a:gd name="connsiteY178" fmla="*/ 223837 h 485775"/>
                            <a:gd name="connsiteX179" fmla="*/ 1322070 w 2714625"/>
                            <a:gd name="connsiteY179" fmla="*/ 214312 h 485775"/>
                            <a:gd name="connsiteX180" fmla="*/ 1316355 w 2714625"/>
                            <a:gd name="connsiteY180" fmla="*/ 212408 h 485775"/>
                            <a:gd name="connsiteX181" fmla="*/ 1283018 w 2714625"/>
                            <a:gd name="connsiteY181" fmla="*/ 194310 h 485775"/>
                            <a:gd name="connsiteX182" fmla="*/ 1278255 w 2714625"/>
                            <a:gd name="connsiteY182" fmla="*/ 179070 h 485775"/>
                            <a:gd name="connsiteX183" fmla="*/ 1284923 w 2714625"/>
                            <a:gd name="connsiteY183" fmla="*/ 160020 h 485775"/>
                            <a:gd name="connsiteX184" fmla="*/ 1321118 w 2714625"/>
                            <a:gd name="connsiteY184" fmla="*/ 146685 h 485775"/>
                            <a:gd name="connsiteX185" fmla="*/ 1373505 w 2714625"/>
                            <a:gd name="connsiteY185" fmla="*/ 168593 h 485775"/>
                            <a:gd name="connsiteX186" fmla="*/ 1373505 w 2714625"/>
                            <a:gd name="connsiteY186" fmla="*/ 168593 h 485775"/>
                            <a:gd name="connsiteX187" fmla="*/ 1373505 w 2714625"/>
                            <a:gd name="connsiteY187" fmla="*/ 168593 h 485775"/>
                            <a:gd name="connsiteX188" fmla="*/ 1375410 w 2714625"/>
                            <a:gd name="connsiteY188" fmla="*/ 171450 h 485775"/>
                            <a:gd name="connsiteX189" fmla="*/ 1396365 w 2714625"/>
                            <a:gd name="connsiteY189" fmla="*/ 181927 h 485775"/>
                            <a:gd name="connsiteX190" fmla="*/ 1422083 w 2714625"/>
                            <a:gd name="connsiteY190" fmla="*/ 156210 h 485775"/>
                            <a:gd name="connsiteX191" fmla="*/ 1417320 w 2714625"/>
                            <a:gd name="connsiteY191" fmla="*/ 141922 h 485775"/>
                            <a:gd name="connsiteX192" fmla="*/ 1323023 w 2714625"/>
                            <a:gd name="connsiteY192" fmla="*/ 101918 h 485775"/>
                            <a:gd name="connsiteX193" fmla="*/ 1221105 w 2714625"/>
                            <a:gd name="connsiteY193" fmla="*/ 185738 h 485775"/>
                            <a:gd name="connsiteX194" fmla="*/ 1274445 w 2714625"/>
                            <a:gd name="connsiteY194" fmla="*/ 256222 h 485775"/>
                            <a:gd name="connsiteX195" fmla="*/ 1298258 w 2714625"/>
                            <a:gd name="connsiteY195" fmla="*/ 264795 h 485775"/>
                            <a:gd name="connsiteX196" fmla="*/ 1299210 w 2714625"/>
                            <a:gd name="connsiteY196" fmla="*/ 264795 h 485775"/>
                            <a:gd name="connsiteX197" fmla="*/ 1330643 w 2714625"/>
                            <a:gd name="connsiteY197" fmla="*/ 274320 h 485775"/>
                            <a:gd name="connsiteX198" fmla="*/ 1333500 w 2714625"/>
                            <a:gd name="connsiteY198" fmla="*/ 275272 h 485775"/>
                            <a:gd name="connsiteX199" fmla="*/ 1380173 w 2714625"/>
                            <a:gd name="connsiteY199" fmla="*/ 314325 h 485775"/>
                            <a:gd name="connsiteX200" fmla="*/ 1372553 w 2714625"/>
                            <a:gd name="connsiteY200" fmla="*/ 336233 h 485775"/>
                            <a:gd name="connsiteX201" fmla="*/ 1328737 w 2714625"/>
                            <a:gd name="connsiteY201" fmla="*/ 352425 h 485775"/>
                            <a:gd name="connsiteX202" fmla="*/ 1284923 w 2714625"/>
                            <a:gd name="connsiteY202" fmla="*/ 340043 h 485775"/>
                            <a:gd name="connsiteX203" fmla="*/ 1270635 w 2714625"/>
                            <a:gd name="connsiteY203" fmla="*/ 320993 h 485775"/>
                            <a:gd name="connsiteX204" fmla="*/ 1246823 w 2714625"/>
                            <a:gd name="connsiteY204" fmla="*/ 307658 h 485775"/>
                            <a:gd name="connsiteX205" fmla="*/ 1219200 w 2714625"/>
                            <a:gd name="connsiteY205" fmla="*/ 335280 h 485775"/>
                            <a:gd name="connsiteX206" fmla="*/ 1223010 w 2714625"/>
                            <a:gd name="connsiteY206" fmla="*/ 348615 h 485775"/>
                            <a:gd name="connsiteX207" fmla="*/ 1225868 w 2714625"/>
                            <a:gd name="connsiteY207" fmla="*/ 353378 h 485775"/>
                            <a:gd name="connsiteX208" fmla="*/ 1325880 w 2714625"/>
                            <a:gd name="connsiteY208" fmla="*/ 398145 h 485775"/>
                            <a:gd name="connsiteX209" fmla="*/ 1437323 w 2714625"/>
                            <a:gd name="connsiteY209" fmla="*/ 310515 h 485775"/>
                            <a:gd name="connsiteX210" fmla="*/ 1391603 w 2714625"/>
                            <a:gd name="connsiteY210" fmla="*/ 238125 h 485775"/>
                            <a:gd name="connsiteX211" fmla="*/ 2675572 w 2714625"/>
                            <a:gd name="connsiteY211" fmla="*/ 238125 h 485775"/>
                            <a:gd name="connsiteX212" fmla="*/ 2637472 w 2714625"/>
                            <a:gd name="connsiteY212" fmla="*/ 223837 h 485775"/>
                            <a:gd name="connsiteX213" fmla="*/ 2606040 w 2714625"/>
                            <a:gd name="connsiteY213" fmla="*/ 214312 h 485775"/>
                            <a:gd name="connsiteX214" fmla="*/ 2600325 w 2714625"/>
                            <a:gd name="connsiteY214" fmla="*/ 212408 h 485775"/>
                            <a:gd name="connsiteX215" fmla="*/ 2566988 w 2714625"/>
                            <a:gd name="connsiteY215" fmla="*/ 194310 h 485775"/>
                            <a:gd name="connsiteX216" fmla="*/ 2562225 w 2714625"/>
                            <a:gd name="connsiteY216" fmla="*/ 179070 h 485775"/>
                            <a:gd name="connsiteX217" fmla="*/ 2568893 w 2714625"/>
                            <a:gd name="connsiteY217" fmla="*/ 160020 h 485775"/>
                            <a:gd name="connsiteX218" fmla="*/ 2605088 w 2714625"/>
                            <a:gd name="connsiteY218" fmla="*/ 146685 h 485775"/>
                            <a:gd name="connsiteX219" fmla="*/ 2657475 w 2714625"/>
                            <a:gd name="connsiteY219" fmla="*/ 168593 h 485775"/>
                            <a:gd name="connsiteX220" fmla="*/ 2657475 w 2714625"/>
                            <a:gd name="connsiteY220" fmla="*/ 168593 h 485775"/>
                            <a:gd name="connsiteX221" fmla="*/ 2657475 w 2714625"/>
                            <a:gd name="connsiteY221" fmla="*/ 168593 h 485775"/>
                            <a:gd name="connsiteX222" fmla="*/ 2659380 w 2714625"/>
                            <a:gd name="connsiteY222" fmla="*/ 170497 h 485775"/>
                            <a:gd name="connsiteX223" fmla="*/ 2680335 w 2714625"/>
                            <a:gd name="connsiteY223" fmla="*/ 180975 h 485775"/>
                            <a:gd name="connsiteX224" fmla="*/ 2706053 w 2714625"/>
                            <a:gd name="connsiteY224" fmla="*/ 155258 h 485775"/>
                            <a:gd name="connsiteX225" fmla="*/ 2701290 w 2714625"/>
                            <a:gd name="connsiteY225" fmla="*/ 140970 h 485775"/>
                            <a:gd name="connsiteX226" fmla="*/ 2606993 w 2714625"/>
                            <a:gd name="connsiteY226" fmla="*/ 100965 h 485775"/>
                            <a:gd name="connsiteX227" fmla="*/ 2505075 w 2714625"/>
                            <a:gd name="connsiteY227" fmla="*/ 184785 h 485775"/>
                            <a:gd name="connsiteX228" fmla="*/ 2558415 w 2714625"/>
                            <a:gd name="connsiteY228" fmla="*/ 255270 h 485775"/>
                            <a:gd name="connsiteX229" fmla="*/ 2582228 w 2714625"/>
                            <a:gd name="connsiteY229" fmla="*/ 263843 h 485775"/>
                            <a:gd name="connsiteX230" fmla="*/ 2583180 w 2714625"/>
                            <a:gd name="connsiteY230" fmla="*/ 263843 h 485775"/>
                            <a:gd name="connsiteX231" fmla="*/ 2614613 w 2714625"/>
                            <a:gd name="connsiteY231" fmla="*/ 273368 h 485775"/>
                            <a:gd name="connsiteX232" fmla="*/ 2617470 w 2714625"/>
                            <a:gd name="connsiteY232" fmla="*/ 274320 h 485775"/>
                            <a:gd name="connsiteX233" fmla="*/ 2664143 w 2714625"/>
                            <a:gd name="connsiteY233" fmla="*/ 313372 h 485775"/>
                            <a:gd name="connsiteX234" fmla="*/ 2656522 w 2714625"/>
                            <a:gd name="connsiteY234" fmla="*/ 335280 h 485775"/>
                            <a:gd name="connsiteX235" fmla="*/ 2612708 w 2714625"/>
                            <a:gd name="connsiteY235" fmla="*/ 351472 h 485775"/>
                            <a:gd name="connsiteX236" fmla="*/ 2568893 w 2714625"/>
                            <a:gd name="connsiteY236" fmla="*/ 339090 h 485775"/>
                            <a:gd name="connsiteX237" fmla="*/ 2554605 w 2714625"/>
                            <a:gd name="connsiteY237" fmla="*/ 320040 h 485775"/>
                            <a:gd name="connsiteX238" fmla="*/ 2530793 w 2714625"/>
                            <a:gd name="connsiteY238" fmla="*/ 306705 h 485775"/>
                            <a:gd name="connsiteX239" fmla="*/ 2503170 w 2714625"/>
                            <a:gd name="connsiteY239" fmla="*/ 334328 h 485775"/>
                            <a:gd name="connsiteX240" fmla="*/ 2506980 w 2714625"/>
                            <a:gd name="connsiteY240" fmla="*/ 347662 h 485775"/>
                            <a:gd name="connsiteX241" fmla="*/ 2509838 w 2714625"/>
                            <a:gd name="connsiteY241" fmla="*/ 352425 h 485775"/>
                            <a:gd name="connsiteX242" fmla="*/ 2609850 w 2714625"/>
                            <a:gd name="connsiteY242" fmla="*/ 397193 h 485775"/>
                            <a:gd name="connsiteX243" fmla="*/ 2721293 w 2714625"/>
                            <a:gd name="connsiteY243" fmla="*/ 309562 h 485775"/>
                            <a:gd name="connsiteX244" fmla="*/ 2675572 w 2714625"/>
                            <a:gd name="connsiteY244" fmla="*/ 238125 h 485775"/>
                            <a:gd name="connsiteX245" fmla="*/ 2447925 w 2714625"/>
                            <a:gd name="connsiteY245" fmla="*/ 104775 h 485775"/>
                            <a:gd name="connsiteX246" fmla="*/ 2424113 w 2714625"/>
                            <a:gd name="connsiteY246" fmla="*/ 107632 h 485775"/>
                            <a:gd name="connsiteX247" fmla="*/ 2423160 w 2714625"/>
                            <a:gd name="connsiteY247" fmla="*/ 107632 h 485775"/>
                            <a:gd name="connsiteX248" fmla="*/ 2380297 w 2714625"/>
                            <a:gd name="connsiteY248" fmla="*/ 140970 h 485775"/>
                            <a:gd name="connsiteX249" fmla="*/ 2378393 w 2714625"/>
                            <a:gd name="connsiteY249" fmla="*/ 143827 h 485775"/>
                            <a:gd name="connsiteX250" fmla="*/ 2378393 w 2714625"/>
                            <a:gd name="connsiteY250" fmla="*/ 130493 h 485775"/>
                            <a:gd name="connsiteX251" fmla="*/ 2378393 w 2714625"/>
                            <a:gd name="connsiteY251" fmla="*/ 128588 h 485775"/>
                            <a:gd name="connsiteX252" fmla="*/ 2376488 w 2714625"/>
                            <a:gd name="connsiteY252" fmla="*/ 119063 h 485775"/>
                            <a:gd name="connsiteX253" fmla="*/ 2352675 w 2714625"/>
                            <a:gd name="connsiteY253" fmla="*/ 104775 h 485775"/>
                            <a:gd name="connsiteX254" fmla="*/ 2327910 w 2714625"/>
                            <a:gd name="connsiteY254" fmla="*/ 119063 h 485775"/>
                            <a:gd name="connsiteX255" fmla="*/ 2326005 w 2714625"/>
                            <a:gd name="connsiteY255" fmla="*/ 131445 h 485775"/>
                            <a:gd name="connsiteX256" fmla="*/ 2326005 w 2714625"/>
                            <a:gd name="connsiteY256" fmla="*/ 371475 h 485775"/>
                            <a:gd name="connsiteX257" fmla="*/ 2328863 w 2714625"/>
                            <a:gd name="connsiteY257" fmla="*/ 382905 h 485775"/>
                            <a:gd name="connsiteX258" fmla="*/ 2353628 w 2714625"/>
                            <a:gd name="connsiteY258" fmla="*/ 397193 h 485775"/>
                            <a:gd name="connsiteX259" fmla="*/ 2355533 w 2714625"/>
                            <a:gd name="connsiteY259" fmla="*/ 397193 h 485775"/>
                            <a:gd name="connsiteX260" fmla="*/ 2379345 w 2714625"/>
                            <a:gd name="connsiteY260" fmla="*/ 383858 h 485775"/>
                            <a:gd name="connsiteX261" fmla="*/ 2382203 w 2714625"/>
                            <a:gd name="connsiteY261" fmla="*/ 371475 h 485775"/>
                            <a:gd name="connsiteX262" fmla="*/ 2382203 w 2714625"/>
                            <a:gd name="connsiteY262" fmla="*/ 297180 h 485775"/>
                            <a:gd name="connsiteX263" fmla="*/ 2382203 w 2714625"/>
                            <a:gd name="connsiteY263" fmla="*/ 286703 h 485775"/>
                            <a:gd name="connsiteX264" fmla="*/ 2382203 w 2714625"/>
                            <a:gd name="connsiteY264" fmla="*/ 276225 h 485775"/>
                            <a:gd name="connsiteX265" fmla="*/ 2391728 w 2714625"/>
                            <a:gd name="connsiteY265" fmla="*/ 202883 h 485775"/>
                            <a:gd name="connsiteX266" fmla="*/ 2447925 w 2714625"/>
                            <a:gd name="connsiteY266" fmla="*/ 161925 h 485775"/>
                            <a:gd name="connsiteX267" fmla="*/ 2448878 w 2714625"/>
                            <a:gd name="connsiteY267" fmla="*/ 161925 h 485775"/>
                            <a:gd name="connsiteX268" fmla="*/ 2457450 w 2714625"/>
                            <a:gd name="connsiteY268" fmla="*/ 160972 h 485775"/>
                            <a:gd name="connsiteX269" fmla="*/ 2458403 w 2714625"/>
                            <a:gd name="connsiteY269" fmla="*/ 160972 h 485775"/>
                            <a:gd name="connsiteX270" fmla="*/ 2482215 w 2714625"/>
                            <a:gd name="connsiteY270" fmla="*/ 134302 h 485775"/>
                            <a:gd name="connsiteX271" fmla="*/ 2447925 w 2714625"/>
                            <a:gd name="connsiteY271" fmla="*/ 104775 h 485775"/>
                            <a:gd name="connsiteX272" fmla="*/ 1962150 w 2714625"/>
                            <a:gd name="connsiteY272" fmla="*/ 104775 h 485775"/>
                            <a:gd name="connsiteX273" fmla="*/ 1936433 w 2714625"/>
                            <a:gd name="connsiteY273" fmla="*/ 122872 h 485775"/>
                            <a:gd name="connsiteX274" fmla="*/ 1936433 w 2714625"/>
                            <a:gd name="connsiteY274" fmla="*/ 122872 h 485775"/>
                            <a:gd name="connsiteX275" fmla="*/ 1936433 w 2714625"/>
                            <a:gd name="connsiteY275" fmla="*/ 122872 h 485775"/>
                            <a:gd name="connsiteX276" fmla="*/ 1900237 w 2714625"/>
                            <a:gd name="connsiteY276" fmla="*/ 234315 h 485775"/>
                            <a:gd name="connsiteX277" fmla="*/ 1877378 w 2714625"/>
                            <a:gd name="connsiteY277" fmla="*/ 311468 h 485775"/>
                            <a:gd name="connsiteX278" fmla="*/ 1864995 w 2714625"/>
                            <a:gd name="connsiteY278" fmla="*/ 267653 h 485775"/>
                            <a:gd name="connsiteX279" fmla="*/ 1859280 w 2714625"/>
                            <a:gd name="connsiteY279" fmla="*/ 250508 h 485775"/>
                            <a:gd name="connsiteX280" fmla="*/ 1818322 w 2714625"/>
                            <a:gd name="connsiteY280" fmla="*/ 124777 h 485775"/>
                            <a:gd name="connsiteX281" fmla="*/ 1818322 w 2714625"/>
                            <a:gd name="connsiteY281" fmla="*/ 124777 h 485775"/>
                            <a:gd name="connsiteX282" fmla="*/ 1818322 w 2714625"/>
                            <a:gd name="connsiteY282" fmla="*/ 124777 h 485775"/>
                            <a:gd name="connsiteX283" fmla="*/ 1793558 w 2714625"/>
                            <a:gd name="connsiteY283" fmla="*/ 105727 h 485775"/>
                            <a:gd name="connsiteX284" fmla="*/ 1762125 w 2714625"/>
                            <a:gd name="connsiteY284" fmla="*/ 131445 h 485775"/>
                            <a:gd name="connsiteX285" fmla="*/ 1764030 w 2714625"/>
                            <a:gd name="connsiteY285" fmla="*/ 141922 h 485775"/>
                            <a:gd name="connsiteX286" fmla="*/ 1764983 w 2714625"/>
                            <a:gd name="connsiteY286" fmla="*/ 143827 h 485775"/>
                            <a:gd name="connsiteX287" fmla="*/ 1848803 w 2714625"/>
                            <a:gd name="connsiteY287" fmla="*/ 380047 h 485775"/>
                            <a:gd name="connsiteX288" fmla="*/ 1877378 w 2714625"/>
                            <a:gd name="connsiteY288" fmla="*/ 397193 h 485775"/>
                            <a:gd name="connsiteX289" fmla="*/ 1906905 w 2714625"/>
                            <a:gd name="connsiteY289" fmla="*/ 381000 h 485775"/>
                            <a:gd name="connsiteX290" fmla="*/ 1906905 w 2714625"/>
                            <a:gd name="connsiteY290" fmla="*/ 381000 h 485775"/>
                            <a:gd name="connsiteX291" fmla="*/ 1906905 w 2714625"/>
                            <a:gd name="connsiteY291" fmla="*/ 381000 h 485775"/>
                            <a:gd name="connsiteX292" fmla="*/ 1991678 w 2714625"/>
                            <a:gd name="connsiteY292" fmla="*/ 142875 h 485775"/>
                            <a:gd name="connsiteX293" fmla="*/ 1991678 w 2714625"/>
                            <a:gd name="connsiteY293" fmla="*/ 142875 h 485775"/>
                            <a:gd name="connsiteX294" fmla="*/ 1991678 w 2714625"/>
                            <a:gd name="connsiteY294" fmla="*/ 142875 h 485775"/>
                            <a:gd name="connsiteX295" fmla="*/ 1993583 w 2714625"/>
                            <a:gd name="connsiteY295" fmla="*/ 132397 h 485775"/>
                            <a:gd name="connsiteX296" fmla="*/ 1962150 w 2714625"/>
                            <a:gd name="connsiteY296" fmla="*/ 104775 h 485775"/>
                            <a:gd name="connsiteX297" fmla="*/ 1696403 w 2714625"/>
                            <a:gd name="connsiteY297" fmla="*/ 104775 h 485775"/>
                            <a:gd name="connsiteX298" fmla="*/ 1669733 w 2714625"/>
                            <a:gd name="connsiteY298" fmla="*/ 120015 h 485775"/>
                            <a:gd name="connsiteX299" fmla="*/ 1667828 w 2714625"/>
                            <a:gd name="connsiteY299" fmla="*/ 128588 h 485775"/>
                            <a:gd name="connsiteX300" fmla="*/ 1667828 w 2714625"/>
                            <a:gd name="connsiteY300" fmla="*/ 130493 h 485775"/>
                            <a:gd name="connsiteX301" fmla="*/ 1667828 w 2714625"/>
                            <a:gd name="connsiteY301" fmla="*/ 130493 h 485775"/>
                            <a:gd name="connsiteX302" fmla="*/ 1667828 w 2714625"/>
                            <a:gd name="connsiteY302" fmla="*/ 133350 h 485775"/>
                            <a:gd name="connsiteX303" fmla="*/ 1662112 w 2714625"/>
                            <a:gd name="connsiteY303" fmla="*/ 127635 h 485775"/>
                            <a:gd name="connsiteX304" fmla="*/ 1588770 w 2714625"/>
                            <a:gd name="connsiteY304" fmla="*/ 102870 h 485775"/>
                            <a:gd name="connsiteX305" fmla="*/ 1507808 w 2714625"/>
                            <a:gd name="connsiteY305" fmla="*/ 132397 h 485775"/>
                            <a:gd name="connsiteX306" fmla="*/ 1464945 w 2714625"/>
                            <a:gd name="connsiteY306" fmla="*/ 248603 h 485775"/>
                            <a:gd name="connsiteX307" fmla="*/ 1534478 w 2714625"/>
                            <a:gd name="connsiteY307" fmla="*/ 386715 h 485775"/>
                            <a:gd name="connsiteX308" fmla="*/ 1586865 w 2714625"/>
                            <a:gd name="connsiteY308" fmla="*/ 398145 h 485775"/>
                            <a:gd name="connsiteX309" fmla="*/ 1665922 w 2714625"/>
                            <a:gd name="connsiteY309" fmla="*/ 369570 h 485775"/>
                            <a:gd name="connsiteX310" fmla="*/ 1669733 w 2714625"/>
                            <a:gd name="connsiteY310" fmla="*/ 365760 h 485775"/>
                            <a:gd name="connsiteX311" fmla="*/ 1669733 w 2714625"/>
                            <a:gd name="connsiteY311" fmla="*/ 368618 h 485775"/>
                            <a:gd name="connsiteX312" fmla="*/ 1669733 w 2714625"/>
                            <a:gd name="connsiteY312" fmla="*/ 368618 h 485775"/>
                            <a:gd name="connsiteX313" fmla="*/ 1669733 w 2714625"/>
                            <a:gd name="connsiteY313" fmla="*/ 371475 h 485775"/>
                            <a:gd name="connsiteX314" fmla="*/ 1671637 w 2714625"/>
                            <a:gd name="connsiteY314" fmla="*/ 380047 h 485775"/>
                            <a:gd name="connsiteX315" fmla="*/ 1697355 w 2714625"/>
                            <a:gd name="connsiteY315" fmla="*/ 396240 h 485775"/>
                            <a:gd name="connsiteX316" fmla="*/ 1722120 w 2714625"/>
                            <a:gd name="connsiteY316" fmla="*/ 382905 h 485775"/>
                            <a:gd name="connsiteX317" fmla="*/ 1722120 w 2714625"/>
                            <a:gd name="connsiteY317" fmla="*/ 382905 h 485775"/>
                            <a:gd name="connsiteX318" fmla="*/ 1722120 w 2714625"/>
                            <a:gd name="connsiteY318" fmla="*/ 382905 h 485775"/>
                            <a:gd name="connsiteX319" fmla="*/ 1724025 w 2714625"/>
                            <a:gd name="connsiteY319" fmla="*/ 370522 h 485775"/>
                            <a:gd name="connsiteX320" fmla="*/ 1724025 w 2714625"/>
                            <a:gd name="connsiteY320" fmla="*/ 132397 h 485775"/>
                            <a:gd name="connsiteX321" fmla="*/ 1721168 w 2714625"/>
                            <a:gd name="connsiteY321" fmla="*/ 118110 h 485775"/>
                            <a:gd name="connsiteX322" fmla="*/ 1696403 w 2714625"/>
                            <a:gd name="connsiteY322" fmla="*/ 104775 h 485775"/>
                            <a:gd name="connsiteX323" fmla="*/ 1645920 w 2714625"/>
                            <a:gd name="connsiteY323" fmla="*/ 331470 h 485775"/>
                            <a:gd name="connsiteX324" fmla="*/ 1594485 w 2714625"/>
                            <a:gd name="connsiteY324" fmla="*/ 351472 h 485775"/>
                            <a:gd name="connsiteX325" fmla="*/ 1547812 w 2714625"/>
                            <a:gd name="connsiteY325" fmla="*/ 334328 h 485775"/>
                            <a:gd name="connsiteX326" fmla="*/ 1535430 w 2714625"/>
                            <a:gd name="connsiteY326" fmla="*/ 318135 h 485775"/>
                            <a:gd name="connsiteX327" fmla="*/ 1523047 w 2714625"/>
                            <a:gd name="connsiteY327" fmla="*/ 250508 h 485775"/>
                            <a:gd name="connsiteX328" fmla="*/ 1523047 w 2714625"/>
                            <a:gd name="connsiteY328" fmla="*/ 249555 h 485775"/>
                            <a:gd name="connsiteX329" fmla="*/ 1542097 w 2714625"/>
                            <a:gd name="connsiteY329" fmla="*/ 176213 h 485775"/>
                            <a:gd name="connsiteX330" fmla="*/ 1595437 w 2714625"/>
                            <a:gd name="connsiteY330" fmla="*/ 150495 h 485775"/>
                            <a:gd name="connsiteX331" fmla="*/ 1640205 w 2714625"/>
                            <a:gd name="connsiteY331" fmla="*/ 166688 h 485775"/>
                            <a:gd name="connsiteX332" fmla="*/ 1669733 w 2714625"/>
                            <a:gd name="connsiteY332" fmla="*/ 249555 h 485775"/>
                            <a:gd name="connsiteX333" fmla="*/ 1645920 w 2714625"/>
                            <a:gd name="connsiteY333" fmla="*/ 331470 h 485775"/>
                            <a:gd name="connsiteX334" fmla="*/ 2214563 w 2714625"/>
                            <a:gd name="connsiteY334" fmla="*/ 118110 h 485775"/>
                            <a:gd name="connsiteX335" fmla="*/ 2146935 w 2714625"/>
                            <a:gd name="connsiteY335" fmla="*/ 101918 h 485775"/>
                            <a:gd name="connsiteX336" fmla="*/ 2022158 w 2714625"/>
                            <a:gd name="connsiteY336" fmla="*/ 192405 h 485775"/>
                            <a:gd name="connsiteX337" fmla="*/ 2012633 w 2714625"/>
                            <a:gd name="connsiteY337" fmla="*/ 252412 h 485775"/>
                            <a:gd name="connsiteX338" fmla="*/ 2092643 w 2714625"/>
                            <a:gd name="connsiteY338" fmla="*/ 389572 h 485775"/>
                            <a:gd name="connsiteX339" fmla="*/ 2148840 w 2714625"/>
                            <a:gd name="connsiteY339" fmla="*/ 398145 h 485775"/>
                            <a:gd name="connsiteX340" fmla="*/ 2225040 w 2714625"/>
                            <a:gd name="connsiteY340" fmla="*/ 378143 h 485775"/>
                            <a:gd name="connsiteX341" fmla="*/ 2254568 w 2714625"/>
                            <a:gd name="connsiteY341" fmla="*/ 352425 h 485775"/>
                            <a:gd name="connsiteX342" fmla="*/ 2260283 w 2714625"/>
                            <a:gd name="connsiteY342" fmla="*/ 336233 h 485775"/>
                            <a:gd name="connsiteX343" fmla="*/ 2232660 w 2714625"/>
                            <a:gd name="connsiteY343" fmla="*/ 308610 h 485775"/>
                            <a:gd name="connsiteX344" fmla="*/ 2209800 w 2714625"/>
                            <a:gd name="connsiteY344" fmla="*/ 320040 h 485775"/>
                            <a:gd name="connsiteX345" fmla="*/ 2201228 w 2714625"/>
                            <a:gd name="connsiteY345" fmla="*/ 330518 h 485775"/>
                            <a:gd name="connsiteX346" fmla="*/ 2149793 w 2714625"/>
                            <a:gd name="connsiteY346" fmla="*/ 349568 h 485775"/>
                            <a:gd name="connsiteX347" fmla="*/ 2112645 w 2714625"/>
                            <a:gd name="connsiteY347" fmla="*/ 342900 h 485775"/>
                            <a:gd name="connsiteX348" fmla="*/ 2071687 w 2714625"/>
                            <a:gd name="connsiteY348" fmla="*/ 277178 h 485775"/>
                            <a:gd name="connsiteX349" fmla="*/ 2070735 w 2714625"/>
                            <a:gd name="connsiteY349" fmla="*/ 266700 h 485775"/>
                            <a:gd name="connsiteX350" fmla="*/ 2246947 w 2714625"/>
                            <a:gd name="connsiteY350" fmla="*/ 266700 h 485775"/>
                            <a:gd name="connsiteX351" fmla="*/ 2246947 w 2714625"/>
                            <a:gd name="connsiteY351" fmla="*/ 266700 h 485775"/>
                            <a:gd name="connsiteX352" fmla="*/ 2249805 w 2714625"/>
                            <a:gd name="connsiteY352" fmla="*/ 266700 h 485775"/>
                            <a:gd name="connsiteX353" fmla="*/ 2257425 w 2714625"/>
                            <a:gd name="connsiteY353" fmla="*/ 264795 h 485775"/>
                            <a:gd name="connsiteX354" fmla="*/ 2274570 w 2714625"/>
                            <a:gd name="connsiteY354" fmla="*/ 239078 h 485775"/>
                            <a:gd name="connsiteX355" fmla="*/ 2214563 w 2714625"/>
                            <a:gd name="connsiteY355" fmla="*/ 118110 h 485775"/>
                            <a:gd name="connsiteX356" fmla="*/ 2216468 w 2714625"/>
                            <a:gd name="connsiteY356" fmla="*/ 219075 h 485775"/>
                            <a:gd name="connsiteX357" fmla="*/ 2071687 w 2714625"/>
                            <a:gd name="connsiteY357" fmla="*/ 220028 h 485775"/>
                            <a:gd name="connsiteX358" fmla="*/ 2074545 w 2714625"/>
                            <a:gd name="connsiteY358" fmla="*/ 210502 h 485775"/>
                            <a:gd name="connsiteX359" fmla="*/ 2074545 w 2714625"/>
                            <a:gd name="connsiteY359" fmla="*/ 210502 h 485775"/>
                            <a:gd name="connsiteX360" fmla="*/ 2074545 w 2714625"/>
                            <a:gd name="connsiteY360" fmla="*/ 210502 h 485775"/>
                            <a:gd name="connsiteX361" fmla="*/ 2086928 w 2714625"/>
                            <a:gd name="connsiteY361" fmla="*/ 182880 h 485775"/>
                            <a:gd name="connsiteX362" fmla="*/ 2148840 w 2714625"/>
                            <a:gd name="connsiteY362" fmla="*/ 152400 h 485775"/>
                            <a:gd name="connsiteX363" fmla="*/ 2173605 w 2714625"/>
                            <a:gd name="connsiteY363" fmla="*/ 156210 h 485775"/>
                            <a:gd name="connsiteX364" fmla="*/ 2215515 w 2714625"/>
                            <a:gd name="connsiteY364" fmla="*/ 207645 h 485775"/>
                            <a:gd name="connsiteX365" fmla="*/ 2216468 w 2714625"/>
                            <a:gd name="connsiteY365" fmla="*/ 219075 h 485775"/>
                            <a:gd name="connsiteX366" fmla="*/ 2216468 w 2714625"/>
                            <a:gd name="connsiteY366" fmla="*/ 219075 h 485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Lst>
                          <a:rect l="l" t="t" r="r" b="b"/>
                          <a:pathLst>
                            <a:path w="2714625" h="485775">
                              <a:moveTo>
                                <a:pt x="1162050" y="156210"/>
                              </a:moveTo>
                              <a:lnTo>
                                <a:pt x="1162050" y="156210"/>
                              </a:lnTo>
                              <a:cubicBezTo>
                                <a:pt x="1163003" y="156210"/>
                                <a:pt x="1163955" y="156210"/>
                                <a:pt x="1164908" y="156210"/>
                              </a:cubicBezTo>
                              <a:cubicBezTo>
                                <a:pt x="1167765" y="155258"/>
                                <a:pt x="1171575" y="155258"/>
                                <a:pt x="1174433" y="154305"/>
                              </a:cubicBezTo>
                              <a:lnTo>
                                <a:pt x="1174433" y="154305"/>
                              </a:lnTo>
                              <a:lnTo>
                                <a:pt x="1174433" y="154305"/>
                              </a:lnTo>
                              <a:cubicBezTo>
                                <a:pt x="1184910" y="148590"/>
                                <a:pt x="1185862" y="137160"/>
                                <a:pt x="1185862" y="132397"/>
                              </a:cubicBezTo>
                              <a:cubicBezTo>
                                <a:pt x="1185862" y="120968"/>
                                <a:pt x="1180148" y="113347"/>
                                <a:pt x="1174433" y="110490"/>
                              </a:cubicBezTo>
                              <a:cubicBezTo>
                                <a:pt x="1171575" y="109538"/>
                                <a:pt x="1168718" y="108585"/>
                                <a:pt x="1163003" y="107632"/>
                              </a:cubicBezTo>
                              <a:lnTo>
                                <a:pt x="1124903" y="107632"/>
                              </a:lnTo>
                              <a:lnTo>
                                <a:pt x="1124903" y="48577"/>
                              </a:lnTo>
                              <a:cubicBezTo>
                                <a:pt x="1124903" y="46672"/>
                                <a:pt x="1123950" y="40957"/>
                                <a:pt x="1122998" y="37147"/>
                              </a:cubicBezTo>
                              <a:cubicBezTo>
                                <a:pt x="1120140" y="27622"/>
                                <a:pt x="1110615" y="22860"/>
                                <a:pt x="1097280" y="22860"/>
                              </a:cubicBezTo>
                              <a:lnTo>
                                <a:pt x="1096328" y="22860"/>
                              </a:lnTo>
                              <a:cubicBezTo>
                                <a:pt x="1079183" y="22860"/>
                                <a:pt x="1073468" y="32385"/>
                                <a:pt x="1071562" y="37147"/>
                              </a:cubicBezTo>
                              <a:cubicBezTo>
                                <a:pt x="1069658" y="40957"/>
                                <a:pt x="1068705" y="48577"/>
                                <a:pt x="1068705" y="48577"/>
                              </a:cubicBezTo>
                              <a:lnTo>
                                <a:pt x="1068705" y="48577"/>
                              </a:lnTo>
                              <a:lnTo>
                                <a:pt x="1068705" y="107632"/>
                              </a:lnTo>
                              <a:lnTo>
                                <a:pt x="1036320" y="107632"/>
                              </a:lnTo>
                              <a:lnTo>
                                <a:pt x="1035368" y="107632"/>
                              </a:lnTo>
                              <a:cubicBezTo>
                                <a:pt x="1030605" y="107632"/>
                                <a:pt x="1028700" y="108585"/>
                                <a:pt x="1025843" y="109538"/>
                              </a:cubicBezTo>
                              <a:cubicBezTo>
                                <a:pt x="1018223" y="112395"/>
                                <a:pt x="1013460" y="120968"/>
                                <a:pt x="1013460" y="131445"/>
                              </a:cubicBezTo>
                              <a:cubicBezTo>
                                <a:pt x="1013460" y="145733"/>
                                <a:pt x="1022032" y="151447"/>
                                <a:pt x="1024890" y="153352"/>
                              </a:cubicBezTo>
                              <a:cubicBezTo>
                                <a:pt x="1026795" y="154305"/>
                                <a:pt x="1030605" y="154305"/>
                                <a:pt x="1033462" y="155258"/>
                              </a:cubicBezTo>
                              <a:cubicBezTo>
                                <a:pt x="1034415" y="155258"/>
                                <a:pt x="1035368" y="155258"/>
                                <a:pt x="1036320" y="155258"/>
                              </a:cubicBezTo>
                              <a:lnTo>
                                <a:pt x="1036320" y="155258"/>
                              </a:lnTo>
                              <a:lnTo>
                                <a:pt x="1068705" y="155258"/>
                              </a:lnTo>
                              <a:lnTo>
                                <a:pt x="1068705" y="308610"/>
                              </a:lnTo>
                              <a:cubicBezTo>
                                <a:pt x="1067753" y="329565"/>
                                <a:pt x="1068705" y="342900"/>
                                <a:pt x="1072515" y="354330"/>
                              </a:cubicBezTo>
                              <a:cubicBezTo>
                                <a:pt x="1075373" y="363855"/>
                                <a:pt x="1080135" y="370522"/>
                                <a:pt x="1082993" y="373380"/>
                              </a:cubicBezTo>
                              <a:cubicBezTo>
                                <a:pt x="1095375" y="387668"/>
                                <a:pt x="1115378" y="394335"/>
                                <a:pt x="1145858" y="394335"/>
                              </a:cubicBezTo>
                              <a:cubicBezTo>
                                <a:pt x="1155383" y="394335"/>
                                <a:pt x="1181100" y="394335"/>
                                <a:pt x="1181100" y="370522"/>
                              </a:cubicBezTo>
                              <a:cubicBezTo>
                                <a:pt x="1181100" y="360045"/>
                                <a:pt x="1177290" y="353378"/>
                                <a:pt x="1170623" y="349568"/>
                              </a:cubicBezTo>
                              <a:cubicBezTo>
                                <a:pt x="1168718" y="347662"/>
                                <a:pt x="1164908" y="347662"/>
                                <a:pt x="1160145" y="346710"/>
                              </a:cubicBezTo>
                              <a:lnTo>
                                <a:pt x="1151573" y="345758"/>
                              </a:lnTo>
                              <a:cubicBezTo>
                                <a:pt x="1147762" y="345758"/>
                                <a:pt x="1134428" y="344805"/>
                                <a:pt x="1128712" y="339090"/>
                              </a:cubicBezTo>
                              <a:cubicBezTo>
                                <a:pt x="1125855" y="336233"/>
                                <a:pt x="1122998" y="328612"/>
                                <a:pt x="1122998" y="315278"/>
                              </a:cubicBezTo>
                              <a:lnTo>
                                <a:pt x="1122998" y="156210"/>
                              </a:lnTo>
                              <a:lnTo>
                                <a:pt x="1162050" y="156210"/>
                              </a:lnTo>
                              <a:close/>
                              <a:moveTo>
                                <a:pt x="890587" y="101918"/>
                              </a:moveTo>
                              <a:cubicBezTo>
                                <a:pt x="855345" y="101918"/>
                                <a:pt x="827723" y="116205"/>
                                <a:pt x="813435" y="128588"/>
                              </a:cubicBezTo>
                              <a:cubicBezTo>
                                <a:pt x="811530" y="130493"/>
                                <a:pt x="809625" y="132397"/>
                                <a:pt x="808673" y="133350"/>
                              </a:cubicBezTo>
                              <a:lnTo>
                                <a:pt x="808673" y="31432"/>
                              </a:lnTo>
                              <a:cubicBezTo>
                                <a:pt x="808673" y="27622"/>
                                <a:pt x="807720" y="22860"/>
                                <a:pt x="805815" y="19050"/>
                              </a:cubicBezTo>
                              <a:cubicBezTo>
                                <a:pt x="802005" y="10477"/>
                                <a:pt x="791528" y="3810"/>
                                <a:pt x="780098" y="3810"/>
                              </a:cubicBezTo>
                              <a:cubicBezTo>
                                <a:pt x="779145" y="3810"/>
                                <a:pt x="779145" y="3810"/>
                                <a:pt x="778193" y="3810"/>
                              </a:cubicBezTo>
                              <a:cubicBezTo>
                                <a:pt x="766762" y="3810"/>
                                <a:pt x="757237" y="9525"/>
                                <a:pt x="753428" y="19050"/>
                              </a:cubicBezTo>
                              <a:cubicBezTo>
                                <a:pt x="751523" y="23813"/>
                                <a:pt x="750570" y="31432"/>
                                <a:pt x="750570" y="31432"/>
                              </a:cubicBezTo>
                              <a:lnTo>
                                <a:pt x="750570" y="368618"/>
                              </a:lnTo>
                              <a:cubicBezTo>
                                <a:pt x="750570" y="369570"/>
                                <a:pt x="751523" y="377190"/>
                                <a:pt x="753428" y="381953"/>
                              </a:cubicBezTo>
                              <a:cubicBezTo>
                                <a:pt x="756285" y="388620"/>
                                <a:pt x="764857" y="396240"/>
                                <a:pt x="778193" y="396240"/>
                              </a:cubicBezTo>
                              <a:cubicBezTo>
                                <a:pt x="792480" y="396240"/>
                                <a:pt x="801053" y="388620"/>
                                <a:pt x="803910" y="381000"/>
                              </a:cubicBezTo>
                              <a:cubicBezTo>
                                <a:pt x="806768" y="376237"/>
                                <a:pt x="806768" y="370522"/>
                                <a:pt x="806768" y="368618"/>
                              </a:cubicBezTo>
                              <a:lnTo>
                                <a:pt x="806768" y="241935"/>
                              </a:lnTo>
                              <a:lnTo>
                                <a:pt x="806768" y="237172"/>
                              </a:lnTo>
                              <a:cubicBezTo>
                                <a:pt x="806768" y="224790"/>
                                <a:pt x="807720" y="212408"/>
                                <a:pt x="811530" y="200977"/>
                              </a:cubicBezTo>
                              <a:cubicBezTo>
                                <a:pt x="814387" y="193358"/>
                                <a:pt x="822960" y="168593"/>
                                <a:pt x="854393" y="158115"/>
                              </a:cubicBezTo>
                              <a:cubicBezTo>
                                <a:pt x="862965" y="155258"/>
                                <a:pt x="869632" y="154305"/>
                                <a:pt x="879157" y="154305"/>
                              </a:cubicBezTo>
                              <a:lnTo>
                                <a:pt x="880110" y="154305"/>
                              </a:lnTo>
                              <a:cubicBezTo>
                                <a:pt x="886778" y="154305"/>
                                <a:pt x="903923" y="154305"/>
                                <a:pt x="916305" y="169545"/>
                              </a:cubicBezTo>
                              <a:cubicBezTo>
                                <a:pt x="927735" y="182880"/>
                                <a:pt x="927735" y="199072"/>
                                <a:pt x="928687" y="232410"/>
                              </a:cubicBezTo>
                              <a:lnTo>
                                <a:pt x="928687" y="234315"/>
                              </a:lnTo>
                              <a:lnTo>
                                <a:pt x="928687" y="368618"/>
                              </a:lnTo>
                              <a:cubicBezTo>
                                <a:pt x="928687" y="370522"/>
                                <a:pt x="928687" y="376237"/>
                                <a:pt x="931545" y="381000"/>
                              </a:cubicBezTo>
                              <a:cubicBezTo>
                                <a:pt x="938212" y="395287"/>
                                <a:pt x="955357" y="396240"/>
                                <a:pt x="957262" y="396240"/>
                              </a:cubicBezTo>
                              <a:cubicBezTo>
                                <a:pt x="971550" y="396240"/>
                                <a:pt x="980123" y="387668"/>
                                <a:pt x="982028" y="381953"/>
                              </a:cubicBezTo>
                              <a:cubicBezTo>
                                <a:pt x="983932" y="378143"/>
                                <a:pt x="984885" y="375285"/>
                                <a:pt x="984885" y="371475"/>
                              </a:cubicBezTo>
                              <a:lnTo>
                                <a:pt x="984885" y="369570"/>
                              </a:lnTo>
                              <a:lnTo>
                                <a:pt x="984885" y="369570"/>
                              </a:lnTo>
                              <a:lnTo>
                                <a:pt x="984885" y="213360"/>
                              </a:lnTo>
                              <a:cubicBezTo>
                                <a:pt x="984885" y="188595"/>
                                <a:pt x="984885" y="165735"/>
                                <a:pt x="972503" y="143827"/>
                              </a:cubicBezTo>
                              <a:cubicBezTo>
                                <a:pt x="965835" y="131445"/>
                                <a:pt x="943928" y="101918"/>
                                <a:pt x="890587" y="101918"/>
                              </a:cubicBezTo>
                              <a:close/>
                              <a:moveTo>
                                <a:pt x="668655" y="104775"/>
                              </a:moveTo>
                              <a:cubicBezTo>
                                <a:pt x="656273" y="104775"/>
                                <a:pt x="648653" y="111443"/>
                                <a:pt x="645795" y="117157"/>
                              </a:cubicBezTo>
                              <a:cubicBezTo>
                                <a:pt x="642937" y="121920"/>
                                <a:pt x="642937" y="128588"/>
                                <a:pt x="642937" y="128588"/>
                              </a:cubicBezTo>
                              <a:lnTo>
                                <a:pt x="642937" y="132397"/>
                              </a:lnTo>
                              <a:cubicBezTo>
                                <a:pt x="641985" y="130493"/>
                                <a:pt x="640080" y="128588"/>
                                <a:pt x="638175" y="126682"/>
                              </a:cubicBezTo>
                              <a:cubicBezTo>
                                <a:pt x="626745" y="116205"/>
                                <a:pt x="606743" y="102870"/>
                                <a:pt x="569595" y="102870"/>
                              </a:cubicBezTo>
                              <a:lnTo>
                                <a:pt x="568643" y="102870"/>
                              </a:lnTo>
                              <a:cubicBezTo>
                                <a:pt x="557212" y="102870"/>
                                <a:pt x="524828" y="102870"/>
                                <a:pt x="494348" y="125730"/>
                              </a:cubicBezTo>
                              <a:cubicBezTo>
                                <a:pt x="471487" y="142875"/>
                                <a:pt x="444818" y="178118"/>
                                <a:pt x="444818" y="245745"/>
                              </a:cubicBezTo>
                              <a:cubicBezTo>
                                <a:pt x="444818" y="330518"/>
                                <a:pt x="486728" y="361950"/>
                                <a:pt x="512445" y="373380"/>
                              </a:cubicBezTo>
                              <a:cubicBezTo>
                                <a:pt x="526732" y="379095"/>
                                <a:pt x="544830" y="382905"/>
                                <a:pt x="562928" y="382905"/>
                              </a:cubicBezTo>
                              <a:cubicBezTo>
                                <a:pt x="605790" y="382905"/>
                                <a:pt x="626745" y="365760"/>
                                <a:pt x="640080" y="351472"/>
                              </a:cubicBezTo>
                              <a:lnTo>
                                <a:pt x="640080" y="366712"/>
                              </a:lnTo>
                              <a:cubicBezTo>
                                <a:pt x="639128" y="391478"/>
                                <a:pt x="639128" y="421958"/>
                                <a:pt x="611505" y="435293"/>
                              </a:cubicBezTo>
                              <a:cubicBezTo>
                                <a:pt x="601980" y="439103"/>
                                <a:pt x="590550" y="441008"/>
                                <a:pt x="577215" y="441008"/>
                              </a:cubicBezTo>
                              <a:cubicBezTo>
                                <a:pt x="563880" y="441008"/>
                                <a:pt x="541020" y="439103"/>
                                <a:pt x="529590" y="428625"/>
                              </a:cubicBezTo>
                              <a:cubicBezTo>
                                <a:pt x="527685" y="426720"/>
                                <a:pt x="525780" y="423862"/>
                                <a:pt x="522923" y="418147"/>
                              </a:cubicBezTo>
                              <a:cubicBezTo>
                                <a:pt x="517207" y="410528"/>
                                <a:pt x="508635" y="405765"/>
                                <a:pt x="499110" y="405765"/>
                              </a:cubicBezTo>
                              <a:cubicBezTo>
                                <a:pt x="482918" y="405765"/>
                                <a:pt x="470535" y="419100"/>
                                <a:pt x="470535" y="434340"/>
                              </a:cubicBezTo>
                              <a:cubicBezTo>
                                <a:pt x="470535" y="438150"/>
                                <a:pt x="471487" y="442912"/>
                                <a:pt x="473393" y="446722"/>
                              </a:cubicBezTo>
                              <a:lnTo>
                                <a:pt x="473393" y="446722"/>
                              </a:lnTo>
                              <a:lnTo>
                                <a:pt x="473393" y="446722"/>
                              </a:lnTo>
                              <a:lnTo>
                                <a:pt x="474345" y="448628"/>
                              </a:lnTo>
                              <a:cubicBezTo>
                                <a:pt x="480060" y="457200"/>
                                <a:pt x="485775" y="462915"/>
                                <a:pt x="494348" y="468630"/>
                              </a:cubicBezTo>
                              <a:cubicBezTo>
                                <a:pt x="521018" y="486728"/>
                                <a:pt x="558165" y="488633"/>
                                <a:pt x="573405" y="488633"/>
                              </a:cubicBezTo>
                              <a:cubicBezTo>
                                <a:pt x="586740" y="488633"/>
                                <a:pt x="632460" y="486728"/>
                                <a:pt x="661987" y="463868"/>
                              </a:cubicBezTo>
                              <a:cubicBezTo>
                                <a:pt x="686753" y="441960"/>
                                <a:pt x="690562" y="412433"/>
                                <a:pt x="693420" y="381953"/>
                              </a:cubicBezTo>
                              <a:cubicBezTo>
                                <a:pt x="694373" y="372428"/>
                                <a:pt x="694373" y="361950"/>
                                <a:pt x="694373" y="352425"/>
                              </a:cubicBezTo>
                              <a:lnTo>
                                <a:pt x="694373" y="128588"/>
                              </a:lnTo>
                              <a:cubicBezTo>
                                <a:pt x="694373" y="123825"/>
                                <a:pt x="693420" y="120015"/>
                                <a:pt x="691515" y="116205"/>
                              </a:cubicBezTo>
                              <a:cubicBezTo>
                                <a:pt x="686753" y="108585"/>
                                <a:pt x="678180" y="104775"/>
                                <a:pt x="668655" y="104775"/>
                              </a:cubicBezTo>
                              <a:close/>
                              <a:moveTo>
                                <a:pt x="626745" y="304800"/>
                              </a:moveTo>
                              <a:cubicBezTo>
                                <a:pt x="624840" y="307658"/>
                                <a:pt x="606743" y="332422"/>
                                <a:pt x="569595" y="332422"/>
                              </a:cubicBezTo>
                              <a:cubicBezTo>
                                <a:pt x="553403" y="332422"/>
                                <a:pt x="540068" y="327660"/>
                                <a:pt x="528637" y="318135"/>
                              </a:cubicBezTo>
                              <a:cubicBezTo>
                                <a:pt x="521970" y="312420"/>
                                <a:pt x="519112" y="308610"/>
                                <a:pt x="516255" y="304800"/>
                              </a:cubicBezTo>
                              <a:cubicBezTo>
                                <a:pt x="503873" y="284797"/>
                                <a:pt x="501968" y="254318"/>
                                <a:pt x="501968" y="242887"/>
                              </a:cubicBezTo>
                              <a:lnTo>
                                <a:pt x="501968" y="241935"/>
                              </a:lnTo>
                              <a:cubicBezTo>
                                <a:pt x="501968" y="215265"/>
                                <a:pt x="506730" y="194310"/>
                                <a:pt x="517207" y="179070"/>
                              </a:cubicBezTo>
                              <a:cubicBezTo>
                                <a:pt x="530543" y="160972"/>
                                <a:pt x="549593" y="151447"/>
                                <a:pt x="572453" y="151447"/>
                              </a:cubicBezTo>
                              <a:cubicBezTo>
                                <a:pt x="581025" y="151447"/>
                                <a:pt x="600075" y="151447"/>
                                <a:pt x="617220" y="167640"/>
                              </a:cubicBezTo>
                              <a:cubicBezTo>
                                <a:pt x="627698" y="177165"/>
                                <a:pt x="640080" y="197168"/>
                                <a:pt x="640080" y="236220"/>
                              </a:cubicBezTo>
                              <a:lnTo>
                                <a:pt x="640080" y="238125"/>
                              </a:lnTo>
                              <a:cubicBezTo>
                                <a:pt x="641032" y="248603"/>
                                <a:pt x="640080" y="284797"/>
                                <a:pt x="626745" y="304800"/>
                              </a:cubicBezTo>
                              <a:close/>
                              <a:moveTo>
                                <a:pt x="222885" y="182880"/>
                              </a:moveTo>
                              <a:cubicBezTo>
                                <a:pt x="208598" y="176213"/>
                                <a:pt x="185738" y="169545"/>
                                <a:pt x="182880" y="168593"/>
                              </a:cubicBezTo>
                              <a:lnTo>
                                <a:pt x="133350" y="154305"/>
                              </a:lnTo>
                              <a:cubicBezTo>
                                <a:pt x="104775" y="145733"/>
                                <a:pt x="88582" y="140970"/>
                                <a:pt x="80010" y="129540"/>
                              </a:cubicBezTo>
                              <a:cubicBezTo>
                                <a:pt x="73342" y="120015"/>
                                <a:pt x="73342" y="108585"/>
                                <a:pt x="73342" y="106680"/>
                              </a:cubicBezTo>
                              <a:cubicBezTo>
                                <a:pt x="73342" y="80010"/>
                                <a:pt x="91440" y="51435"/>
                                <a:pt x="143827" y="51435"/>
                              </a:cubicBezTo>
                              <a:cubicBezTo>
                                <a:pt x="178117" y="51435"/>
                                <a:pt x="197167" y="62865"/>
                                <a:pt x="207645" y="72390"/>
                              </a:cubicBezTo>
                              <a:cubicBezTo>
                                <a:pt x="211455" y="76200"/>
                                <a:pt x="214313" y="80010"/>
                                <a:pt x="217170" y="83820"/>
                              </a:cubicBezTo>
                              <a:lnTo>
                                <a:pt x="217170" y="83820"/>
                              </a:lnTo>
                              <a:lnTo>
                                <a:pt x="217170" y="83820"/>
                              </a:lnTo>
                              <a:cubicBezTo>
                                <a:pt x="222885" y="89535"/>
                                <a:pt x="230505" y="93345"/>
                                <a:pt x="238125" y="93345"/>
                              </a:cubicBezTo>
                              <a:cubicBezTo>
                                <a:pt x="254318" y="93345"/>
                                <a:pt x="266700" y="80010"/>
                                <a:pt x="266700" y="64770"/>
                              </a:cubicBezTo>
                              <a:cubicBezTo>
                                <a:pt x="266700" y="60007"/>
                                <a:pt x="265748" y="55245"/>
                                <a:pt x="262890" y="51435"/>
                              </a:cubicBezTo>
                              <a:lnTo>
                                <a:pt x="262890" y="51435"/>
                              </a:lnTo>
                              <a:lnTo>
                                <a:pt x="262890" y="51435"/>
                              </a:lnTo>
                              <a:cubicBezTo>
                                <a:pt x="257175" y="42863"/>
                                <a:pt x="250507" y="36195"/>
                                <a:pt x="243840" y="31432"/>
                              </a:cubicBezTo>
                              <a:cubicBezTo>
                                <a:pt x="220980" y="12382"/>
                                <a:pt x="187642" y="2857"/>
                                <a:pt x="146685" y="2857"/>
                              </a:cubicBezTo>
                              <a:lnTo>
                                <a:pt x="145732" y="2857"/>
                              </a:lnTo>
                              <a:cubicBezTo>
                                <a:pt x="93345" y="2857"/>
                                <a:pt x="56198" y="18097"/>
                                <a:pt x="33338" y="48577"/>
                              </a:cubicBezTo>
                              <a:cubicBezTo>
                                <a:pt x="23813" y="60960"/>
                                <a:pt x="12382" y="81915"/>
                                <a:pt x="12382" y="113347"/>
                              </a:cubicBezTo>
                              <a:cubicBezTo>
                                <a:pt x="12382" y="154305"/>
                                <a:pt x="31432" y="177165"/>
                                <a:pt x="46673" y="187643"/>
                              </a:cubicBezTo>
                              <a:cubicBezTo>
                                <a:pt x="60960" y="198120"/>
                                <a:pt x="72390" y="201930"/>
                                <a:pt x="99060" y="209550"/>
                              </a:cubicBezTo>
                              <a:lnTo>
                                <a:pt x="104775" y="211455"/>
                              </a:lnTo>
                              <a:lnTo>
                                <a:pt x="144780" y="222885"/>
                              </a:lnTo>
                              <a:lnTo>
                                <a:pt x="146685" y="222885"/>
                              </a:lnTo>
                              <a:cubicBezTo>
                                <a:pt x="165735" y="228600"/>
                                <a:pt x="192405" y="235268"/>
                                <a:pt x="207645" y="246697"/>
                              </a:cubicBezTo>
                              <a:cubicBezTo>
                                <a:pt x="226695" y="260985"/>
                                <a:pt x="229552" y="279083"/>
                                <a:pt x="229552" y="288608"/>
                              </a:cubicBezTo>
                              <a:cubicBezTo>
                                <a:pt x="229552" y="299085"/>
                                <a:pt x="226695" y="309562"/>
                                <a:pt x="220027" y="318135"/>
                              </a:cubicBezTo>
                              <a:cubicBezTo>
                                <a:pt x="207645" y="338137"/>
                                <a:pt x="184785" y="347662"/>
                                <a:pt x="148590" y="347662"/>
                              </a:cubicBezTo>
                              <a:cubicBezTo>
                                <a:pt x="107632" y="347662"/>
                                <a:pt x="88582" y="335280"/>
                                <a:pt x="78105" y="325755"/>
                              </a:cubicBezTo>
                              <a:cubicBezTo>
                                <a:pt x="69532" y="318135"/>
                                <a:pt x="62865" y="308610"/>
                                <a:pt x="59055" y="297180"/>
                              </a:cubicBezTo>
                              <a:cubicBezTo>
                                <a:pt x="54292" y="285750"/>
                                <a:pt x="42863" y="278130"/>
                                <a:pt x="30480" y="278130"/>
                              </a:cubicBezTo>
                              <a:cubicBezTo>
                                <a:pt x="13335" y="278130"/>
                                <a:pt x="0" y="291465"/>
                                <a:pt x="0" y="308610"/>
                              </a:cubicBezTo>
                              <a:cubicBezTo>
                                <a:pt x="0" y="311468"/>
                                <a:pt x="0" y="314325"/>
                                <a:pt x="952" y="317183"/>
                              </a:cubicBezTo>
                              <a:cubicBezTo>
                                <a:pt x="3810" y="323850"/>
                                <a:pt x="6667" y="329565"/>
                                <a:pt x="7620" y="332422"/>
                              </a:cubicBezTo>
                              <a:cubicBezTo>
                                <a:pt x="7620" y="333375"/>
                                <a:pt x="8573" y="334328"/>
                                <a:pt x="8573" y="334328"/>
                              </a:cubicBezTo>
                              <a:lnTo>
                                <a:pt x="8573" y="334328"/>
                              </a:lnTo>
                              <a:lnTo>
                                <a:pt x="8573" y="334328"/>
                              </a:lnTo>
                              <a:cubicBezTo>
                                <a:pt x="20955" y="356235"/>
                                <a:pt x="37148" y="366712"/>
                                <a:pt x="43815" y="372428"/>
                              </a:cubicBezTo>
                              <a:cubicBezTo>
                                <a:pt x="68580" y="388620"/>
                                <a:pt x="105727" y="398145"/>
                                <a:pt x="143827" y="398145"/>
                              </a:cubicBezTo>
                              <a:cubicBezTo>
                                <a:pt x="171450" y="398145"/>
                                <a:pt x="221932" y="393383"/>
                                <a:pt x="256223" y="360045"/>
                              </a:cubicBezTo>
                              <a:cubicBezTo>
                                <a:pt x="263843" y="352425"/>
                                <a:pt x="286703" y="329565"/>
                                <a:pt x="286703" y="283845"/>
                              </a:cubicBezTo>
                              <a:cubicBezTo>
                                <a:pt x="290512" y="235268"/>
                                <a:pt x="267653" y="201930"/>
                                <a:pt x="222885" y="182880"/>
                              </a:cubicBezTo>
                              <a:close/>
                              <a:moveTo>
                                <a:pt x="367665" y="104775"/>
                              </a:moveTo>
                              <a:cubicBezTo>
                                <a:pt x="359093" y="104775"/>
                                <a:pt x="347662" y="108585"/>
                                <a:pt x="342900" y="119063"/>
                              </a:cubicBezTo>
                              <a:lnTo>
                                <a:pt x="342900" y="119063"/>
                              </a:lnTo>
                              <a:lnTo>
                                <a:pt x="342900" y="119063"/>
                              </a:lnTo>
                              <a:cubicBezTo>
                                <a:pt x="340995" y="123825"/>
                                <a:pt x="340995" y="130493"/>
                                <a:pt x="340995" y="131445"/>
                              </a:cubicBezTo>
                              <a:lnTo>
                                <a:pt x="340995" y="368618"/>
                              </a:lnTo>
                              <a:cubicBezTo>
                                <a:pt x="341948" y="374333"/>
                                <a:pt x="341948" y="378143"/>
                                <a:pt x="343853" y="381000"/>
                              </a:cubicBezTo>
                              <a:cubicBezTo>
                                <a:pt x="345757" y="385762"/>
                                <a:pt x="352425" y="396240"/>
                                <a:pt x="369570" y="396240"/>
                              </a:cubicBezTo>
                              <a:cubicBezTo>
                                <a:pt x="383857" y="396240"/>
                                <a:pt x="391478" y="389572"/>
                                <a:pt x="394335" y="382905"/>
                              </a:cubicBezTo>
                              <a:cubicBezTo>
                                <a:pt x="396240" y="380047"/>
                                <a:pt x="397193" y="376237"/>
                                <a:pt x="397193" y="369570"/>
                              </a:cubicBezTo>
                              <a:lnTo>
                                <a:pt x="397193" y="132397"/>
                              </a:lnTo>
                              <a:cubicBezTo>
                                <a:pt x="397193" y="127635"/>
                                <a:pt x="396240" y="122872"/>
                                <a:pt x="394335" y="119063"/>
                              </a:cubicBezTo>
                              <a:cubicBezTo>
                                <a:pt x="388620" y="108585"/>
                                <a:pt x="377190" y="104775"/>
                                <a:pt x="367665" y="104775"/>
                              </a:cubicBezTo>
                              <a:close/>
                              <a:moveTo>
                                <a:pt x="367665" y="0"/>
                              </a:moveTo>
                              <a:cubicBezTo>
                                <a:pt x="346710" y="0"/>
                                <a:pt x="331470" y="15240"/>
                                <a:pt x="330518" y="37147"/>
                              </a:cubicBezTo>
                              <a:cubicBezTo>
                                <a:pt x="330518" y="59055"/>
                                <a:pt x="345757" y="73343"/>
                                <a:pt x="367665" y="73343"/>
                              </a:cubicBezTo>
                              <a:lnTo>
                                <a:pt x="368618" y="73343"/>
                              </a:lnTo>
                              <a:cubicBezTo>
                                <a:pt x="389573" y="73343"/>
                                <a:pt x="403860" y="58102"/>
                                <a:pt x="403860" y="37147"/>
                              </a:cubicBezTo>
                              <a:cubicBezTo>
                                <a:pt x="404812" y="16193"/>
                                <a:pt x="389573" y="0"/>
                                <a:pt x="367665" y="0"/>
                              </a:cubicBezTo>
                              <a:close/>
                              <a:moveTo>
                                <a:pt x="1391603" y="238125"/>
                              </a:moveTo>
                              <a:cubicBezTo>
                                <a:pt x="1378268" y="231458"/>
                                <a:pt x="1363980" y="226695"/>
                                <a:pt x="1353503" y="223837"/>
                              </a:cubicBezTo>
                              <a:lnTo>
                                <a:pt x="1322070" y="214312"/>
                              </a:lnTo>
                              <a:cubicBezTo>
                                <a:pt x="1320165" y="213360"/>
                                <a:pt x="1318260" y="213360"/>
                                <a:pt x="1316355" y="212408"/>
                              </a:cubicBezTo>
                              <a:cubicBezTo>
                                <a:pt x="1303973" y="208597"/>
                                <a:pt x="1290637" y="204788"/>
                                <a:pt x="1283018" y="194310"/>
                              </a:cubicBezTo>
                              <a:cubicBezTo>
                                <a:pt x="1278255" y="188595"/>
                                <a:pt x="1278255" y="181927"/>
                                <a:pt x="1278255" y="179070"/>
                              </a:cubicBezTo>
                              <a:cubicBezTo>
                                <a:pt x="1278255" y="172402"/>
                                <a:pt x="1280160" y="165735"/>
                                <a:pt x="1284923" y="160020"/>
                              </a:cubicBezTo>
                              <a:cubicBezTo>
                                <a:pt x="1292543" y="150495"/>
                                <a:pt x="1303973" y="146685"/>
                                <a:pt x="1321118" y="146685"/>
                              </a:cubicBezTo>
                              <a:cubicBezTo>
                                <a:pt x="1337310" y="146685"/>
                                <a:pt x="1359218" y="150495"/>
                                <a:pt x="1373505" y="168593"/>
                              </a:cubicBezTo>
                              <a:lnTo>
                                <a:pt x="1373505" y="168593"/>
                              </a:lnTo>
                              <a:lnTo>
                                <a:pt x="1373505" y="168593"/>
                              </a:lnTo>
                              <a:cubicBezTo>
                                <a:pt x="1374458" y="169545"/>
                                <a:pt x="1374458" y="169545"/>
                                <a:pt x="1375410" y="171450"/>
                              </a:cubicBezTo>
                              <a:cubicBezTo>
                                <a:pt x="1380173" y="178118"/>
                                <a:pt x="1387793" y="181927"/>
                                <a:pt x="1396365" y="181927"/>
                              </a:cubicBezTo>
                              <a:cubicBezTo>
                                <a:pt x="1410653" y="181927"/>
                                <a:pt x="1422083" y="170497"/>
                                <a:pt x="1422083" y="156210"/>
                              </a:cubicBezTo>
                              <a:cubicBezTo>
                                <a:pt x="1422083" y="151447"/>
                                <a:pt x="1420178" y="146685"/>
                                <a:pt x="1417320" y="141922"/>
                              </a:cubicBezTo>
                              <a:cubicBezTo>
                                <a:pt x="1397318" y="115252"/>
                                <a:pt x="1365885" y="101918"/>
                                <a:pt x="1323023" y="101918"/>
                              </a:cubicBezTo>
                              <a:cubicBezTo>
                                <a:pt x="1247775" y="101918"/>
                                <a:pt x="1221105" y="144780"/>
                                <a:pt x="1221105" y="185738"/>
                              </a:cubicBezTo>
                              <a:cubicBezTo>
                                <a:pt x="1221105" y="219075"/>
                                <a:pt x="1239203" y="242887"/>
                                <a:pt x="1274445" y="256222"/>
                              </a:cubicBezTo>
                              <a:cubicBezTo>
                                <a:pt x="1282065" y="259080"/>
                                <a:pt x="1290637" y="261937"/>
                                <a:pt x="1298258" y="264795"/>
                              </a:cubicBezTo>
                              <a:lnTo>
                                <a:pt x="1299210" y="264795"/>
                              </a:lnTo>
                              <a:lnTo>
                                <a:pt x="1330643" y="274320"/>
                              </a:lnTo>
                              <a:lnTo>
                                <a:pt x="1333500" y="275272"/>
                              </a:lnTo>
                              <a:cubicBezTo>
                                <a:pt x="1354455" y="280987"/>
                                <a:pt x="1380173" y="288608"/>
                                <a:pt x="1380173" y="314325"/>
                              </a:cubicBezTo>
                              <a:cubicBezTo>
                                <a:pt x="1380173" y="317183"/>
                                <a:pt x="1380173" y="327660"/>
                                <a:pt x="1372553" y="336233"/>
                              </a:cubicBezTo>
                              <a:cubicBezTo>
                                <a:pt x="1359218" y="351472"/>
                                <a:pt x="1333500" y="352425"/>
                                <a:pt x="1328737" y="352425"/>
                              </a:cubicBezTo>
                              <a:cubicBezTo>
                                <a:pt x="1303020" y="352425"/>
                                <a:pt x="1288733" y="342900"/>
                                <a:pt x="1284923" y="340043"/>
                              </a:cubicBezTo>
                              <a:cubicBezTo>
                                <a:pt x="1279208" y="335280"/>
                                <a:pt x="1274445" y="329565"/>
                                <a:pt x="1270635" y="320993"/>
                              </a:cubicBezTo>
                              <a:cubicBezTo>
                                <a:pt x="1265873" y="312420"/>
                                <a:pt x="1256348" y="307658"/>
                                <a:pt x="1246823" y="307658"/>
                              </a:cubicBezTo>
                              <a:cubicBezTo>
                                <a:pt x="1231583" y="307658"/>
                                <a:pt x="1219200" y="320040"/>
                                <a:pt x="1219200" y="335280"/>
                              </a:cubicBezTo>
                              <a:cubicBezTo>
                                <a:pt x="1219200" y="340043"/>
                                <a:pt x="1220153" y="344805"/>
                                <a:pt x="1223010" y="348615"/>
                              </a:cubicBezTo>
                              <a:cubicBezTo>
                                <a:pt x="1223962" y="350520"/>
                                <a:pt x="1224915" y="351472"/>
                                <a:pt x="1225868" y="353378"/>
                              </a:cubicBezTo>
                              <a:cubicBezTo>
                                <a:pt x="1244918" y="382905"/>
                                <a:pt x="1278255" y="398145"/>
                                <a:pt x="1325880" y="398145"/>
                              </a:cubicBezTo>
                              <a:cubicBezTo>
                                <a:pt x="1429703" y="398145"/>
                                <a:pt x="1437323" y="330518"/>
                                <a:pt x="1437323" y="310515"/>
                              </a:cubicBezTo>
                              <a:cubicBezTo>
                                <a:pt x="1436370" y="278130"/>
                                <a:pt x="1421130" y="253365"/>
                                <a:pt x="1391603" y="238125"/>
                              </a:cubicBezTo>
                              <a:close/>
                              <a:moveTo>
                                <a:pt x="2675572" y="238125"/>
                              </a:moveTo>
                              <a:cubicBezTo>
                                <a:pt x="2662238" y="231458"/>
                                <a:pt x="2647950" y="226695"/>
                                <a:pt x="2637472" y="223837"/>
                              </a:cubicBezTo>
                              <a:lnTo>
                                <a:pt x="2606040" y="214312"/>
                              </a:lnTo>
                              <a:cubicBezTo>
                                <a:pt x="2604135" y="213360"/>
                                <a:pt x="2602230" y="213360"/>
                                <a:pt x="2600325" y="212408"/>
                              </a:cubicBezTo>
                              <a:cubicBezTo>
                                <a:pt x="2587943" y="208597"/>
                                <a:pt x="2574608" y="204788"/>
                                <a:pt x="2566988" y="194310"/>
                              </a:cubicBezTo>
                              <a:cubicBezTo>
                                <a:pt x="2562225" y="188595"/>
                                <a:pt x="2562225" y="181927"/>
                                <a:pt x="2562225" y="179070"/>
                              </a:cubicBezTo>
                              <a:cubicBezTo>
                                <a:pt x="2562225" y="172402"/>
                                <a:pt x="2564130" y="165735"/>
                                <a:pt x="2568893" y="160020"/>
                              </a:cubicBezTo>
                              <a:cubicBezTo>
                                <a:pt x="2576513" y="150495"/>
                                <a:pt x="2587943" y="146685"/>
                                <a:pt x="2605088" y="146685"/>
                              </a:cubicBezTo>
                              <a:cubicBezTo>
                                <a:pt x="2621280" y="146685"/>
                                <a:pt x="2643188" y="150495"/>
                                <a:pt x="2657475" y="168593"/>
                              </a:cubicBezTo>
                              <a:lnTo>
                                <a:pt x="2657475" y="168593"/>
                              </a:lnTo>
                              <a:lnTo>
                                <a:pt x="2657475" y="168593"/>
                              </a:lnTo>
                              <a:cubicBezTo>
                                <a:pt x="2658428" y="169545"/>
                                <a:pt x="2658428" y="169545"/>
                                <a:pt x="2659380" y="170497"/>
                              </a:cubicBezTo>
                              <a:cubicBezTo>
                                <a:pt x="2664143" y="177165"/>
                                <a:pt x="2671763" y="180975"/>
                                <a:pt x="2680335" y="180975"/>
                              </a:cubicBezTo>
                              <a:cubicBezTo>
                                <a:pt x="2694622" y="180975"/>
                                <a:pt x="2706053" y="169545"/>
                                <a:pt x="2706053" y="155258"/>
                              </a:cubicBezTo>
                              <a:cubicBezTo>
                                <a:pt x="2706053" y="150495"/>
                                <a:pt x="2704147" y="145733"/>
                                <a:pt x="2701290" y="140970"/>
                              </a:cubicBezTo>
                              <a:cubicBezTo>
                                <a:pt x="2681288" y="114300"/>
                                <a:pt x="2649855" y="100965"/>
                                <a:pt x="2606993" y="100965"/>
                              </a:cubicBezTo>
                              <a:cubicBezTo>
                                <a:pt x="2531745" y="100965"/>
                                <a:pt x="2505075" y="143827"/>
                                <a:pt x="2505075" y="184785"/>
                              </a:cubicBezTo>
                              <a:cubicBezTo>
                                <a:pt x="2505075" y="218122"/>
                                <a:pt x="2523172" y="241935"/>
                                <a:pt x="2558415" y="255270"/>
                              </a:cubicBezTo>
                              <a:cubicBezTo>
                                <a:pt x="2566035" y="258128"/>
                                <a:pt x="2574608" y="260985"/>
                                <a:pt x="2582228" y="263843"/>
                              </a:cubicBezTo>
                              <a:lnTo>
                                <a:pt x="2583180" y="263843"/>
                              </a:lnTo>
                              <a:lnTo>
                                <a:pt x="2614613" y="273368"/>
                              </a:lnTo>
                              <a:lnTo>
                                <a:pt x="2617470" y="274320"/>
                              </a:lnTo>
                              <a:cubicBezTo>
                                <a:pt x="2638425" y="280035"/>
                                <a:pt x="2664143" y="287655"/>
                                <a:pt x="2664143" y="313372"/>
                              </a:cubicBezTo>
                              <a:cubicBezTo>
                                <a:pt x="2664143" y="316230"/>
                                <a:pt x="2664143" y="326708"/>
                                <a:pt x="2656522" y="335280"/>
                              </a:cubicBezTo>
                              <a:cubicBezTo>
                                <a:pt x="2643188" y="350520"/>
                                <a:pt x="2617470" y="351472"/>
                                <a:pt x="2612708" y="351472"/>
                              </a:cubicBezTo>
                              <a:cubicBezTo>
                                <a:pt x="2586990" y="351472"/>
                                <a:pt x="2572703" y="341947"/>
                                <a:pt x="2568893" y="339090"/>
                              </a:cubicBezTo>
                              <a:cubicBezTo>
                                <a:pt x="2563178" y="334328"/>
                                <a:pt x="2558415" y="328612"/>
                                <a:pt x="2554605" y="320040"/>
                              </a:cubicBezTo>
                              <a:cubicBezTo>
                                <a:pt x="2549843" y="311468"/>
                                <a:pt x="2540318" y="306705"/>
                                <a:pt x="2530793" y="306705"/>
                              </a:cubicBezTo>
                              <a:cubicBezTo>
                                <a:pt x="2515553" y="306705"/>
                                <a:pt x="2503170" y="319087"/>
                                <a:pt x="2503170" y="334328"/>
                              </a:cubicBezTo>
                              <a:cubicBezTo>
                                <a:pt x="2503170" y="339090"/>
                                <a:pt x="2504122" y="343853"/>
                                <a:pt x="2506980" y="347662"/>
                              </a:cubicBezTo>
                              <a:cubicBezTo>
                                <a:pt x="2507933" y="349568"/>
                                <a:pt x="2508885" y="350520"/>
                                <a:pt x="2509838" y="352425"/>
                              </a:cubicBezTo>
                              <a:cubicBezTo>
                                <a:pt x="2528888" y="381953"/>
                                <a:pt x="2562225" y="397193"/>
                                <a:pt x="2609850" y="397193"/>
                              </a:cubicBezTo>
                              <a:cubicBezTo>
                                <a:pt x="2713672" y="397193"/>
                                <a:pt x="2721293" y="329565"/>
                                <a:pt x="2721293" y="309562"/>
                              </a:cubicBezTo>
                              <a:cubicBezTo>
                                <a:pt x="2720340" y="278130"/>
                                <a:pt x="2705100" y="253365"/>
                                <a:pt x="2675572" y="238125"/>
                              </a:cubicBezTo>
                              <a:close/>
                              <a:moveTo>
                                <a:pt x="2447925" y="104775"/>
                              </a:moveTo>
                              <a:cubicBezTo>
                                <a:pt x="2436495" y="104775"/>
                                <a:pt x="2427922" y="106680"/>
                                <a:pt x="2424113" y="107632"/>
                              </a:cubicBezTo>
                              <a:lnTo>
                                <a:pt x="2423160" y="107632"/>
                              </a:lnTo>
                              <a:cubicBezTo>
                                <a:pt x="2405063" y="114300"/>
                                <a:pt x="2389822" y="125730"/>
                                <a:pt x="2380297" y="140970"/>
                              </a:cubicBezTo>
                              <a:cubicBezTo>
                                <a:pt x="2379345" y="141922"/>
                                <a:pt x="2379345" y="142875"/>
                                <a:pt x="2378393" y="143827"/>
                              </a:cubicBezTo>
                              <a:lnTo>
                                <a:pt x="2378393" y="130493"/>
                              </a:lnTo>
                              <a:lnTo>
                                <a:pt x="2378393" y="128588"/>
                              </a:lnTo>
                              <a:cubicBezTo>
                                <a:pt x="2378393" y="124777"/>
                                <a:pt x="2377440" y="121920"/>
                                <a:pt x="2376488" y="119063"/>
                              </a:cubicBezTo>
                              <a:cubicBezTo>
                                <a:pt x="2374583" y="112395"/>
                                <a:pt x="2366010" y="104775"/>
                                <a:pt x="2352675" y="104775"/>
                              </a:cubicBezTo>
                              <a:cubicBezTo>
                                <a:pt x="2339340" y="104775"/>
                                <a:pt x="2330768" y="112395"/>
                                <a:pt x="2327910" y="119063"/>
                              </a:cubicBezTo>
                              <a:cubicBezTo>
                                <a:pt x="2326005" y="123825"/>
                                <a:pt x="2326005" y="130493"/>
                                <a:pt x="2326005" y="131445"/>
                              </a:cubicBezTo>
                              <a:lnTo>
                                <a:pt x="2326005" y="371475"/>
                              </a:lnTo>
                              <a:cubicBezTo>
                                <a:pt x="2326958" y="377190"/>
                                <a:pt x="2326958" y="381000"/>
                                <a:pt x="2328863" y="382905"/>
                              </a:cubicBezTo>
                              <a:cubicBezTo>
                                <a:pt x="2330768" y="387668"/>
                                <a:pt x="2336483" y="397193"/>
                                <a:pt x="2353628" y="397193"/>
                              </a:cubicBezTo>
                              <a:lnTo>
                                <a:pt x="2355533" y="397193"/>
                              </a:lnTo>
                              <a:cubicBezTo>
                                <a:pt x="2370772" y="397193"/>
                                <a:pt x="2377440" y="389572"/>
                                <a:pt x="2379345" y="383858"/>
                              </a:cubicBezTo>
                              <a:cubicBezTo>
                                <a:pt x="2382203" y="379095"/>
                                <a:pt x="2382203" y="373380"/>
                                <a:pt x="2382203" y="371475"/>
                              </a:cubicBezTo>
                              <a:lnTo>
                                <a:pt x="2382203" y="297180"/>
                              </a:lnTo>
                              <a:cubicBezTo>
                                <a:pt x="2382203" y="293370"/>
                                <a:pt x="2382203" y="290512"/>
                                <a:pt x="2382203" y="286703"/>
                              </a:cubicBezTo>
                              <a:cubicBezTo>
                                <a:pt x="2382203" y="282893"/>
                                <a:pt x="2382203" y="280035"/>
                                <a:pt x="2382203" y="276225"/>
                              </a:cubicBezTo>
                              <a:cubicBezTo>
                                <a:pt x="2382203" y="239078"/>
                                <a:pt x="2383155" y="220028"/>
                                <a:pt x="2391728" y="202883"/>
                              </a:cubicBezTo>
                              <a:cubicBezTo>
                                <a:pt x="2406015" y="171450"/>
                                <a:pt x="2435543" y="164783"/>
                                <a:pt x="2447925" y="161925"/>
                              </a:cubicBezTo>
                              <a:lnTo>
                                <a:pt x="2448878" y="161925"/>
                              </a:lnTo>
                              <a:lnTo>
                                <a:pt x="2457450" y="160972"/>
                              </a:lnTo>
                              <a:lnTo>
                                <a:pt x="2458403" y="160972"/>
                              </a:lnTo>
                              <a:cubicBezTo>
                                <a:pt x="2464118" y="160020"/>
                                <a:pt x="2482215" y="156210"/>
                                <a:pt x="2482215" y="134302"/>
                              </a:cubicBezTo>
                              <a:cubicBezTo>
                                <a:pt x="2480310" y="121920"/>
                                <a:pt x="2476500" y="104775"/>
                                <a:pt x="2447925" y="104775"/>
                              </a:cubicBezTo>
                              <a:close/>
                              <a:moveTo>
                                <a:pt x="1962150" y="104775"/>
                              </a:moveTo>
                              <a:cubicBezTo>
                                <a:pt x="1944053" y="104775"/>
                                <a:pt x="1939290" y="116205"/>
                                <a:pt x="1936433" y="122872"/>
                              </a:cubicBezTo>
                              <a:lnTo>
                                <a:pt x="1936433" y="122872"/>
                              </a:lnTo>
                              <a:lnTo>
                                <a:pt x="1936433" y="122872"/>
                              </a:lnTo>
                              <a:lnTo>
                                <a:pt x="1900237" y="234315"/>
                              </a:lnTo>
                              <a:cubicBezTo>
                                <a:pt x="1887855" y="272415"/>
                                <a:pt x="1881187" y="293370"/>
                                <a:pt x="1877378" y="311468"/>
                              </a:cubicBezTo>
                              <a:cubicBezTo>
                                <a:pt x="1874520" y="294322"/>
                                <a:pt x="1870710" y="283845"/>
                                <a:pt x="1864995" y="267653"/>
                              </a:cubicBezTo>
                              <a:cubicBezTo>
                                <a:pt x="1863090" y="262890"/>
                                <a:pt x="1861185" y="257175"/>
                                <a:pt x="1859280" y="250508"/>
                              </a:cubicBezTo>
                              <a:lnTo>
                                <a:pt x="1818322" y="124777"/>
                              </a:lnTo>
                              <a:lnTo>
                                <a:pt x="1818322" y="124777"/>
                              </a:lnTo>
                              <a:lnTo>
                                <a:pt x="1818322" y="124777"/>
                              </a:lnTo>
                              <a:cubicBezTo>
                                <a:pt x="1816418" y="120015"/>
                                <a:pt x="1811655" y="105727"/>
                                <a:pt x="1793558" y="105727"/>
                              </a:cubicBezTo>
                              <a:cubicBezTo>
                                <a:pt x="1769745" y="105727"/>
                                <a:pt x="1762125" y="120968"/>
                                <a:pt x="1762125" y="131445"/>
                              </a:cubicBezTo>
                              <a:cubicBezTo>
                                <a:pt x="1762125" y="135255"/>
                                <a:pt x="1763078" y="137160"/>
                                <a:pt x="1764030" y="141922"/>
                              </a:cubicBezTo>
                              <a:lnTo>
                                <a:pt x="1764983" y="143827"/>
                              </a:lnTo>
                              <a:lnTo>
                                <a:pt x="1848803" y="380047"/>
                              </a:lnTo>
                              <a:cubicBezTo>
                                <a:pt x="1852612" y="388620"/>
                                <a:pt x="1858328" y="397193"/>
                                <a:pt x="1877378" y="397193"/>
                              </a:cubicBezTo>
                              <a:cubicBezTo>
                                <a:pt x="1896428" y="397193"/>
                                <a:pt x="1902143" y="389572"/>
                                <a:pt x="1906905" y="381000"/>
                              </a:cubicBezTo>
                              <a:lnTo>
                                <a:pt x="1906905" y="381000"/>
                              </a:lnTo>
                              <a:lnTo>
                                <a:pt x="1906905" y="381000"/>
                              </a:lnTo>
                              <a:lnTo>
                                <a:pt x="1991678" y="142875"/>
                              </a:lnTo>
                              <a:lnTo>
                                <a:pt x="1991678" y="142875"/>
                              </a:lnTo>
                              <a:lnTo>
                                <a:pt x="1991678" y="142875"/>
                              </a:lnTo>
                              <a:cubicBezTo>
                                <a:pt x="1992630" y="137160"/>
                                <a:pt x="1993583" y="135255"/>
                                <a:pt x="1993583" y="132397"/>
                              </a:cubicBezTo>
                              <a:cubicBezTo>
                                <a:pt x="1992630" y="117157"/>
                                <a:pt x="1983105" y="104775"/>
                                <a:pt x="1962150" y="104775"/>
                              </a:cubicBezTo>
                              <a:close/>
                              <a:moveTo>
                                <a:pt x="1696403" y="104775"/>
                              </a:moveTo>
                              <a:cubicBezTo>
                                <a:pt x="1681162" y="104775"/>
                                <a:pt x="1672590" y="113347"/>
                                <a:pt x="1669733" y="120015"/>
                              </a:cubicBezTo>
                              <a:cubicBezTo>
                                <a:pt x="1668780" y="122872"/>
                                <a:pt x="1667828" y="126682"/>
                                <a:pt x="1667828" y="128588"/>
                              </a:cubicBezTo>
                              <a:cubicBezTo>
                                <a:pt x="1667828" y="129540"/>
                                <a:pt x="1667828" y="129540"/>
                                <a:pt x="1667828" y="130493"/>
                              </a:cubicBezTo>
                              <a:lnTo>
                                <a:pt x="1667828" y="130493"/>
                              </a:lnTo>
                              <a:lnTo>
                                <a:pt x="1667828" y="133350"/>
                              </a:lnTo>
                              <a:cubicBezTo>
                                <a:pt x="1665922" y="131445"/>
                                <a:pt x="1664018" y="129540"/>
                                <a:pt x="1662112" y="127635"/>
                              </a:cubicBezTo>
                              <a:cubicBezTo>
                                <a:pt x="1633537" y="102870"/>
                                <a:pt x="1600200" y="102870"/>
                                <a:pt x="1588770" y="102870"/>
                              </a:cubicBezTo>
                              <a:cubicBezTo>
                                <a:pt x="1545908" y="102870"/>
                                <a:pt x="1522095" y="120015"/>
                                <a:pt x="1507808" y="132397"/>
                              </a:cubicBezTo>
                              <a:cubicBezTo>
                                <a:pt x="1479233" y="159068"/>
                                <a:pt x="1464945" y="198120"/>
                                <a:pt x="1464945" y="248603"/>
                              </a:cubicBezTo>
                              <a:cubicBezTo>
                                <a:pt x="1464945" y="280035"/>
                                <a:pt x="1471612" y="357187"/>
                                <a:pt x="1534478" y="386715"/>
                              </a:cubicBezTo>
                              <a:cubicBezTo>
                                <a:pt x="1556385" y="398145"/>
                                <a:pt x="1578293" y="398145"/>
                                <a:pt x="1586865" y="398145"/>
                              </a:cubicBezTo>
                              <a:cubicBezTo>
                                <a:pt x="1630680" y="398145"/>
                                <a:pt x="1654493" y="380047"/>
                                <a:pt x="1665922" y="369570"/>
                              </a:cubicBezTo>
                              <a:cubicBezTo>
                                <a:pt x="1667828" y="367665"/>
                                <a:pt x="1668780" y="366712"/>
                                <a:pt x="1669733" y="365760"/>
                              </a:cubicBezTo>
                              <a:lnTo>
                                <a:pt x="1669733" y="368618"/>
                              </a:lnTo>
                              <a:lnTo>
                                <a:pt x="1669733" y="368618"/>
                              </a:lnTo>
                              <a:lnTo>
                                <a:pt x="1669733" y="371475"/>
                              </a:lnTo>
                              <a:cubicBezTo>
                                <a:pt x="1669733" y="375285"/>
                                <a:pt x="1670685" y="377190"/>
                                <a:pt x="1671637" y="380047"/>
                              </a:cubicBezTo>
                              <a:cubicBezTo>
                                <a:pt x="1677353" y="395287"/>
                                <a:pt x="1694497" y="396240"/>
                                <a:pt x="1697355" y="396240"/>
                              </a:cubicBezTo>
                              <a:cubicBezTo>
                                <a:pt x="1699260" y="396240"/>
                                <a:pt x="1716405" y="396240"/>
                                <a:pt x="1722120" y="382905"/>
                              </a:cubicBezTo>
                              <a:lnTo>
                                <a:pt x="1722120" y="382905"/>
                              </a:lnTo>
                              <a:lnTo>
                                <a:pt x="1722120" y="382905"/>
                              </a:lnTo>
                              <a:cubicBezTo>
                                <a:pt x="1723072" y="379095"/>
                                <a:pt x="1724025" y="377190"/>
                                <a:pt x="1724025" y="370522"/>
                              </a:cubicBezTo>
                              <a:lnTo>
                                <a:pt x="1724025" y="132397"/>
                              </a:lnTo>
                              <a:cubicBezTo>
                                <a:pt x="1724025" y="131445"/>
                                <a:pt x="1723072" y="123825"/>
                                <a:pt x="1721168" y="118110"/>
                              </a:cubicBezTo>
                              <a:cubicBezTo>
                                <a:pt x="1715453" y="105727"/>
                                <a:pt x="1701165" y="104775"/>
                                <a:pt x="1696403" y="104775"/>
                              </a:cubicBezTo>
                              <a:close/>
                              <a:moveTo>
                                <a:pt x="1645920" y="331470"/>
                              </a:moveTo>
                              <a:cubicBezTo>
                                <a:pt x="1638300" y="340043"/>
                                <a:pt x="1624012" y="351472"/>
                                <a:pt x="1594485" y="351472"/>
                              </a:cubicBezTo>
                              <a:cubicBezTo>
                                <a:pt x="1585912" y="351472"/>
                                <a:pt x="1565910" y="351472"/>
                                <a:pt x="1547812" y="334328"/>
                              </a:cubicBezTo>
                              <a:cubicBezTo>
                                <a:pt x="1547812" y="334328"/>
                                <a:pt x="1540193" y="326708"/>
                                <a:pt x="1535430" y="318135"/>
                              </a:cubicBezTo>
                              <a:cubicBezTo>
                                <a:pt x="1524000" y="296228"/>
                                <a:pt x="1523047" y="263843"/>
                                <a:pt x="1523047" y="250508"/>
                              </a:cubicBezTo>
                              <a:lnTo>
                                <a:pt x="1523047" y="249555"/>
                              </a:lnTo>
                              <a:cubicBezTo>
                                <a:pt x="1523047" y="218122"/>
                                <a:pt x="1529715" y="193358"/>
                                <a:pt x="1542097" y="176213"/>
                              </a:cubicBezTo>
                              <a:cubicBezTo>
                                <a:pt x="1546860" y="169545"/>
                                <a:pt x="1560195" y="150495"/>
                                <a:pt x="1595437" y="150495"/>
                              </a:cubicBezTo>
                              <a:cubicBezTo>
                                <a:pt x="1603058" y="150495"/>
                                <a:pt x="1622108" y="150495"/>
                                <a:pt x="1640205" y="166688"/>
                              </a:cubicBezTo>
                              <a:cubicBezTo>
                                <a:pt x="1653540" y="179070"/>
                                <a:pt x="1669733" y="199072"/>
                                <a:pt x="1669733" y="249555"/>
                              </a:cubicBezTo>
                              <a:cubicBezTo>
                                <a:pt x="1669733" y="274320"/>
                                <a:pt x="1666875" y="308610"/>
                                <a:pt x="1645920" y="331470"/>
                              </a:cubicBezTo>
                              <a:close/>
                              <a:moveTo>
                                <a:pt x="2214563" y="118110"/>
                              </a:moveTo>
                              <a:cubicBezTo>
                                <a:pt x="2196465" y="107632"/>
                                <a:pt x="2172653" y="101918"/>
                                <a:pt x="2146935" y="101918"/>
                              </a:cubicBezTo>
                              <a:cubicBezTo>
                                <a:pt x="2061210" y="101918"/>
                                <a:pt x="2030730" y="164783"/>
                                <a:pt x="2022158" y="192405"/>
                              </a:cubicBezTo>
                              <a:cubicBezTo>
                                <a:pt x="2013585" y="218122"/>
                                <a:pt x="2012633" y="239078"/>
                                <a:pt x="2012633" y="252412"/>
                              </a:cubicBezTo>
                              <a:cubicBezTo>
                                <a:pt x="2012633" y="303847"/>
                                <a:pt x="2033587" y="366712"/>
                                <a:pt x="2092643" y="389572"/>
                              </a:cubicBezTo>
                              <a:cubicBezTo>
                                <a:pt x="2116455" y="398145"/>
                                <a:pt x="2140268" y="398145"/>
                                <a:pt x="2148840" y="398145"/>
                              </a:cubicBezTo>
                              <a:cubicBezTo>
                                <a:pt x="2187893" y="398145"/>
                                <a:pt x="2209800" y="387668"/>
                                <a:pt x="2225040" y="378143"/>
                              </a:cubicBezTo>
                              <a:cubicBezTo>
                                <a:pt x="2236470" y="371475"/>
                                <a:pt x="2245995" y="362903"/>
                                <a:pt x="2254568" y="352425"/>
                              </a:cubicBezTo>
                              <a:cubicBezTo>
                                <a:pt x="2258378" y="347662"/>
                                <a:pt x="2260283" y="341947"/>
                                <a:pt x="2260283" y="336233"/>
                              </a:cubicBezTo>
                              <a:cubicBezTo>
                                <a:pt x="2260283" y="320993"/>
                                <a:pt x="2247900" y="308610"/>
                                <a:pt x="2232660" y="308610"/>
                              </a:cubicBezTo>
                              <a:cubicBezTo>
                                <a:pt x="2224088" y="308610"/>
                                <a:pt x="2215515" y="312420"/>
                                <a:pt x="2209800" y="320040"/>
                              </a:cubicBezTo>
                              <a:cubicBezTo>
                                <a:pt x="2205990" y="325755"/>
                                <a:pt x="2204085" y="328612"/>
                                <a:pt x="2201228" y="330518"/>
                              </a:cubicBezTo>
                              <a:cubicBezTo>
                                <a:pt x="2189797" y="342900"/>
                                <a:pt x="2170747" y="349568"/>
                                <a:pt x="2149793" y="349568"/>
                              </a:cubicBezTo>
                              <a:cubicBezTo>
                                <a:pt x="2130743" y="349568"/>
                                <a:pt x="2119313" y="345758"/>
                                <a:pt x="2112645" y="342900"/>
                              </a:cubicBezTo>
                              <a:cubicBezTo>
                                <a:pt x="2102168" y="337185"/>
                                <a:pt x="2077403" y="320993"/>
                                <a:pt x="2071687" y="277178"/>
                              </a:cubicBezTo>
                              <a:cubicBezTo>
                                <a:pt x="2070735" y="273368"/>
                                <a:pt x="2070735" y="269558"/>
                                <a:pt x="2070735" y="266700"/>
                              </a:cubicBezTo>
                              <a:lnTo>
                                <a:pt x="2246947" y="266700"/>
                              </a:lnTo>
                              <a:lnTo>
                                <a:pt x="2246947" y="266700"/>
                              </a:lnTo>
                              <a:lnTo>
                                <a:pt x="2249805" y="266700"/>
                              </a:lnTo>
                              <a:cubicBezTo>
                                <a:pt x="2252663" y="266700"/>
                                <a:pt x="2254568" y="265747"/>
                                <a:pt x="2257425" y="264795"/>
                              </a:cubicBezTo>
                              <a:cubicBezTo>
                                <a:pt x="2268855" y="260985"/>
                                <a:pt x="2274570" y="252412"/>
                                <a:pt x="2274570" y="239078"/>
                              </a:cubicBezTo>
                              <a:cubicBezTo>
                                <a:pt x="2274570" y="198120"/>
                                <a:pt x="2259330" y="143827"/>
                                <a:pt x="2214563" y="118110"/>
                              </a:cubicBezTo>
                              <a:close/>
                              <a:moveTo>
                                <a:pt x="2216468" y="219075"/>
                              </a:moveTo>
                              <a:lnTo>
                                <a:pt x="2071687" y="220028"/>
                              </a:lnTo>
                              <a:cubicBezTo>
                                <a:pt x="2072640" y="216218"/>
                                <a:pt x="2073593" y="212408"/>
                                <a:pt x="2074545" y="210502"/>
                              </a:cubicBezTo>
                              <a:lnTo>
                                <a:pt x="2074545" y="210502"/>
                              </a:lnTo>
                              <a:lnTo>
                                <a:pt x="2074545" y="210502"/>
                              </a:lnTo>
                              <a:cubicBezTo>
                                <a:pt x="2075497" y="207645"/>
                                <a:pt x="2078355" y="195263"/>
                                <a:pt x="2086928" y="182880"/>
                              </a:cubicBezTo>
                              <a:cubicBezTo>
                                <a:pt x="2101215" y="161925"/>
                                <a:pt x="2121218" y="152400"/>
                                <a:pt x="2148840" y="152400"/>
                              </a:cubicBezTo>
                              <a:cubicBezTo>
                                <a:pt x="2161222" y="152400"/>
                                <a:pt x="2167890" y="154305"/>
                                <a:pt x="2173605" y="156210"/>
                              </a:cubicBezTo>
                              <a:cubicBezTo>
                                <a:pt x="2204085" y="166688"/>
                                <a:pt x="2213610" y="198120"/>
                                <a:pt x="2215515" y="207645"/>
                              </a:cubicBezTo>
                              <a:cubicBezTo>
                                <a:pt x="2216468" y="211455"/>
                                <a:pt x="2216468" y="215265"/>
                                <a:pt x="2216468" y="219075"/>
                              </a:cubicBezTo>
                              <a:lnTo>
                                <a:pt x="2216468" y="219075"/>
                              </a:ln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FF54661">
            <v:group id="Group 1" style="position:absolute;margin-left:43.5pt;margin-top:795.2pt;width:94.7pt;height:22.7pt;z-index:-251653120;mso-position-horizontal:right;mso-position-horizontal-relative:margin;mso-position-vertical-relative:page;mso-width-relative:margin;mso-height-relative:margin" alt="&quot;&quot;" coordsize="35166,8477" coordorigin="933,523" o:spid="_x0000_s1026" o:allowoverlap="f" w14:anchorId="5FC5B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">
              <o:lock v:ext="edit" aspectratio="t"/>
              <v:shape id="Freeform: Shape 2" style="position:absolute;left:933;top:523;width:6001;height:8477;visibility:visible;mso-wrap-style:square;v-text-anchor:middle" coordsize="600075,847725" o:spid="_x0000_s1027" fillcolor="#fdc300" stroked="f" path="m606743,303848v,-21908,-1906,-41910,-6668,-62865c577215,143827,501968,74295,405765,43815v53340,13335,100965,40005,139065,75248c489585,46672,401955,,303847,,136208,,,136208,,303848v,43815,9525,85725,25717,122872c8572,464820,,505778,,549593v,35242,5715,68580,17145,100012c12382,628650,10477,607695,10477,585788v,-26670,3811,-52388,10478,-76200c18097,526733,16192,543878,16192,561023v,58102,17146,112395,45721,158115c66675,723900,72390,728663,77152,733425v-1904,-3810,-2857,-8572,-3810,-12382c100013,767715,148590,802958,196215,826770v-3810,,-7620,-1905,-11430,-3810c163830,813435,144780,801053,125730,788670v1905,1905,3810,3810,4763,5715c157163,815340,187643,831533,220980,842010v26670,7620,54292,11430,82867,11430c471487,853440,607695,717233,607695,549593v,-43815,-9525,-85726,-25717,-122873c598170,389573,606743,347663,606743,303848xm530543,303848v,14287,-953,27622,-3810,40957c518160,336233,509587,327660,500062,319088r,952c456247,281940,391478,247650,302895,247650v-87630,,-151448,33338,-195263,70485l107632,317183v-10477,8572,-20002,17145,-28575,27622c76200,331470,75248,318135,75248,303848v,-62865,25717,-119063,66674,-160973c182880,101918,240030,76200,302895,76200v62865,,119063,25718,160973,66675c505778,184785,530543,240983,530543,303848xm494347,426720v-8572,13335,-19050,25718,-30479,37147c422910,504825,365760,530543,302895,530543v-62865,,-119062,-25718,-160973,-66676c130493,452438,120015,440055,111443,426720v8572,-13335,19050,-25717,30479,-37147c182880,348615,240030,322898,302895,322898v62865,,119063,25717,160973,66675c475297,401003,485775,413385,494347,426720xm439103,66675c429578,62865,419100,60007,409575,56197v6668,2858,13335,6668,18097,10478c376238,39053,318135,36195,263843,42863v30479,-6668,55245,-6668,79057,-5716c339090,35243,335280,34290,330518,33338v32385,1905,72390,11430,108585,33337xm23813,246698r,-7621c51435,86678,199072,-15240,353378,13335v38100,6668,73342,20955,104775,40958c431483,40005,401955,28575,370522,22860,216218,-3810,52388,94298,23813,246698xm69532,303848v,952,,952,,c68580,276225,68580,251460,80963,218123v5714,-14288,13335,-29528,21907,-42863c84773,208598,67627,260033,69532,303848xm130493,716280v-9525,-11430,-20003,-25717,-26670,-39052c124777,707708,161925,747713,200977,766763v953,952,953,952,953,952c176213,754380,154305,742950,130493,716280xm468630,795338v-70485,54292,-173355,64770,-256222,26670c265747,840105,328613,846773,381000,828675v-31432,5715,-65722,10478,-99060,4763c346710,838200,416243,821055,466725,782003v3810,1905,10478,-5715,13335,-8573c475297,778193,469583,783908,465772,789623v-4762,6667,-6667,12382,2858,5715xm486728,729615v-10478,10478,-23813,20955,-37148,29528c479108,736283,515303,696278,531495,655320v953,-952,953,-952,953,-952c521018,681038,511493,703898,486728,729615xm350520,782003v-57150,8572,-112395,-4763,-158115,-34290c174308,737235,157163,724853,142875,710565,101917,669608,76200,612458,76200,549593v,-14288,952,-27623,3810,-40958c88582,518160,98107,527685,108585,536258r,-953c152400,573405,216218,606743,303847,606743v88583,,153353,-35243,197168,-73343l501015,534353v9525,-7620,18097,-16193,26670,-25718c530543,521970,531495,535305,531495,549593v,62865,-25717,119062,-66675,160972c423862,751523,366713,777240,303847,777240v-33337,,-65722,-7620,-94297,-20002c249555,776288,296228,784860,343853,777240,469583,757238,556260,640080,537210,513398v-952,-4763,-1905,-9525,-2857,-14288l535305,498158v1905,8572,3810,17145,5715,25717c560070,647700,474345,762953,350520,782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">
                <v:stroke joinstyle="miter"/>
                <v:path arrowok="t" o:connecttype="custom" o:connectlocs="606743,303848;600075,240983;405765,43815;544830,119063;303847,0;0,303848;25717,426720;0,549593;17145,649605;10477,585788;20955,509588;16192,561023;61913,719138;77152,733425;73342,721043;196215,826770;184785,822960;125730,788670;130493,794385;220980,842010;303847,853440;607695,549593;581978,426720;606743,303848;530543,303848;526733,344805;500062,319088;500062,320040;302895,247650;107632,318135;107632,317183;79057,344805;75248,303848;141922,142875;302895,76200;463868,142875;530543,303848;494347,426720;463868,463867;302895,530543;141922,463867;111443,426720;141922,389573;302895,322898;463868,389573;494347,426720;439103,66675;409575,56197;427672,66675;263843,42863;342900,37147;330518,33338;439103,66675;23813,246698;23813,239077;353378,13335;458153,54293;370522,22860;23813,246698;69532,303848;69532,303848;80963,218123;102870,175260;69532,303848;130493,716280;103823,677228;200977,766763;201930,767715;130493,716280;468630,795338;212408,822008;381000,828675;281940,833438;466725,782003;480060,773430;465772,789623;468630,795338;486728,729615;449580,759143;531495,655320;532448,654368;486728,729615;350520,782003;192405,747713;142875,710565;76200,549593;80010,508635;108585,536258;108585,535305;303847,606743;501015,533400;501015,534353;527685,508635;531495,549593;464820,710565;303847,777240;209550,757238;343853,777240;537210,513398;534353,499110;535305,498158;541020,523875;350520,782003" o:connectangles="0,0,0,0,0,0,0,0,0,0,0,0,0,0,0,0,0,0,0,0,0,0,0,0,0,0,0,0,0,0,0,0,0,0,0,0,0,0,0,0,0,0,0,0,0,0,0,0,0,0,0,0,0,0,0,0,0,0,0,0,0,0,0,0,0,0,0,0,0,0,0,0,0,0,0,0,0,0,0,0,0,0,0,0,0,0,0,0,0,0,0,0,0,0,0,0,0,0,0,0,0,0,0"/>
              </v:shape>
              <v:shape id="Freeform: Shape 3" style="position:absolute;left:8953;top:2828;width:27147;height:4857;visibility:visible;mso-wrap-style:square;v-text-anchor:middle" coordsize="2714625,485775" o:spid="_x0000_s1028" fillcolor="black" stroked="f" path="m1162050,156210r,c1163003,156210,1163955,156210,1164908,156210v2857,-952,6667,-952,9525,-1905l1174433,154305r,c1184910,148590,1185862,137160,1185862,132397v,-11429,-5714,-19050,-11429,-21907c1171575,109538,1168718,108585,1163003,107632r-38100,l1124903,48577v,-1905,-953,-7620,-1905,-11430c1120140,27622,1110615,22860,1097280,22860r-952,c1079183,22860,1073468,32385,1071562,37147v-1904,3810,-2857,11430,-2857,11430l1068705,48577r,59055l1036320,107632r-952,c1030605,107632,1028700,108585,1025843,109538v-7620,2857,-12383,11430,-12383,21907c1013460,145733,1022032,151447,1024890,153352v1905,953,5715,953,8572,1906c1034415,155258,1035368,155258,1036320,155258r,l1068705,155258r,153352c1067753,329565,1068705,342900,1072515,354330v2858,9525,7620,16192,10478,19050c1095375,387668,1115378,394335,1145858,394335v9525,,35242,,35242,-23813c1181100,360045,1177290,353378,1170623,349568v-1905,-1906,-5715,-1906,-10478,-2858l1151573,345758v-3811,,-17145,-953,-22861,-6668c1125855,336233,1122998,328612,1122998,315278r,-159068l1162050,156210xm890587,101918v-35242,,-62864,14287,-77152,26670c811530,130493,809625,132397,808673,133350r,-101918c808673,27622,807720,22860,805815,19050,802005,10477,791528,3810,780098,3810v-953,,-953,,-1905,c766762,3810,757237,9525,753428,19050v-1905,4763,-2858,12382,-2858,12382l750570,368618v,952,953,8572,2858,13335c756285,388620,764857,396240,778193,396240v14287,,22860,-7620,25717,-15240c806768,376237,806768,370522,806768,368618r,-126683l806768,237172v,-12382,952,-24764,4762,-36195c814387,193358,822960,168593,854393,158115v8572,-2857,15239,-3810,24764,-3810l880110,154305v6668,,23813,,36195,15240c927735,182880,927735,199072,928687,232410r,1905l928687,368618v,1904,,7619,2858,12382c938212,395287,955357,396240,957262,396240v14288,,22861,-8572,24766,-14287c983932,378143,984885,375285,984885,371475r,-1905l984885,369570r,-156210c984885,188595,984885,165735,972503,143827v-6668,-12382,-28575,-41909,-81916,-41909xm668655,104775v-12382,,-20002,6668,-22860,12382c642937,121920,642937,128588,642937,128588r,3809c641985,130493,640080,128588,638175,126682,626745,116205,606743,102870,569595,102870r-952,c557212,102870,524828,102870,494348,125730v-22861,17145,-49530,52388,-49530,120015c444818,330518,486728,361950,512445,373380v14287,5715,32385,9525,50483,9525c605790,382905,626745,365760,640080,351472r,15240c639128,391478,639128,421958,611505,435293v-9525,3810,-20955,5715,-34290,5715c563880,441008,541020,439103,529590,428625v-1905,-1905,-3810,-4763,-6667,-10478c517207,410528,508635,405765,499110,405765v-16192,,-28575,13335,-28575,28575c470535,438150,471487,442912,473393,446722r,l473393,446722r952,1906c480060,457200,485775,462915,494348,468630v26670,18098,63817,20003,79057,20003c586740,488633,632460,486728,661987,463868v24766,-21908,28575,-51435,31433,-81915c694373,372428,694373,361950,694373,352425r,-223837c694373,123825,693420,120015,691515,116205v-4762,-7620,-13335,-11430,-22860,-11430xm626745,304800v-1905,2858,-20002,27622,-57150,27622c553403,332422,540068,327660,528637,318135v-6667,-5715,-9525,-9525,-12382,-13335c503873,284797,501968,254318,501968,242887r,-952c501968,215265,506730,194310,517207,179070v13336,-18098,32386,-27623,55246,-27623c581025,151447,600075,151447,617220,167640v10478,9525,22860,29528,22860,68580l640080,238125v952,10478,,46672,-13335,66675xm222885,182880v-14287,-6667,-37147,-13335,-40005,-14287l133350,154305c104775,145733,88582,140970,80010,129540v-6668,-9525,-6668,-20955,-6668,-22860c73342,80010,91440,51435,143827,51435v34290,,53340,11430,63818,20955c211455,76200,214313,80010,217170,83820r,l217170,83820v5715,5715,13335,9525,20955,9525c254318,93345,266700,80010,266700,64770v,-4763,-952,-9525,-3810,-13335l262890,51435r,c257175,42863,250507,36195,243840,31432,220980,12382,187642,2857,146685,2857r-953,c93345,2857,56198,18097,33338,48577,23813,60960,12382,81915,12382,113347v,40958,19050,63818,34291,74296c60960,198120,72390,201930,99060,209550r5715,1905l144780,222885r1905,c165735,228600,192405,235268,207645,246697v19050,14288,21907,32386,21907,41911c229552,299085,226695,309562,220027,318135v-12382,20002,-35242,29527,-71437,29527c107632,347662,88582,335280,78105,325755,69532,318135,62865,308610,59055,297180,54292,285750,42863,278130,30480,278130,13335,278130,,291465,,308610v,2858,,5715,952,8573c3810,323850,6667,329565,7620,332422v,953,953,1906,953,1906l8573,334328r,c20955,356235,37148,366712,43815,372428v24765,16192,61912,25717,100012,25717c171450,398145,221932,393383,256223,360045v7620,-7620,30480,-30480,30480,-76200c290512,235268,267653,201930,222885,182880xm367665,104775v-8572,,-20003,3810,-24765,14288l342900,119063r,c340995,123825,340995,130493,340995,131445r,237173c341948,374333,341948,378143,343853,381000v1904,4762,8572,15240,25717,15240c383857,396240,391478,389572,394335,382905v1905,-2858,2858,-6668,2858,-13335l397193,132397v,-4762,-953,-9525,-2858,-13334c388620,108585,377190,104775,367665,104775xm367665,c346710,,331470,15240,330518,37147v,21908,15239,36196,37147,36196l368618,73343v20955,,35242,-15241,35242,-36196c404812,16193,389573,,367665,xm1391603,238125v-13335,-6667,-27623,-11430,-38100,-14288l1322070,214312v-1905,-952,-3810,-952,-5715,-1904c1303973,208597,1290637,204788,1283018,194310v-4763,-5715,-4763,-12383,-4763,-15240c1278255,172402,1280160,165735,1284923,160020v7620,-9525,19050,-13335,36195,-13335c1337310,146685,1359218,150495,1373505,168593r,l1373505,168593v953,952,953,952,1905,2857c1380173,178118,1387793,181927,1396365,181927v14288,,25718,-11430,25718,-25717c1422083,151447,1420178,146685,1417320,141922v-20002,-26670,-51435,-40004,-94297,-40004c1247775,101918,1221105,144780,1221105,185738v,33337,18098,57149,53340,70484c1282065,259080,1290637,261937,1298258,264795r952,l1330643,274320r2857,952c1354455,280987,1380173,288608,1380173,314325v,2858,,13335,-7620,21908c1359218,351472,1333500,352425,1328737,352425v-25717,,-40004,-9525,-43814,-12382c1279208,335280,1274445,329565,1270635,320993v-4762,-8573,-14287,-13335,-23812,-13335c1231583,307658,1219200,320040,1219200,335280v,4763,953,9525,3810,13335c1223962,350520,1224915,351472,1225868,353378v19050,29527,52387,44767,100012,44767c1429703,398145,1437323,330518,1437323,310515v-953,-32385,-16193,-57150,-45720,-72390xm2675572,238125v-13334,-6667,-27622,-11430,-38100,-14288l2606040,214312v-1905,-952,-3810,-952,-5715,-1904c2587943,208597,2574608,204788,2566988,194310v-4763,-5715,-4763,-12383,-4763,-15240c2562225,172402,2564130,165735,2568893,160020v7620,-9525,19050,-13335,36195,-13335c2621280,146685,2643188,150495,2657475,168593r,l2657475,168593v953,952,953,952,1905,1904c2664143,177165,2671763,180975,2680335,180975v14287,,25718,-11430,25718,-25717c2706053,150495,2704147,145733,2701290,140970v-20002,-26670,-51435,-40005,-94297,-40005c2531745,100965,2505075,143827,2505075,184785v,33337,18097,57150,53340,70485c2566035,258128,2574608,260985,2582228,263843r952,l2614613,273368r2857,952c2638425,280035,2664143,287655,2664143,313372v,2858,,13336,-7621,21908c2643188,350520,2617470,351472,2612708,351472v-25718,,-40005,-9525,-43815,-12382c2563178,334328,2558415,328612,2554605,320040v-4762,-8572,-14287,-13335,-23812,-13335c2515553,306705,2503170,319087,2503170,334328v,4762,952,9525,3810,13334c2507933,349568,2508885,350520,2509838,352425v19050,29528,52387,44768,100012,44768c2713672,397193,2721293,329565,2721293,309562v-953,-31432,-16193,-56197,-45721,-71437xm2447925,104775v-11430,,-20003,1905,-23812,2857l2423160,107632v-18097,6668,-33338,18098,-42863,33338c2379345,141922,2379345,142875,2378393,143827r,-13334l2378393,128588v,-3811,-953,-6668,-1905,-9525c2374583,112395,2366010,104775,2352675,104775v-13335,,-21907,7620,-24765,14288c2326005,123825,2326005,130493,2326005,131445r,240030c2326958,377190,2326958,381000,2328863,382905v1905,4763,7620,14288,24765,14288l2355533,397193v15239,,21907,-7621,23812,-13335c2382203,379095,2382203,373380,2382203,371475r,-74295c2382203,293370,2382203,290512,2382203,286703v,-3810,,-6668,,-10478c2382203,239078,2383155,220028,2391728,202883v14287,-31433,43815,-38100,56197,-40958l2448878,161925r8572,-953l2458403,160972v5715,-952,23812,-4762,23812,-26670c2480310,121920,2476500,104775,2447925,104775xm1962150,104775v-18097,,-22860,11430,-25717,18097l1936433,122872r,l1900237,234315v-12382,38100,-19050,59055,-22859,77153c1874520,294322,1870710,283845,1864995,267653v-1905,-4763,-3810,-10478,-5715,-17145l1818322,124777r,l1818322,124777v-1904,-4762,-6667,-19050,-24764,-19050c1769745,105727,1762125,120968,1762125,131445v,3810,953,5715,1905,10477l1764983,143827r83820,236220c1852612,388620,1858328,397193,1877378,397193v19050,,24765,-7621,29527,-16193l1906905,381000r,l1991678,142875r,l1991678,142875v952,-5715,1905,-7620,1905,-10478c1992630,117157,1983105,104775,1962150,104775xm1696403,104775v-15241,,-23813,8572,-26670,15240c1668780,122872,1667828,126682,1667828,128588v,952,,952,,1905l1667828,130493r,2857c1665922,131445,1664018,129540,1662112,127635v-28575,-24765,-61912,-24765,-73342,-24765c1545908,102870,1522095,120015,1507808,132397v-28575,26671,-42863,65723,-42863,116206c1464945,280035,1471612,357187,1534478,386715v21907,11430,43815,11430,52387,11430c1630680,398145,1654493,380047,1665922,369570v1906,-1905,2858,-2858,3811,-3810l1669733,368618r,l1669733,371475v,3810,952,5715,1904,8572c1677353,395287,1694497,396240,1697355,396240v1905,,19050,,24765,-13335l1722120,382905r,c1723072,379095,1724025,377190,1724025,370522r,-238125c1724025,131445,1723072,123825,1721168,118110v-5715,-12383,-20003,-13335,-24765,-13335xm1645920,331470v-7620,8573,-21908,20002,-51435,20002c1585912,351472,1565910,351472,1547812,334328v,,-7619,-7620,-12382,-16193c1524000,296228,1523047,263843,1523047,250508r,-953c1523047,218122,1529715,193358,1542097,176213v4763,-6668,18098,-25718,53340,-25718c1603058,150495,1622108,150495,1640205,166688v13335,12382,29528,32384,29528,82867c1669733,274320,1666875,308610,1645920,331470xm2214563,118110v-18098,-10478,-41910,-16192,-67628,-16192c2061210,101918,2030730,164783,2022158,192405v-8573,25717,-9525,46673,-9525,60007c2012633,303847,2033587,366712,2092643,389572v23812,8573,47625,8573,56197,8573c2187893,398145,2209800,387668,2225040,378143v11430,-6668,20955,-15240,29528,-25718c2258378,347662,2260283,341947,2260283,336233v,-15240,-12383,-27623,-27623,-27623c2224088,308610,2215515,312420,2209800,320040v-3810,5715,-5715,8572,-8572,10478c2189797,342900,2170747,349568,2149793,349568v-19050,,-30480,-3810,-37148,-6668c2102168,337185,2077403,320993,2071687,277178v-952,-3810,-952,-7620,-952,-10478l2246947,266700r,l2249805,266700v2858,,4763,-953,7620,-1905c2268855,260985,2274570,252412,2274570,239078v,-40958,-15240,-95251,-60007,-120968xm2216468,219075r-144781,953c2072640,216218,2073593,212408,2074545,210502r,l2074545,210502v952,-2857,3810,-15239,12383,-27622c2101215,161925,2121218,152400,2148840,152400v12382,,19050,1905,24765,3810c2204085,166688,2213610,198120,2215515,207645v953,3810,953,7620,953,11430l2216468,219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">
                <v:stroke joinstyle="miter"/>
                <v:path arrowok="t" o:connecttype="custom" o:connectlocs="1162050,156210;1162050,156210;1164908,156210;1174433,154305;1174433,154305;1174433,154305;1185862,132397;1174433,110490;1163003,107632;1124903,107632;1124903,48577;1122998,37147;1097280,22860;1096328,22860;1071562,37147;1068705,48577;1068705,48577;1068705,107632;1036320,107632;1035368,107632;1025843,109538;1013460,131445;1024890,153352;1033462,155258;1036320,155258;1036320,155258;1068705,155258;1068705,308610;1072515,354330;1082993,373380;1145858,394335;1181100,370522;1170623,349568;1160145,346710;1151573,345758;1128712,339090;1122998,315278;1122998,156210;1162050,156210;890587,101918;813435,128588;808673,133350;808673,31432;805815,19050;780098,3810;778193,3810;753428,19050;750570,31432;750570,368618;753428,381953;778193,396240;803910,381000;806768,368618;806768,241935;806768,237172;811530,200977;854393,158115;879157,154305;880110,154305;916305,169545;928687,232410;928687,234315;928687,368618;931545,381000;957262,396240;982028,381953;984885,371475;984885,369570;984885,369570;984885,213360;972503,143827;890587,101918;668655,104775;645795,117157;642937,128588;642937,132397;638175,126682;569595,102870;568643,102870;494348,125730;444818,245745;512445,373380;562928,382905;640080,351472;640080,366712;611505,435293;577215,441008;529590,428625;522923,418147;499110,405765;470535,434340;473393,446722;473393,446722;473393,446722;474345,448628;494348,468630;573405,488633;661987,463868;693420,381953;694373,352425;694373,128588;691515,116205;668655,104775;626745,304800;569595,332422;528637,318135;516255,304800;501968,242887;501968,241935;517207,179070;572453,151447;617220,167640;640080,236220;640080,238125;626745,304800;222885,182880;182880,168593;133350,154305;80010,129540;73342,106680;143827,51435;207645,72390;217170,83820;217170,83820;217170,83820;238125,93345;266700,64770;262890,51435;262890,51435;262890,51435;243840,31432;146685,2857;145732,2857;33338,48577;12382,113347;46673,187643;99060,209550;104775,211455;144780,222885;146685,222885;207645,246697;229552,288608;220027,318135;148590,347662;78105,325755;59055,297180;30480,278130;0,308610;952,317183;7620,332422;8573,334328;8573,334328;8573,334328;43815,372428;143827,398145;256223,360045;286703,283845;222885,182880;367665,104775;342900,119063;342900,119063;342900,119063;340995,131445;340995,368618;343853,381000;369570,396240;394335,382905;397193,369570;397193,132397;394335,119063;367665,104775;367665,0;330518,37147;367665,73343;368618,73343;403860,37147;367665,0;1391603,238125;1353503,223837;1322070,214312;1316355,212408;1283018,194310;1278255,179070;1284923,160020;1321118,146685;1373505,168593;1373505,168593;1373505,168593;1375410,171450;1396365,181927;1422083,156210;1417320,141922;1323023,101918;1221105,185738;1274445,256222;1298258,264795;1299210,264795;1330643,274320;1333500,275272;1380173,314325;1372553,336233;1328737,352425;1284923,340043;1270635,320993;1246823,307658;1219200,335280;1223010,348615;1225868,353378;1325880,398145;1437323,310515;1391603,238125;2675572,238125;2637472,223837;2606040,214312;2600325,212408;2566988,194310;2562225,179070;2568893,160020;2605088,146685;2657475,168593;2657475,168593;2657475,168593;2659380,170497;2680335,180975;2706053,155258;2701290,140970;2606993,100965;2505075,184785;2558415,255270;2582228,263843;2583180,263843;2614613,273368;2617470,274320;2664143,313372;2656522,335280;2612708,351472;2568893,339090;2554605,320040;2530793,306705;2503170,334328;2506980,347662;2509838,352425;2609850,397193;2721293,309562;2675572,238125;2447925,104775;2424113,107632;2423160,107632;2380297,140970;2378393,143827;2378393,130493;2378393,128588;2376488,119063;2352675,104775;2327910,119063;2326005,131445;2326005,371475;2328863,382905;2353628,397193;2355533,397193;2379345,383858;2382203,371475;2382203,297180;2382203,286703;2382203,276225;2391728,202883;2447925,161925;2448878,161925;2457450,160972;2458403,160972;2482215,134302;2447925,104775;1962150,104775;1936433,122872;1936433,122872;1936433,122872;1900237,234315;1877378,311468;1864995,267653;1859280,250508;1818322,124777;1818322,124777;1818322,124777;1793558,105727;1762125,131445;1764030,141922;1764983,143827;1848803,380047;1877378,397193;1906905,381000;1906905,381000;1906905,381000;1991678,142875;1991678,142875;1991678,142875;1993583,132397;1962150,104775;1696403,104775;1669733,120015;1667828,128588;1667828,130493;1667828,130493;1667828,133350;1662112,127635;1588770,102870;1507808,132397;1464945,248603;1534478,386715;1586865,398145;1665922,369570;1669733,365760;1669733,368618;1669733,368618;1669733,371475;1671637,380047;1697355,396240;1722120,382905;1722120,382905;1722120,382905;1724025,370522;1724025,132397;1721168,118110;1696403,104775;1645920,331470;1594485,351472;1547812,334328;1535430,318135;1523047,250508;1523047,249555;1542097,176213;1595437,150495;1640205,166688;1669733,249555;1645920,331470;2214563,118110;2146935,101918;2022158,192405;2012633,252412;2092643,389572;2148840,398145;2225040,378143;2254568,352425;2260283,336233;2232660,308610;2209800,320040;2201228,330518;2149793,349568;2112645,342900;2071687,277178;2070735,266700;2246947,266700;2246947,266700;2249805,266700;2257425,264795;2274570,239078;2214563,118110;2216468,219075;2071687,220028;2074545,210502;2074545,210502;2074545,210502;2086928,182880;2148840,152400;2173605,156210;2215515,207645;2216468,219075;2216468,21907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type="tight" anchorx="margin" anchory="page"/>
              <w10:anchorlock/>
            </v:group>
          </w:pict>
        </mc:Fallback>
      </mc:AlternateContent>
    </w:r>
    <w:r w:rsidRPr="00E22447">
      <w:rPr>
        <w:noProof/>
        <w:lang w:eastAsia="en-GB"/>
      </w:rPr>
      <mc:AlternateContent>
        <mc:Choice Requires="wps">
          <w:drawing>
            <wp:anchor distT="0" distB="0" distL="114300" distR="114300" simplePos="0" relativeHeight="251662336" behindDoc="0" locked="1" layoutInCell="1" allowOverlap="0" wp14:anchorId="76111DFC" wp14:editId="09B83407">
              <wp:simplePos x="0" y="0"/>
              <wp:positionH relativeFrom="page">
                <wp:align>left</wp:align>
              </wp:positionH>
              <wp:positionV relativeFrom="margin">
                <wp:align>bottom</wp:align>
              </wp:positionV>
              <wp:extent cx="10692000" cy="0"/>
              <wp:effectExtent l="0" t="0" r="0" b="0"/>
              <wp:wrapTopAndBottom/>
              <wp:docPr id="4" name="Straight Connector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10692000" cy="0"/>
                      </a:xfrm>
                      <a:prstGeom prst="line">
                        <a:avLst/>
                      </a:prstGeom>
                      <a:ln w="19050">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E0ADC78">
            <v:line id="Straight Connector 4" style="position:absolute;z-index:251662336;visibility:visible;mso-wrap-style:square;mso-width-percent:0;mso-wrap-distance-left:9pt;mso-wrap-distance-top:0;mso-wrap-distance-right:9pt;mso-wrap-distance-bottom:0;mso-position-horizontal:left;mso-position-horizontal-relative:page;mso-position-vertical:bottom;mso-position-vertical-relative:margin;mso-width-percent:0;mso-width-relative:margin" alt="&quot;&quot;" o:spid="_x0000_s1026" o:allowoverlap="f" strokecolor="#fb2 [3204]" strokeweight="1.5pt" from="0,0" to="841.9pt,0" w14:anchorId="28FB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">
              <v:stroke dashstyle="1 1"/>
              <w10:wrap type="topAndBottom" anchorx="page" anchory="margin"/>
              <w10:anchorlock/>
            </v:line>
          </w:pict>
        </mc:Fallback>
      </mc:AlternateContent>
    </w:r>
    <w:r w:rsidRPr="00E22447">
      <w:tab/>
    </w:r>
    <w:r w:rsidR="00E51155" w:rsidRPr="00E51155">
      <w:rPr>
        <w:rStyle w:val="Strong"/>
        <w:b w:val="0"/>
        <w:bCs w:val="0"/>
      </w:rPr>
      <w:t>December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1702" w14:textId="3D934B2B" w:rsidR="00AD0FB0" w:rsidRDefault="00AD0FB0" w:rsidP="00AD0FB0">
    <w:pPr>
      <w:pStyle w:val="Footer"/>
      <w:ind w:left="567"/>
    </w:pPr>
    <w:r w:rsidRPr="00AF03AB">
      <w:rPr>
        <w:rFonts w:ascii="Lato" w:hAnsi="Lato"/>
        <w:noProof/>
        <w:lang w:eastAsia="en-GB"/>
      </w:rPr>
      <w:drawing>
        <wp:anchor distT="0" distB="0" distL="114300" distR="114300" simplePos="0" relativeHeight="251665408" behindDoc="1" locked="0" layoutInCell="1" allowOverlap="1" wp14:anchorId="56B7873D" wp14:editId="6DC72A78">
          <wp:simplePos x="0" y="0"/>
          <wp:positionH relativeFrom="column">
            <wp:posOffset>5061397</wp:posOffset>
          </wp:positionH>
          <wp:positionV relativeFrom="paragraph">
            <wp:posOffset>115910</wp:posOffset>
          </wp:positionV>
          <wp:extent cx="1403985" cy="340525"/>
          <wp:effectExtent l="0" t="0" r="5715" b="254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3405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ADC8" w14:textId="77777777" w:rsidR="008B4E98" w:rsidRDefault="008B4E98" w:rsidP="00BC7B4A">
      <w:pPr>
        <w:spacing w:after="0" w:line="240" w:lineRule="auto"/>
      </w:pPr>
      <w:r>
        <w:separator/>
      </w:r>
    </w:p>
  </w:footnote>
  <w:footnote w:type="continuationSeparator" w:id="0">
    <w:p w14:paraId="7EC79DA6" w14:textId="77777777" w:rsidR="008B4E98" w:rsidRDefault="008B4E98" w:rsidP="00BC7B4A">
      <w:pPr>
        <w:spacing w:after="0" w:line="240" w:lineRule="auto"/>
      </w:pPr>
      <w:r>
        <w:continuationSeparator/>
      </w:r>
    </w:p>
  </w:footnote>
  <w:footnote w:id="1">
    <w:p w14:paraId="12405FF8" w14:textId="77777777" w:rsidR="00F37877" w:rsidRPr="009F21B0" w:rsidRDefault="00F37877" w:rsidP="00F37877">
      <w:pPr>
        <w:pStyle w:val="FootnoteText"/>
        <w:rPr>
          <w:rFonts w:ascii="Lato" w:hAnsi="Lato"/>
          <w:sz w:val="22"/>
          <w:szCs w:val="18"/>
          <w:lang w:val="en-US"/>
        </w:rPr>
      </w:pPr>
      <w:r w:rsidRPr="006371B2">
        <w:rPr>
          <w:rStyle w:val="FootnoteReference"/>
          <w:sz w:val="20"/>
        </w:rPr>
        <w:footnoteRef/>
      </w:r>
      <w:r w:rsidRPr="00A479E7">
        <w:t xml:space="preserve"> </w:t>
      </w:r>
      <w:r w:rsidRPr="009F21B0">
        <w:rPr>
          <w:rFonts w:ascii="Lato" w:hAnsi="Lato"/>
          <w:sz w:val="22"/>
          <w:szCs w:val="18"/>
          <w:lang w:val="en-US"/>
        </w:rPr>
        <w:t>Articles 27(1), 27(1)(b) and (c) form three interdependent articles of the ICESCR: articles 6, 7 and 8. The CESCR has developed separate general comments on articles 6 and 7. A general comment on article 8 has not been developed as yet.</w:t>
      </w:r>
    </w:p>
  </w:footnote>
  <w:footnote w:id="2">
    <w:p w14:paraId="0FB42AA5" w14:textId="77777777" w:rsidR="00AC696F" w:rsidRPr="009F21B0" w:rsidRDefault="00AC696F" w:rsidP="00AC696F">
      <w:pPr>
        <w:pStyle w:val="FootnoteText"/>
        <w:rPr>
          <w:rFonts w:ascii="Lato" w:hAnsi="Lato"/>
        </w:rPr>
      </w:pPr>
      <w:r w:rsidRPr="009F21B0">
        <w:rPr>
          <w:rStyle w:val="FootnoteReference"/>
          <w:rFonts w:ascii="Lato" w:hAnsi="Lato"/>
          <w:sz w:val="22"/>
          <w:szCs w:val="18"/>
        </w:rPr>
        <w:footnoteRef/>
      </w:r>
      <w:r w:rsidRPr="009F21B0">
        <w:rPr>
          <w:rFonts w:ascii="Lato" w:hAnsi="Lato"/>
          <w:sz w:val="22"/>
          <w:szCs w:val="18"/>
        </w:rPr>
        <w:t xml:space="preserve"> CRPD General Comment No.3 (2016) on women and girls with disabilities.</w:t>
      </w:r>
    </w:p>
  </w:footnote>
  <w:footnote w:id="3">
    <w:p w14:paraId="356DFC12" w14:textId="77777777" w:rsidR="00FB6568" w:rsidRPr="009F21B0" w:rsidRDefault="00FB6568" w:rsidP="00FB6568">
      <w:pPr>
        <w:pStyle w:val="FootnoteText"/>
        <w:rPr>
          <w:rFonts w:ascii="Lato" w:hAnsi="Lato"/>
          <w:sz w:val="22"/>
          <w:szCs w:val="18"/>
        </w:rPr>
      </w:pPr>
      <w:r w:rsidRPr="009F21B0">
        <w:rPr>
          <w:rStyle w:val="FootnoteReference"/>
          <w:rFonts w:ascii="Lato" w:hAnsi="Lato"/>
          <w:sz w:val="18"/>
          <w:szCs w:val="18"/>
        </w:rPr>
        <w:footnoteRef/>
      </w:r>
      <w:r w:rsidRPr="009F21B0">
        <w:rPr>
          <w:rFonts w:ascii="Lato" w:hAnsi="Lato"/>
          <w:sz w:val="22"/>
          <w:szCs w:val="18"/>
        </w:rPr>
        <w:t xml:space="preserve"> CRPD General Comment No. 6.</w:t>
      </w:r>
    </w:p>
  </w:footnote>
  <w:footnote w:id="4">
    <w:p w14:paraId="576C0066" w14:textId="77777777" w:rsidR="00FB6568" w:rsidRPr="00364BD9" w:rsidRDefault="00FB6568" w:rsidP="00FB6568">
      <w:pPr>
        <w:pStyle w:val="FootnoteText"/>
      </w:pPr>
      <w:r w:rsidRPr="009F21B0">
        <w:rPr>
          <w:rStyle w:val="FootnoteReference"/>
          <w:rFonts w:ascii="Lato" w:hAnsi="Lato"/>
          <w:sz w:val="18"/>
          <w:szCs w:val="18"/>
        </w:rPr>
        <w:footnoteRef/>
      </w:r>
      <w:r w:rsidRPr="009F21B0">
        <w:rPr>
          <w:rFonts w:ascii="Lato" w:hAnsi="Lato"/>
          <w:sz w:val="22"/>
          <w:szCs w:val="18"/>
        </w:rPr>
        <w:t xml:space="preserve"> CRPD General Comment No. 6, para 22.</w:t>
      </w:r>
    </w:p>
  </w:footnote>
  <w:footnote w:id="5">
    <w:p w14:paraId="50C28628" w14:textId="77777777" w:rsidR="00C13CC9" w:rsidRPr="009F21B0" w:rsidRDefault="00C13CC9" w:rsidP="00C13CC9">
      <w:pPr>
        <w:pStyle w:val="FootnoteText"/>
        <w:rPr>
          <w:rFonts w:ascii="Lato" w:hAnsi="Lato"/>
          <w:sz w:val="22"/>
          <w:szCs w:val="22"/>
          <w:lang w:val="en-US"/>
        </w:rPr>
      </w:pPr>
      <w:r w:rsidRPr="009F21B0">
        <w:rPr>
          <w:rStyle w:val="FootnoteReference"/>
          <w:rFonts w:ascii="Lato" w:hAnsi="Lato"/>
          <w:sz w:val="22"/>
          <w:szCs w:val="22"/>
        </w:rPr>
        <w:footnoteRef/>
      </w:r>
      <w:r w:rsidRPr="009F21B0">
        <w:rPr>
          <w:rFonts w:ascii="Lato" w:hAnsi="Lato"/>
          <w:sz w:val="22"/>
          <w:szCs w:val="22"/>
        </w:rPr>
        <w:t xml:space="preserve"> CESCR, art. 6 </w:t>
      </w:r>
      <w:r w:rsidRPr="009F21B0">
        <w:rPr>
          <w:rFonts w:ascii="Lato" w:hAnsi="Lato"/>
          <w:i/>
          <w:iCs/>
          <w:sz w:val="22"/>
          <w:szCs w:val="22"/>
        </w:rPr>
        <w:t>The right to work</w:t>
      </w:r>
      <w:r w:rsidRPr="009F21B0">
        <w:rPr>
          <w:rFonts w:ascii="Lato" w:hAnsi="Lato"/>
          <w:sz w:val="22"/>
          <w:szCs w:val="22"/>
        </w:rPr>
        <w:t xml:space="preserve"> and ILO </w:t>
      </w:r>
      <w:r w:rsidRPr="009F21B0">
        <w:rPr>
          <w:rFonts w:ascii="Lato" w:hAnsi="Lato"/>
          <w:i/>
          <w:iCs/>
          <w:sz w:val="22"/>
          <w:szCs w:val="22"/>
          <w:lang w:val="en-AU"/>
        </w:rPr>
        <w:t>Vocational Rehabilitation and Employment (Disabled Persons) Convention</w:t>
      </w:r>
      <w:r w:rsidRPr="009F21B0">
        <w:rPr>
          <w:rFonts w:ascii="Lato" w:hAnsi="Lato"/>
          <w:sz w:val="22"/>
          <w:szCs w:val="22"/>
          <w:lang w:val="en-AU"/>
        </w:rPr>
        <w:t xml:space="preserve"> 1983 (No. 159)</w:t>
      </w:r>
      <w:r w:rsidRPr="009F21B0">
        <w:rPr>
          <w:rFonts w:ascii="Lato" w:hAnsi="Lato"/>
          <w:sz w:val="22"/>
          <w:szCs w:val="22"/>
        </w:rPr>
        <w:t>.</w:t>
      </w:r>
    </w:p>
  </w:footnote>
  <w:footnote w:id="6">
    <w:p w14:paraId="51A188EB" w14:textId="77777777" w:rsidR="00C13CC9" w:rsidRPr="009F21B0" w:rsidRDefault="00C13CC9" w:rsidP="00C13CC9">
      <w:pPr>
        <w:pStyle w:val="FootnoteText"/>
        <w:rPr>
          <w:rFonts w:ascii="Lato" w:hAnsi="Lato"/>
          <w:sz w:val="22"/>
          <w:szCs w:val="22"/>
          <w:lang w:val="en-US"/>
        </w:rPr>
      </w:pPr>
      <w:r w:rsidRPr="009F21B0">
        <w:rPr>
          <w:rStyle w:val="FootnoteReference"/>
          <w:rFonts w:ascii="Lato" w:hAnsi="Lato"/>
          <w:sz w:val="22"/>
          <w:szCs w:val="22"/>
        </w:rPr>
        <w:footnoteRef/>
      </w:r>
      <w:r w:rsidRPr="009F21B0">
        <w:rPr>
          <w:rFonts w:ascii="Lato" w:hAnsi="Lato"/>
          <w:sz w:val="22"/>
          <w:szCs w:val="22"/>
        </w:rPr>
        <w:t xml:space="preserve"> CRPD Committee, ‘Guidelines on Treaty-Specific Document to be Submitted by States Parties under Article 35, paragraph 1, of the Convention on the Rights of Persons with Disabilities’ CRPD/C/2/3 (18 November 2009) para 10.</w:t>
      </w:r>
    </w:p>
  </w:footnote>
  <w:footnote w:id="7">
    <w:p w14:paraId="10823DA7" w14:textId="77777777" w:rsidR="00C04138" w:rsidRPr="009F21B0" w:rsidRDefault="00C04138" w:rsidP="00C04138">
      <w:pPr>
        <w:pStyle w:val="FootnoteText"/>
        <w:rPr>
          <w:rFonts w:ascii="Lato" w:hAnsi="Lato"/>
          <w:sz w:val="22"/>
          <w:szCs w:val="22"/>
          <w:lang w:val="en-US"/>
        </w:rPr>
      </w:pPr>
      <w:r w:rsidRPr="009F21B0">
        <w:rPr>
          <w:rStyle w:val="FootnoteReference"/>
          <w:rFonts w:ascii="Lato" w:hAnsi="Lato"/>
          <w:sz w:val="22"/>
          <w:szCs w:val="22"/>
        </w:rPr>
        <w:footnoteRef/>
      </w:r>
      <w:r w:rsidRPr="009F21B0">
        <w:rPr>
          <w:rFonts w:ascii="Lato" w:hAnsi="Lato"/>
          <w:sz w:val="22"/>
          <w:szCs w:val="22"/>
        </w:rPr>
        <w:t xml:space="preserve"> </w:t>
      </w:r>
      <w:bookmarkStart w:id="2" w:name="_Hlk83832842"/>
      <w:r w:rsidRPr="009F21B0">
        <w:rPr>
          <w:rFonts w:ascii="Lato" w:hAnsi="Lato"/>
          <w:sz w:val="22"/>
          <w:szCs w:val="22"/>
          <w:lang w:val="en-US"/>
        </w:rPr>
        <w:t xml:space="preserve">ILO, </w:t>
      </w:r>
      <w:r w:rsidRPr="009F21B0">
        <w:rPr>
          <w:rFonts w:ascii="Lato" w:hAnsi="Lato"/>
          <w:i/>
          <w:iCs/>
          <w:sz w:val="22"/>
          <w:szCs w:val="22"/>
          <w:lang w:val="en-AU"/>
        </w:rPr>
        <w:t>Transition from the Informal to the Formal Economy Recommendation, 2015 (No. 204)</w:t>
      </w:r>
      <w:r w:rsidRPr="009F21B0">
        <w:rPr>
          <w:rFonts w:ascii="Lato" w:hAnsi="Lato"/>
          <w:sz w:val="22"/>
          <w:szCs w:val="22"/>
          <w:lang w:val="en-AU"/>
        </w:rPr>
        <w:t>.</w:t>
      </w:r>
      <w:bookmarkEnd w:id="2"/>
    </w:p>
  </w:footnote>
  <w:footnote w:id="8">
    <w:p w14:paraId="4BDD300B" w14:textId="77777777" w:rsidR="00655D14" w:rsidRPr="00A815AB" w:rsidRDefault="00655D14" w:rsidP="00655D14">
      <w:pPr>
        <w:pStyle w:val="FootnoteText"/>
        <w:rPr>
          <w:lang w:val="en-US"/>
        </w:rPr>
      </w:pPr>
      <w:r w:rsidRPr="009F21B0">
        <w:rPr>
          <w:rStyle w:val="FootnoteReference"/>
          <w:rFonts w:ascii="Lato" w:hAnsi="Lato"/>
          <w:sz w:val="22"/>
          <w:szCs w:val="22"/>
        </w:rPr>
        <w:footnoteRef/>
      </w:r>
      <w:r w:rsidRPr="009F21B0">
        <w:rPr>
          <w:rFonts w:ascii="Lato" w:hAnsi="Lato"/>
          <w:sz w:val="22"/>
          <w:szCs w:val="22"/>
        </w:rPr>
        <w:t xml:space="preserve"> </w:t>
      </w:r>
      <w:r w:rsidRPr="009F21B0">
        <w:rPr>
          <w:rFonts w:ascii="Lato" w:hAnsi="Lato"/>
          <w:sz w:val="22"/>
          <w:szCs w:val="22"/>
          <w:lang w:val="en-US"/>
        </w:rPr>
        <w:t xml:space="preserve">ILO, </w:t>
      </w:r>
      <w:r w:rsidRPr="009F21B0">
        <w:rPr>
          <w:rFonts w:ascii="Lato" w:hAnsi="Lato"/>
          <w:i/>
          <w:iCs/>
          <w:sz w:val="22"/>
          <w:szCs w:val="22"/>
          <w:lang w:val="en-AU"/>
        </w:rPr>
        <w:t>Transition from the Informal to the Formal Economy Recommendation, 2015 (No. 204)</w:t>
      </w:r>
      <w:r w:rsidRPr="009F21B0">
        <w:rPr>
          <w:rFonts w:ascii="Lato" w:hAnsi="Lato"/>
          <w:sz w:val="22"/>
          <w:szCs w:val="22"/>
          <w:lang w:val="en-AU"/>
        </w:rPr>
        <w:t>.</w:t>
      </w:r>
    </w:p>
  </w:footnote>
  <w:footnote w:id="9">
    <w:p w14:paraId="736E1B2F" w14:textId="77777777" w:rsidR="00323DDD" w:rsidRPr="009F21B0" w:rsidRDefault="00323DDD" w:rsidP="00323DDD">
      <w:pPr>
        <w:pStyle w:val="FootnoteText"/>
        <w:rPr>
          <w:rFonts w:ascii="Lato" w:hAnsi="Lato"/>
        </w:rPr>
      </w:pPr>
      <w:r w:rsidRPr="009F21B0">
        <w:rPr>
          <w:rStyle w:val="FootnoteReference"/>
          <w:rFonts w:ascii="Lato" w:hAnsi="Lato"/>
          <w:sz w:val="22"/>
          <w:szCs w:val="18"/>
        </w:rPr>
        <w:footnoteRef/>
      </w:r>
      <w:r w:rsidRPr="009F21B0">
        <w:rPr>
          <w:rFonts w:ascii="Lato" w:hAnsi="Lato"/>
          <w:sz w:val="22"/>
          <w:szCs w:val="18"/>
        </w:rPr>
        <w:t xml:space="preserve"> A/HRC/46/47, January 2021, para.44.</w:t>
      </w:r>
    </w:p>
  </w:footnote>
  <w:footnote w:id="10">
    <w:p w14:paraId="6215C97E" w14:textId="77777777" w:rsidR="00323DDD" w:rsidRPr="009F21B0" w:rsidRDefault="00323DDD" w:rsidP="00323DDD">
      <w:pPr>
        <w:pStyle w:val="FootnoteText"/>
        <w:rPr>
          <w:rFonts w:ascii="Lato" w:hAnsi="Lato"/>
          <w:sz w:val="22"/>
          <w:szCs w:val="18"/>
          <w:lang w:val="en-US"/>
        </w:rPr>
      </w:pPr>
      <w:r w:rsidRPr="009F21B0">
        <w:rPr>
          <w:rStyle w:val="FootnoteReference"/>
          <w:rFonts w:ascii="Lato" w:hAnsi="Lato"/>
          <w:sz w:val="18"/>
          <w:szCs w:val="18"/>
        </w:rPr>
        <w:footnoteRef/>
      </w:r>
      <w:r w:rsidRPr="009F21B0">
        <w:rPr>
          <w:rFonts w:ascii="Lato" w:hAnsi="Lato"/>
          <w:sz w:val="22"/>
          <w:szCs w:val="18"/>
        </w:rPr>
        <w:t xml:space="preserve"> </w:t>
      </w:r>
      <w:r w:rsidRPr="009F21B0">
        <w:rPr>
          <w:rFonts w:ascii="Lato" w:hAnsi="Lato"/>
          <w:sz w:val="22"/>
          <w:szCs w:val="18"/>
          <w:lang w:val="en-US"/>
        </w:rPr>
        <w:t xml:space="preserve">CRPD General Comment No. 6 (2018) </w:t>
      </w:r>
      <w:r w:rsidRPr="009F21B0">
        <w:rPr>
          <w:rFonts w:ascii="Lato" w:hAnsi="Lato"/>
          <w:i/>
          <w:iCs/>
          <w:sz w:val="22"/>
          <w:szCs w:val="18"/>
          <w:lang w:val="en-US"/>
        </w:rPr>
        <w:t>Equality and non-discrimination (art. 5)</w:t>
      </w:r>
      <w:r w:rsidRPr="009F21B0">
        <w:rPr>
          <w:rFonts w:ascii="Lato" w:hAnsi="Lato"/>
          <w:sz w:val="22"/>
          <w:szCs w:val="18"/>
          <w:lang w:val="en-US"/>
        </w:rPr>
        <w:t>, para 24(b).</w:t>
      </w:r>
    </w:p>
  </w:footnote>
  <w:footnote w:id="11">
    <w:p w14:paraId="78DFC481" w14:textId="77777777" w:rsidR="00323DDD" w:rsidRPr="00A479E7" w:rsidRDefault="00323DDD" w:rsidP="00323DDD">
      <w:pPr>
        <w:pStyle w:val="FootnoteText"/>
        <w:rPr>
          <w:lang w:val="en-US"/>
        </w:rPr>
      </w:pPr>
      <w:r w:rsidRPr="009F21B0">
        <w:rPr>
          <w:rStyle w:val="FootnoteReference"/>
          <w:rFonts w:ascii="Lato" w:hAnsi="Lato"/>
          <w:sz w:val="18"/>
          <w:szCs w:val="18"/>
        </w:rPr>
        <w:footnoteRef/>
      </w:r>
      <w:r w:rsidRPr="009F21B0">
        <w:rPr>
          <w:rFonts w:ascii="Lato" w:hAnsi="Lato"/>
          <w:sz w:val="22"/>
          <w:szCs w:val="18"/>
        </w:rPr>
        <w:t xml:space="preserve"> </w:t>
      </w:r>
      <w:bookmarkStart w:id="4" w:name="_Hlk83852985"/>
      <w:r w:rsidRPr="009F21B0">
        <w:rPr>
          <w:rFonts w:ascii="Lato" w:hAnsi="Lato"/>
          <w:sz w:val="22"/>
          <w:szCs w:val="18"/>
          <w:lang w:val="en-US"/>
        </w:rPr>
        <w:t xml:space="preserve">CRPD General Comment No. 6 (2018) </w:t>
      </w:r>
      <w:r w:rsidRPr="009F21B0">
        <w:rPr>
          <w:rFonts w:ascii="Lato" w:hAnsi="Lato"/>
          <w:i/>
          <w:iCs/>
          <w:sz w:val="22"/>
          <w:szCs w:val="18"/>
          <w:lang w:val="en-US"/>
        </w:rPr>
        <w:t>Equality and non-discrimination (art. 5)</w:t>
      </w:r>
      <w:r w:rsidRPr="009F21B0">
        <w:rPr>
          <w:rFonts w:ascii="Lato" w:hAnsi="Lato"/>
          <w:sz w:val="22"/>
          <w:szCs w:val="18"/>
          <w:lang w:val="en-US"/>
        </w:rPr>
        <w:t>, para 26(d).</w:t>
      </w:r>
      <w:bookmarkEnd w:id="4"/>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F208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44D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B29182"/>
    <w:lvl w:ilvl="0">
      <w:start w:val="1"/>
      <w:numFmt w:val="decimal"/>
      <w:pStyle w:val="ListNumber3"/>
      <w:lvlText w:val="%1."/>
      <w:lvlJc w:val="left"/>
      <w:pPr>
        <w:ind w:left="927" w:hanging="360"/>
      </w:pPr>
      <w:rPr>
        <w:rFonts w:hint="default"/>
        <w:color w:val="960051" w:themeColor="text2"/>
      </w:rPr>
    </w:lvl>
  </w:abstractNum>
  <w:abstractNum w:abstractNumId="3" w15:restartNumberingAfterBreak="0">
    <w:nsid w:val="FFFFFF7F"/>
    <w:multiLevelType w:val="singleLevel"/>
    <w:tmpl w:val="13EE06D2"/>
    <w:lvl w:ilvl="0">
      <w:start w:val="1"/>
      <w:numFmt w:val="decimal"/>
      <w:pStyle w:val="ListNumber2"/>
      <w:lvlText w:val="%1."/>
      <w:lvlJc w:val="left"/>
      <w:pPr>
        <w:ind w:left="644" w:hanging="360"/>
      </w:pPr>
      <w:rPr>
        <w:rFonts w:hint="default"/>
        <w:color w:val="960051" w:themeColor="text2"/>
      </w:rPr>
    </w:lvl>
  </w:abstractNum>
  <w:abstractNum w:abstractNumId="4" w15:restartNumberingAfterBreak="0">
    <w:nsid w:val="FFFFFF80"/>
    <w:multiLevelType w:val="singleLevel"/>
    <w:tmpl w:val="8440F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022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A23222"/>
    <w:lvl w:ilvl="0">
      <w:start w:val="1"/>
      <w:numFmt w:val="bullet"/>
      <w:pStyle w:val="ListBullet3"/>
      <w:lvlText w:val="–"/>
      <w:lvlJc w:val="left"/>
      <w:pPr>
        <w:ind w:left="927" w:hanging="360"/>
      </w:pPr>
      <w:rPr>
        <w:rFonts w:ascii="Arial" w:hAnsi="Arial" w:hint="default"/>
        <w:color w:val="960051" w:themeColor="text2"/>
      </w:rPr>
    </w:lvl>
  </w:abstractNum>
  <w:abstractNum w:abstractNumId="7" w15:restartNumberingAfterBreak="0">
    <w:nsid w:val="FFFFFF83"/>
    <w:multiLevelType w:val="singleLevel"/>
    <w:tmpl w:val="8B5497CA"/>
    <w:lvl w:ilvl="0">
      <w:start w:val="1"/>
      <w:numFmt w:val="bullet"/>
      <w:pStyle w:val="ListBullet2"/>
      <w:lvlText w:val="–"/>
      <w:lvlJc w:val="left"/>
      <w:pPr>
        <w:ind w:left="644" w:hanging="360"/>
      </w:pPr>
      <w:rPr>
        <w:rFonts w:ascii="Arial" w:hAnsi="Arial" w:hint="default"/>
        <w:color w:val="960051" w:themeColor="text2"/>
      </w:rPr>
    </w:lvl>
  </w:abstractNum>
  <w:abstractNum w:abstractNumId="8" w15:restartNumberingAfterBreak="0">
    <w:nsid w:val="FFFFFF88"/>
    <w:multiLevelType w:val="singleLevel"/>
    <w:tmpl w:val="CEA8BCC6"/>
    <w:lvl w:ilvl="0">
      <w:start w:val="1"/>
      <w:numFmt w:val="decimal"/>
      <w:pStyle w:val="ListNumber"/>
      <w:lvlText w:val="%1."/>
      <w:lvlJc w:val="left"/>
      <w:pPr>
        <w:ind w:left="360" w:hanging="360"/>
      </w:pPr>
      <w:rPr>
        <w:rFonts w:hint="default"/>
        <w:color w:val="960051" w:themeColor="text2"/>
      </w:rPr>
    </w:lvl>
  </w:abstractNum>
  <w:abstractNum w:abstractNumId="9" w15:restartNumberingAfterBreak="0">
    <w:nsid w:val="FFFFFF89"/>
    <w:multiLevelType w:val="singleLevel"/>
    <w:tmpl w:val="6324DD00"/>
    <w:lvl w:ilvl="0">
      <w:start w:val="1"/>
      <w:numFmt w:val="bullet"/>
      <w:pStyle w:val="ListBullet"/>
      <w:lvlText w:val=""/>
      <w:lvlJc w:val="left"/>
      <w:pPr>
        <w:ind w:left="360" w:hanging="360"/>
      </w:pPr>
      <w:rPr>
        <w:rFonts w:ascii="Symbol" w:hAnsi="Symbol" w:hint="default"/>
        <w:color w:val="960051" w:themeColor="text2"/>
      </w:rPr>
    </w:lvl>
  </w:abstractNum>
  <w:abstractNum w:abstractNumId="10" w15:restartNumberingAfterBreak="0">
    <w:nsid w:val="00B71C2A"/>
    <w:multiLevelType w:val="hybridMultilevel"/>
    <w:tmpl w:val="664A9C0C"/>
    <w:lvl w:ilvl="0" w:tplc="07161434">
      <w:start w:val="1"/>
      <w:numFmt w:val="decimal"/>
      <w:lvlText w:val="%1."/>
      <w:lvlJc w:val="left"/>
      <w:pPr>
        <w:ind w:left="720" w:hanging="360"/>
      </w:pPr>
    </w:lvl>
    <w:lvl w:ilvl="1" w:tplc="7AA47200">
      <w:start w:val="1"/>
      <w:numFmt w:val="lowerLetter"/>
      <w:lvlText w:val="%2."/>
      <w:lvlJc w:val="left"/>
      <w:pPr>
        <w:ind w:left="1440" w:hanging="360"/>
      </w:pPr>
    </w:lvl>
    <w:lvl w:ilvl="2" w:tplc="DA7E8F12">
      <w:start w:val="1"/>
      <w:numFmt w:val="lowerRoman"/>
      <w:lvlText w:val="%3."/>
      <w:lvlJc w:val="right"/>
      <w:pPr>
        <w:ind w:left="2160" w:hanging="180"/>
      </w:pPr>
    </w:lvl>
    <w:lvl w:ilvl="3" w:tplc="3906E432">
      <w:start w:val="1"/>
      <w:numFmt w:val="decimal"/>
      <w:lvlText w:val="%4."/>
      <w:lvlJc w:val="left"/>
      <w:pPr>
        <w:ind w:left="2880" w:hanging="360"/>
      </w:pPr>
    </w:lvl>
    <w:lvl w:ilvl="4" w:tplc="F10022C6">
      <w:start w:val="1"/>
      <w:numFmt w:val="lowerLetter"/>
      <w:lvlText w:val="%5."/>
      <w:lvlJc w:val="left"/>
      <w:pPr>
        <w:ind w:left="3600" w:hanging="360"/>
      </w:pPr>
    </w:lvl>
    <w:lvl w:ilvl="5" w:tplc="63C013EA">
      <w:start w:val="1"/>
      <w:numFmt w:val="lowerRoman"/>
      <w:lvlText w:val="%6."/>
      <w:lvlJc w:val="right"/>
      <w:pPr>
        <w:ind w:left="4320" w:hanging="180"/>
      </w:pPr>
    </w:lvl>
    <w:lvl w:ilvl="6" w:tplc="60A864C6">
      <w:start w:val="1"/>
      <w:numFmt w:val="decimal"/>
      <w:lvlText w:val="%7."/>
      <w:lvlJc w:val="left"/>
      <w:pPr>
        <w:ind w:left="5040" w:hanging="360"/>
      </w:pPr>
    </w:lvl>
    <w:lvl w:ilvl="7" w:tplc="8F82D186">
      <w:start w:val="1"/>
      <w:numFmt w:val="lowerLetter"/>
      <w:lvlText w:val="%8."/>
      <w:lvlJc w:val="left"/>
      <w:pPr>
        <w:ind w:left="5760" w:hanging="360"/>
      </w:pPr>
    </w:lvl>
    <w:lvl w:ilvl="8" w:tplc="862A6FEC">
      <w:start w:val="1"/>
      <w:numFmt w:val="lowerRoman"/>
      <w:lvlText w:val="%9."/>
      <w:lvlJc w:val="right"/>
      <w:pPr>
        <w:ind w:left="6480" w:hanging="180"/>
      </w:pPr>
    </w:lvl>
  </w:abstractNum>
  <w:abstractNum w:abstractNumId="11" w15:restartNumberingAfterBreak="0">
    <w:nsid w:val="068F5B01"/>
    <w:multiLevelType w:val="hybridMultilevel"/>
    <w:tmpl w:val="A762ED04"/>
    <w:lvl w:ilvl="0" w:tplc="BE0EA378">
      <w:start w:val="1"/>
      <w:numFmt w:val="decimal"/>
      <w:lvlText w:val="%1."/>
      <w:lvlJc w:val="left"/>
      <w:pPr>
        <w:ind w:left="3338" w:hanging="360"/>
      </w:pPr>
      <w:rPr>
        <w:sz w:val="24"/>
        <w:szCs w:val="24"/>
      </w:rPr>
    </w:lvl>
    <w:lvl w:ilvl="1" w:tplc="D80262E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2E5A83"/>
    <w:multiLevelType w:val="multilevel"/>
    <w:tmpl w:val="924A9210"/>
    <w:lvl w:ilvl="0">
      <w:start w:val="1"/>
      <w:numFmt w:val="decimal"/>
      <w:lvlText w:val="%1."/>
      <w:lvlJc w:val="left"/>
      <w:pPr>
        <w:ind w:left="360" w:hanging="360"/>
      </w:pPr>
      <w:rPr>
        <w:rFonts w:hint="default"/>
        <w:color w:val="960051"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893BA9"/>
    <w:multiLevelType w:val="hybridMultilevel"/>
    <w:tmpl w:val="E1FACDD4"/>
    <w:lvl w:ilvl="0" w:tplc="BDD2BB40">
      <w:start w:val="1"/>
      <w:numFmt w:val="decimal"/>
      <w:lvlText w:val="%1."/>
      <w:lvlJc w:val="left"/>
      <w:pPr>
        <w:ind w:left="720" w:hanging="360"/>
      </w:pPr>
    </w:lvl>
    <w:lvl w:ilvl="1" w:tplc="FBC2F554">
      <w:start w:val="1"/>
      <w:numFmt w:val="lowerLetter"/>
      <w:lvlText w:val="%2."/>
      <w:lvlJc w:val="left"/>
      <w:pPr>
        <w:ind w:left="1440" w:hanging="360"/>
      </w:pPr>
    </w:lvl>
    <w:lvl w:ilvl="2" w:tplc="5C00D50E">
      <w:start w:val="1"/>
      <w:numFmt w:val="lowerRoman"/>
      <w:lvlText w:val="%3."/>
      <w:lvlJc w:val="right"/>
      <w:pPr>
        <w:ind w:left="2160" w:hanging="180"/>
      </w:pPr>
    </w:lvl>
    <w:lvl w:ilvl="3" w:tplc="0C6CC8BC">
      <w:start w:val="1"/>
      <w:numFmt w:val="decimal"/>
      <w:lvlText w:val="%4."/>
      <w:lvlJc w:val="left"/>
      <w:pPr>
        <w:ind w:left="2880" w:hanging="360"/>
      </w:pPr>
    </w:lvl>
    <w:lvl w:ilvl="4" w:tplc="7B388760">
      <w:start w:val="1"/>
      <w:numFmt w:val="lowerLetter"/>
      <w:lvlText w:val="%5."/>
      <w:lvlJc w:val="left"/>
      <w:pPr>
        <w:ind w:left="3600" w:hanging="360"/>
      </w:pPr>
    </w:lvl>
    <w:lvl w:ilvl="5" w:tplc="F066431E">
      <w:start w:val="1"/>
      <w:numFmt w:val="lowerRoman"/>
      <w:lvlText w:val="%6."/>
      <w:lvlJc w:val="right"/>
      <w:pPr>
        <w:ind w:left="4320" w:hanging="180"/>
      </w:pPr>
    </w:lvl>
    <w:lvl w:ilvl="6" w:tplc="69D69CF0">
      <w:start w:val="1"/>
      <w:numFmt w:val="decimal"/>
      <w:lvlText w:val="%7."/>
      <w:lvlJc w:val="left"/>
      <w:pPr>
        <w:ind w:left="5040" w:hanging="360"/>
      </w:pPr>
    </w:lvl>
    <w:lvl w:ilvl="7" w:tplc="1A965F56">
      <w:start w:val="1"/>
      <w:numFmt w:val="lowerLetter"/>
      <w:lvlText w:val="%8."/>
      <w:lvlJc w:val="left"/>
      <w:pPr>
        <w:ind w:left="5760" w:hanging="360"/>
      </w:pPr>
    </w:lvl>
    <w:lvl w:ilvl="8" w:tplc="B94E6610">
      <w:start w:val="1"/>
      <w:numFmt w:val="lowerRoman"/>
      <w:lvlText w:val="%9."/>
      <w:lvlJc w:val="right"/>
      <w:pPr>
        <w:ind w:left="6480" w:hanging="180"/>
      </w:pPr>
    </w:lvl>
  </w:abstractNum>
  <w:abstractNum w:abstractNumId="14" w15:restartNumberingAfterBreak="0">
    <w:nsid w:val="19DC3463"/>
    <w:multiLevelType w:val="hybridMultilevel"/>
    <w:tmpl w:val="E82ED1D2"/>
    <w:lvl w:ilvl="0" w:tplc="0809000F">
      <w:start w:val="49"/>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561715"/>
    <w:multiLevelType w:val="hybridMultilevel"/>
    <w:tmpl w:val="8B248154"/>
    <w:lvl w:ilvl="0" w:tplc="FD822CD0">
      <w:start w:val="1"/>
      <w:numFmt w:val="decimal"/>
      <w:lvlText w:val="%1."/>
      <w:lvlJc w:val="left"/>
      <w:pPr>
        <w:ind w:left="720" w:hanging="360"/>
      </w:pPr>
    </w:lvl>
    <w:lvl w:ilvl="1" w:tplc="93BC281C">
      <w:start w:val="1"/>
      <w:numFmt w:val="lowerLetter"/>
      <w:lvlText w:val="%2."/>
      <w:lvlJc w:val="left"/>
      <w:pPr>
        <w:ind w:left="1440" w:hanging="360"/>
      </w:pPr>
    </w:lvl>
    <w:lvl w:ilvl="2" w:tplc="1FBCD97A">
      <w:start w:val="1"/>
      <w:numFmt w:val="lowerRoman"/>
      <w:lvlText w:val="%3."/>
      <w:lvlJc w:val="right"/>
      <w:pPr>
        <w:ind w:left="2160" w:hanging="180"/>
      </w:pPr>
    </w:lvl>
    <w:lvl w:ilvl="3" w:tplc="C8005B30">
      <w:start w:val="1"/>
      <w:numFmt w:val="decimal"/>
      <w:lvlText w:val="%4."/>
      <w:lvlJc w:val="left"/>
      <w:pPr>
        <w:ind w:left="2880" w:hanging="360"/>
      </w:pPr>
    </w:lvl>
    <w:lvl w:ilvl="4" w:tplc="AFDACD7A">
      <w:start w:val="1"/>
      <w:numFmt w:val="lowerLetter"/>
      <w:lvlText w:val="%5."/>
      <w:lvlJc w:val="left"/>
      <w:pPr>
        <w:ind w:left="3600" w:hanging="360"/>
      </w:pPr>
    </w:lvl>
    <w:lvl w:ilvl="5" w:tplc="4A46E332">
      <w:start w:val="1"/>
      <w:numFmt w:val="lowerRoman"/>
      <w:lvlText w:val="%6."/>
      <w:lvlJc w:val="right"/>
      <w:pPr>
        <w:ind w:left="4320" w:hanging="180"/>
      </w:pPr>
    </w:lvl>
    <w:lvl w:ilvl="6" w:tplc="B6243568">
      <w:start w:val="1"/>
      <w:numFmt w:val="decimal"/>
      <w:lvlText w:val="%7."/>
      <w:lvlJc w:val="left"/>
      <w:pPr>
        <w:ind w:left="5040" w:hanging="360"/>
      </w:pPr>
    </w:lvl>
    <w:lvl w:ilvl="7" w:tplc="2B9C7884">
      <w:start w:val="1"/>
      <w:numFmt w:val="lowerLetter"/>
      <w:lvlText w:val="%8."/>
      <w:lvlJc w:val="left"/>
      <w:pPr>
        <w:ind w:left="5760" w:hanging="360"/>
      </w:pPr>
    </w:lvl>
    <w:lvl w:ilvl="8" w:tplc="0136E61E">
      <w:start w:val="1"/>
      <w:numFmt w:val="lowerRoman"/>
      <w:lvlText w:val="%9."/>
      <w:lvlJc w:val="right"/>
      <w:pPr>
        <w:ind w:left="6480" w:hanging="180"/>
      </w:pPr>
    </w:lvl>
  </w:abstractNum>
  <w:abstractNum w:abstractNumId="16" w15:restartNumberingAfterBreak="0">
    <w:nsid w:val="22F00D87"/>
    <w:multiLevelType w:val="hybridMultilevel"/>
    <w:tmpl w:val="5E1AA0E6"/>
    <w:lvl w:ilvl="0" w:tplc="054A37F4">
      <w:start w:val="1"/>
      <w:numFmt w:val="decimal"/>
      <w:lvlText w:val="%1."/>
      <w:lvlJc w:val="left"/>
      <w:pPr>
        <w:ind w:left="720" w:hanging="360"/>
      </w:pPr>
    </w:lvl>
    <w:lvl w:ilvl="1" w:tplc="EF124C3A">
      <w:start w:val="1"/>
      <w:numFmt w:val="lowerLetter"/>
      <w:lvlText w:val="%2."/>
      <w:lvlJc w:val="left"/>
      <w:pPr>
        <w:ind w:left="1440" w:hanging="360"/>
      </w:pPr>
    </w:lvl>
    <w:lvl w:ilvl="2" w:tplc="9E0CAC92">
      <w:start w:val="1"/>
      <w:numFmt w:val="lowerRoman"/>
      <w:lvlText w:val="%3."/>
      <w:lvlJc w:val="right"/>
      <w:pPr>
        <w:ind w:left="2160" w:hanging="180"/>
      </w:pPr>
    </w:lvl>
    <w:lvl w:ilvl="3" w:tplc="123E163E">
      <w:start w:val="1"/>
      <w:numFmt w:val="decimal"/>
      <w:lvlText w:val="%4."/>
      <w:lvlJc w:val="left"/>
      <w:pPr>
        <w:ind w:left="2880" w:hanging="360"/>
      </w:pPr>
    </w:lvl>
    <w:lvl w:ilvl="4" w:tplc="C26AD840">
      <w:start w:val="1"/>
      <w:numFmt w:val="lowerLetter"/>
      <w:lvlText w:val="%5."/>
      <w:lvlJc w:val="left"/>
      <w:pPr>
        <w:ind w:left="3600" w:hanging="360"/>
      </w:pPr>
    </w:lvl>
    <w:lvl w:ilvl="5" w:tplc="9892B634">
      <w:start w:val="1"/>
      <w:numFmt w:val="lowerRoman"/>
      <w:lvlText w:val="%6."/>
      <w:lvlJc w:val="right"/>
      <w:pPr>
        <w:ind w:left="4320" w:hanging="180"/>
      </w:pPr>
    </w:lvl>
    <w:lvl w:ilvl="6" w:tplc="7E503D50">
      <w:start w:val="1"/>
      <w:numFmt w:val="decimal"/>
      <w:lvlText w:val="%7."/>
      <w:lvlJc w:val="left"/>
      <w:pPr>
        <w:ind w:left="5040" w:hanging="360"/>
      </w:pPr>
    </w:lvl>
    <w:lvl w:ilvl="7" w:tplc="891C8CC0">
      <w:start w:val="1"/>
      <w:numFmt w:val="lowerLetter"/>
      <w:lvlText w:val="%8."/>
      <w:lvlJc w:val="left"/>
      <w:pPr>
        <w:ind w:left="5760" w:hanging="360"/>
      </w:pPr>
    </w:lvl>
    <w:lvl w:ilvl="8" w:tplc="1FE298B0">
      <w:start w:val="1"/>
      <w:numFmt w:val="lowerRoman"/>
      <w:lvlText w:val="%9."/>
      <w:lvlJc w:val="right"/>
      <w:pPr>
        <w:ind w:left="6480" w:hanging="180"/>
      </w:pPr>
    </w:lvl>
  </w:abstractNum>
  <w:abstractNum w:abstractNumId="17" w15:restartNumberingAfterBreak="0">
    <w:nsid w:val="23581386"/>
    <w:multiLevelType w:val="hybridMultilevel"/>
    <w:tmpl w:val="477273F8"/>
    <w:lvl w:ilvl="0" w:tplc="8EC47C02">
      <w:start w:val="1"/>
      <w:numFmt w:val="decimal"/>
      <w:lvlText w:val="%1."/>
      <w:lvlJc w:val="left"/>
      <w:pPr>
        <w:ind w:left="720" w:hanging="360"/>
      </w:pPr>
    </w:lvl>
    <w:lvl w:ilvl="1" w:tplc="B74A183A">
      <w:start w:val="1"/>
      <w:numFmt w:val="lowerLetter"/>
      <w:lvlText w:val="%2."/>
      <w:lvlJc w:val="left"/>
      <w:pPr>
        <w:ind w:left="1440" w:hanging="360"/>
      </w:pPr>
    </w:lvl>
    <w:lvl w:ilvl="2" w:tplc="E286B366">
      <w:start w:val="1"/>
      <w:numFmt w:val="lowerRoman"/>
      <w:lvlText w:val="%3."/>
      <w:lvlJc w:val="right"/>
      <w:pPr>
        <w:ind w:left="2160" w:hanging="180"/>
      </w:pPr>
    </w:lvl>
    <w:lvl w:ilvl="3" w:tplc="C2A824F0">
      <w:start w:val="1"/>
      <w:numFmt w:val="decimal"/>
      <w:lvlText w:val="%4."/>
      <w:lvlJc w:val="left"/>
      <w:pPr>
        <w:ind w:left="2880" w:hanging="360"/>
      </w:pPr>
    </w:lvl>
    <w:lvl w:ilvl="4" w:tplc="5F32592E">
      <w:start w:val="1"/>
      <w:numFmt w:val="lowerLetter"/>
      <w:lvlText w:val="%5."/>
      <w:lvlJc w:val="left"/>
      <w:pPr>
        <w:ind w:left="3600" w:hanging="360"/>
      </w:pPr>
    </w:lvl>
    <w:lvl w:ilvl="5" w:tplc="BBBEFCCA">
      <w:start w:val="1"/>
      <w:numFmt w:val="lowerRoman"/>
      <w:lvlText w:val="%6."/>
      <w:lvlJc w:val="right"/>
      <w:pPr>
        <w:ind w:left="4320" w:hanging="180"/>
      </w:pPr>
    </w:lvl>
    <w:lvl w:ilvl="6" w:tplc="7D3A862C">
      <w:start w:val="1"/>
      <w:numFmt w:val="decimal"/>
      <w:lvlText w:val="%7."/>
      <w:lvlJc w:val="left"/>
      <w:pPr>
        <w:ind w:left="5040" w:hanging="360"/>
      </w:pPr>
    </w:lvl>
    <w:lvl w:ilvl="7" w:tplc="AFB43EEC">
      <w:start w:val="1"/>
      <w:numFmt w:val="lowerLetter"/>
      <w:lvlText w:val="%8."/>
      <w:lvlJc w:val="left"/>
      <w:pPr>
        <w:ind w:left="5760" w:hanging="360"/>
      </w:pPr>
    </w:lvl>
    <w:lvl w:ilvl="8" w:tplc="6970686E">
      <w:start w:val="1"/>
      <w:numFmt w:val="lowerRoman"/>
      <w:lvlText w:val="%9."/>
      <w:lvlJc w:val="right"/>
      <w:pPr>
        <w:ind w:left="6480" w:hanging="180"/>
      </w:pPr>
    </w:lvl>
  </w:abstractNum>
  <w:abstractNum w:abstractNumId="18" w15:restartNumberingAfterBreak="0">
    <w:nsid w:val="3B29645C"/>
    <w:multiLevelType w:val="multilevel"/>
    <w:tmpl w:val="C66C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407DD"/>
    <w:multiLevelType w:val="hybridMultilevel"/>
    <w:tmpl w:val="AD4A98F4"/>
    <w:lvl w:ilvl="0" w:tplc="44AAB3DA">
      <w:start w:val="49"/>
      <w:numFmt w:val="decimal"/>
      <w:lvlText w:val="%1."/>
      <w:lvlJc w:val="left"/>
      <w:pPr>
        <w:ind w:left="720" w:hanging="360"/>
      </w:pPr>
    </w:lvl>
    <w:lvl w:ilvl="1" w:tplc="5DB0AC36">
      <w:start w:val="1"/>
      <w:numFmt w:val="lowerLetter"/>
      <w:lvlText w:val="%2."/>
      <w:lvlJc w:val="left"/>
      <w:pPr>
        <w:ind w:left="1440" w:hanging="360"/>
      </w:pPr>
    </w:lvl>
    <w:lvl w:ilvl="2" w:tplc="257C5C1E">
      <w:start w:val="1"/>
      <w:numFmt w:val="lowerRoman"/>
      <w:lvlText w:val="%3."/>
      <w:lvlJc w:val="right"/>
      <w:pPr>
        <w:ind w:left="2160" w:hanging="180"/>
      </w:pPr>
    </w:lvl>
    <w:lvl w:ilvl="3" w:tplc="7F2E7526">
      <w:start w:val="1"/>
      <w:numFmt w:val="decimal"/>
      <w:lvlText w:val="%4."/>
      <w:lvlJc w:val="left"/>
      <w:pPr>
        <w:ind w:left="2880" w:hanging="360"/>
      </w:pPr>
    </w:lvl>
    <w:lvl w:ilvl="4" w:tplc="BEC8914A">
      <w:start w:val="1"/>
      <w:numFmt w:val="lowerLetter"/>
      <w:lvlText w:val="%5."/>
      <w:lvlJc w:val="left"/>
      <w:pPr>
        <w:ind w:left="3600" w:hanging="360"/>
      </w:pPr>
    </w:lvl>
    <w:lvl w:ilvl="5" w:tplc="34BA4E46">
      <w:start w:val="1"/>
      <w:numFmt w:val="lowerRoman"/>
      <w:lvlText w:val="%6."/>
      <w:lvlJc w:val="right"/>
      <w:pPr>
        <w:ind w:left="4320" w:hanging="180"/>
      </w:pPr>
    </w:lvl>
    <w:lvl w:ilvl="6" w:tplc="5C106432">
      <w:start w:val="1"/>
      <w:numFmt w:val="decimal"/>
      <w:lvlText w:val="%7."/>
      <w:lvlJc w:val="left"/>
      <w:pPr>
        <w:ind w:left="5040" w:hanging="360"/>
      </w:pPr>
    </w:lvl>
    <w:lvl w:ilvl="7" w:tplc="54C8D41E">
      <w:start w:val="1"/>
      <w:numFmt w:val="lowerLetter"/>
      <w:lvlText w:val="%8."/>
      <w:lvlJc w:val="left"/>
      <w:pPr>
        <w:ind w:left="5760" w:hanging="360"/>
      </w:pPr>
    </w:lvl>
    <w:lvl w:ilvl="8" w:tplc="0C904B78">
      <w:start w:val="1"/>
      <w:numFmt w:val="lowerRoman"/>
      <w:lvlText w:val="%9."/>
      <w:lvlJc w:val="right"/>
      <w:pPr>
        <w:ind w:left="6480" w:hanging="180"/>
      </w:pPr>
    </w:lvl>
  </w:abstractNum>
  <w:abstractNum w:abstractNumId="20" w15:restartNumberingAfterBreak="0">
    <w:nsid w:val="5143334B"/>
    <w:multiLevelType w:val="hybridMultilevel"/>
    <w:tmpl w:val="EAEA9A36"/>
    <w:lvl w:ilvl="0" w:tplc="A6AA49CC">
      <w:start w:val="1"/>
      <w:numFmt w:val="decimal"/>
      <w:lvlText w:val="%1."/>
      <w:lvlJc w:val="left"/>
      <w:pPr>
        <w:ind w:left="720" w:hanging="360"/>
      </w:pPr>
    </w:lvl>
    <w:lvl w:ilvl="1" w:tplc="AA5C1EF4">
      <w:start w:val="1"/>
      <w:numFmt w:val="lowerLetter"/>
      <w:lvlText w:val="%2."/>
      <w:lvlJc w:val="left"/>
      <w:pPr>
        <w:ind w:left="1440" w:hanging="360"/>
      </w:pPr>
    </w:lvl>
    <w:lvl w:ilvl="2" w:tplc="F710E7BE">
      <w:start w:val="1"/>
      <w:numFmt w:val="lowerRoman"/>
      <w:lvlText w:val="%3."/>
      <w:lvlJc w:val="right"/>
      <w:pPr>
        <w:ind w:left="2160" w:hanging="180"/>
      </w:pPr>
    </w:lvl>
    <w:lvl w:ilvl="3" w:tplc="F70C4EF0">
      <w:start w:val="1"/>
      <w:numFmt w:val="decimal"/>
      <w:lvlText w:val="%4."/>
      <w:lvlJc w:val="left"/>
      <w:pPr>
        <w:ind w:left="2880" w:hanging="360"/>
      </w:pPr>
    </w:lvl>
    <w:lvl w:ilvl="4" w:tplc="9E50D26C">
      <w:start w:val="1"/>
      <w:numFmt w:val="lowerLetter"/>
      <w:lvlText w:val="%5."/>
      <w:lvlJc w:val="left"/>
      <w:pPr>
        <w:ind w:left="3600" w:hanging="360"/>
      </w:pPr>
    </w:lvl>
    <w:lvl w:ilvl="5" w:tplc="0442B508">
      <w:start w:val="1"/>
      <w:numFmt w:val="lowerRoman"/>
      <w:lvlText w:val="%6."/>
      <w:lvlJc w:val="right"/>
      <w:pPr>
        <w:ind w:left="4320" w:hanging="180"/>
      </w:pPr>
    </w:lvl>
    <w:lvl w:ilvl="6" w:tplc="70640FD6">
      <w:start w:val="1"/>
      <w:numFmt w:val="decimal"/>
      <w:lvlText w:val="%7."/>
      <w:lvlJc w:val="left"/>
      <w:pPr>
        <w:ind w:left="5040" w:hanging="360"/>
      </w:pPr>
    </w:lvl>
    <w:lvl w:ilvl="7" w:tplc="EFBA6A32">
      <w:start w:val="1"/>
      <w:numFmt w:val="lowerLetter"/>
      <w:lvlText w:val="%8."/>
      <w:lvlJc w:val="left"/>
      <w:pPr>
        <w:ind w:left="5760" w:hanging="360"/>
      </w:pPr>
    </w:lvl>
    <w:lvl w:ilvl="8" w:tplc="748A7662">
      <w:start w:val="1"/>
      <w:numFmt w:val="lowerRoman"/>
      <w:lvlText w:val="%9."/>
      <w:lvlJc w:val="right"/>
      <w:pPr>
        <w:ind w:left="6480" w:hanging="180"/>
      </w:pPr>
    </w:lvl>
  </w:abstractNum>
  <w:abstractNum w:abstractNumId="21" w15:restartNumberingAfterBreak="0">
    <w:nsid w:val="556253A5"/>
    <w:multiLevelType w:val="hybridMultilevel"/>
    <w:tmpl w:val="6DCC8576"/>
    <w:lvl w:ilvl="0" w:tplc="68D4045C">
      <w:start w:val="1"/>
      <w:numFmt w:val="decimal"/>
      <w:lvlText w:val="%1."/>
      <w:lvlJc w:val="left"/>
      <w:pPr>
        <w:ind w:left="720" w:hanging="360"/>
      </w:pPr>
    </w:lvl>
    <w:lvl w:ilvl="1" w:tplc="9D00706C">
      <w:start w:val="1"/>
      <w:numFmt w:val="lowerLetter"/>
      <w:lvlText w:val="%2."/>
      <w:lvlJc w:val="left"/>
      <w:pPr>
        <w:ind w:left="1440" w:hanging="360"/>
      </w:pPr>
    </w:lvl>
    <w:lvl w:ilvl="2" w:tplc="410020BC">
      <w:start w:val="1"/>
      <w:numFmt w:val="lowerRoman"/>
      <w:lvlText w:val="%3."/>
      <w:lvlJc w:val="right"/>
      <w:pPr>
        <w:ind w:left="2160" w:hanging="180"/>
      </w:pPr>
    </w:lvl>
    <w:lvl w:ilvl="3" w:tplc="514E9FF2">
      <w:start w:val="1"/>
      <w:numFmt w:val="decimal"/>
      <w:lvlText w:val="%4."/>
      <w:lvlJc w:val="left"/>
      <w:pPr>
        <w:ind w:left="2880" w:hanging="360"/>
      </w:pPr>
    </w:lvl>
    <w:lvl w:ilvl="4" w:tplc="7D627E16">
      <w:start w:val="1"/>
      <w:numFmt w:val="lowerLetter"/>
      <w:lvlText w:val="%5."/>
      <w:lvlJc w:val="left"/>
      <w:pPr>
        <w:ind w:left="3600" w:hanging="360"/>
      </w:pPr>
    </w:lvl>
    <w:lvl w:ilvl="5" w:tplc="AD785AEA">
      <w:start w:val="1"/>
      <w:numFmt w:val="lowerRoman"/>
      <w:lvlText w:val="%6."/>
      <w:lvlJc w:val="right"/>
      <w:pPr>
        <w:ind w:left="4320" w:hanging="180"/>
      </w:pPr>
    </w:lvl>
    <w:lvl w:ilvl="6" w:tplc="5C4E77C2">
      <w:start w:val="1"/>
      <w:numFmt w:val="decimal"/>
      <w:lvlText w:val="%7."/>
      <w:lvlJc w:val="left"/>
      <w:pPr>
        <w:ind w:left="5040" w:hanging="360"/>
      </w:pPr>
    </w:lvl>
    <w:lvl w:ilvl="7" w:tplc="AE987B78">
      <w:start w:val="1"/>
      <w:numFmt w:val="lowerLetter"/>
      <w:lvlText w:val="%8."/>
      <w:lvlJc w:val="left"/>
      <w:pPr>
        <w:ind w:left="5760" w:hanging="360"/>
      </w:pPr>
    </w:lvl>
    <w:lvl w:ilvl="8" w:tplc="39A6252A">
      <w:start w:val="1"/>
      <w:numFmt w:val="lowerRoman"/>
      <w:lvlText w:val="%9."/>
      <w:lvlJc w:val="right"/>
      <w:pPr>
        <w:ind w:left="6480" w:hanging="180"/>
      </w:pPr>
    </w:lvl>
  </w:abstractNum>
  <w:abstractNum w:abstractNumId="22" w15:restartNumberingAfterBreak="0">
    <w:nsid w:val="5B300795"/>
    <w:multiLevelType w:val="hybridMultilevel"/>
    <w:tmpl w:val="2286E152"/>
    <w:lvl w:ilvl="0" w:tplc="9A74C556">
      <w:start w:val="1"/>
      <w:numFmt w:val="decimal"/>
      <w:lvlText w:val="%1."/>
      <w:lvlJc w:val="left"/>
      <w:pPr>
        <w:ind w:left="720" w:hanging="360"/>
      </w:pPr>
    </w:lvl>
    <w:lvl w:ilvl="1" w:tplc="14EAA11E">
      <w:start w:val="1"/>
      <w:numFmt w:val="lowerLetter"/>
      <w:lvlText w:val="%2."/>
      <w:lvlJc w:val="left"/>
      <w:pPr>
        <w:ind w:left="1440" w:hanging="360"/>
      </w:pPr>
    </w:lvl>
    <w:lvl w:ilvl="2" w:tplc="7A28DBD8">
      <w:start w:val="1"/>
      <w:numFmt w:val="lowerRoman"/>
      <w:lvlText w:val="%3."/>
      <w:lvlJc w:val="right"/>
      <w:pPr>
        <w:ind w:left="2160" w:hanging="180"/>
      </w:pPr>
    </w:lvl>
    <w:lvl w:ilvl="3" w:tplc="85A0CC1A">
      <w:start w:val="1"/>
      <w:numFmt w:val="decimal"/>
      <w:lvlText w:val="%4."/>
      <w:lvlJc w:val="left"/>
      <w:pPr>
        <w:ind w:left="2880" w:hanging="360"/>
      </w:pPr>
    </w:lvl>
    <w:lvl w:ilvl="4" w:tplc="B1466EA6">
      <w:start w:val="1"/>
      <w:numFmt w:val="lowerLetter"/>
      <w:lvlText w:val="%5."/>
      <w:lvlJc w:val="left"/>
      <w:pPr>
        <w:ind w:left="3600" w:hanging="360"/>
      </w:pPr>
    </w:lvl>
    <w:lvl w:ilvl="5" w:tplc="34E248A0">
      <w:start w:val="1"/>
      <w:numFmt w:val="lowerRoman"/>
      <w:lvlText w:val="%6."/>
      <w:lvlJc w:val="right"/>
      <w:pPr>
        <w:ind w:left="4320" w:hanging="180"/>
      </w:pPr>
    </w:lvl>
    <w:lvl w:ilvl="6" w:tplc="6F020BE0">
      <w:start w:val="1"/>
      <w:numFmt w:val="decimal"/>
      <w:lvlText w:val="%7."/>
      <w:lvlJc w:val="left"/>
      <w:pPr>
        <w:ind w:left="5040" w:hanging="360"/>
      </w:pPr>
    </w:lvl>
    <w:lvl w:ilvl="7" w:tplc="14B48056">
      <w:start w:val="1"/>
      <w:numFmt w:val="lowerLetter"/>
      <w:lvlText w:val="%8."/>
      <w:lvlJc w:val="left"/>
      <w:pPr>
        <w:ind w:left="5760" w:hanging="360"/>
      </w:pPr>
    </w:lvl>
    <w:lvl w:ilvl="8" w:tplc="FDAAFE18">
      <w:start w:val="1"/>
      <w:numFmt w:val="lowerRoman"/>
      <w:lvlText w:val="%9."/>
      <w:lvlJc w:val="right"/>
      <w:pPr>
        <w:ind w:left="6480" w:hanging="180"/>
      </w:pPr>
    </w:lvl>
  </w:abstractNum>
  <w:abstractNum w:abstractNumId="23" w15:restartNumberingAfterBreak="0">
    <w:nsid w:val="5B4B28FE"/>
    <w:multiLevelType w:val="hybridMultilevel"/>
    <w:tmpl w:val="A6F0B500"/>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650B2DC3"/>
    <w:multiLevelType w:val="hybridMultilevel"/>
    <w:tmpl w:val="956CDB28"/>
    <w:lvl w:ilvl="0" w:tplc="468CBE8A">
      <w:start w:val="1"/>
      <w:numFmt w:val="upperRoman"/>
      <w:lvlText w:val="%1."/>
      <w:lvlJc w:val="left"/>
      <w:pPr>
        <w:ind w:left="720" w:hanging="360"/>
      </w:pPr>
    </w:lvl>
    <w:lvl w:ilvl="1" w:tplc="55925620">
      <w:start w:val="1"/>
      <w:numFmt w:val="lowerLetter"/>
      <w:lvlText w:val="%2."/>
      <w:lvlJc w:val="left"/>
      <w:pPr>
        <w:ind w:left="1440" w:hanging="360"/>
      </w:pPr>
    </w:lvl>
    <w:lvl w:ilvl="2" w:tplc="99C8192A">
      <w:start w:val="1"/>
      <w:numFmt w:val="lowerRoman"/>
      <w:lvlText w:val="%3."/>
      <w:lvlJc w:val="right"/>
      <w:pPr>
        <w:ind w:left="2160" w:hanging="180"/>
      </w:pPr>
    </w:lvl>
    <w:lvl w:ilvl="3" w:tplc="E47E4DA4">
      <w:start w:val="1"/>
      <w:numFmt w:val="decimal"/>
      <w:lvlText w:val="%4."/>
      <w:lvlJc w:val="left"/>
      <w:pPr>
        <w:ind w:left="2880" w:hanging="360"/>
      </w:pPr>
    </w:lvl>
    <w:lvl w:ilvl="4" w:tplc="DE3EA442">
      <w:start w:val="1"/>
      <w:numFmt w:val="lowerLetter"/>
      <w:lvlText w:val="%5."/>
      <w:lvlJc w:val="left"/>
      <w:pPr>
        <w:ind w:left="3600" w:hanging="360"/>
      </w:pPr>
    </w:lvl>
    <w:lvl w:ilvl="5" w:tplc="E5B4D402">
      <w:start w:val="1"/>
      <w:numFmt w:val="lowerRoman"/>
      <w:lvlText w:val="%6."/>
      <w:lvlJc w:val="right"/>
      <w:pPr>
        <w:ind w:left="4320" w:hanging="180"/>
      </w:pPr>
    </w:lvl>
    <w:lvl w:ilvl="6" w:tplc="CDFCC4CE">
      <w:start w:val="1"/>
      <w:numFmt w:val="decimal"/>
      <w:lvlText w:val="%7."/>
      <w:lvlJc w:val="left"/>
      <w:pPr>
        <w:ind w:left="5040" w:hanging="360"/>
      </w:pPr>
    </w:lvl>
    <w:lvl w:ilvl="7" w:tplc="8DEE490E">
      <w:start w:val="1"/>
      <w:numFmt w:val="lowerLetter"/>
      <w:lvlText w:val="%8."/>
      <w:lvlJc w:val="left"/>
      <w:pPr>
        <w:ind w:left="5760" w:hanging="360"/>
      </w:pPr>
    </w:lvl>
    <w:lvl w:ilvl="8" w:tplc="FCD4E6DA">
      <w:start w:val="1"/>
      <w:numFmt w:val="lowerRoman"/>
      <w:lvlText w:val="%9."/>
      <w:lvlJc w:val="right"/>
      <w:pPr>
        <w:ind w:left="6480" w:hanging="180"/>
      </w:pPr>
    </w:lvl>
  </w:abstractNum>
  <w:abstractNum w:abstractNumId="25" w15:restartNumberingAfterBreak="0">
    <w:nsid w:val="65D01EDC"/>
    <w:multiLevelType w:val="hybridMultilevel"/>
    <w:tmpl w:val="48822CFE"/>
    <w:lvl w:ilvl="0" w:tplc="81DE9156">
      <w:start w:val="1"/>
      <w:numFmt w:val="decimal"/>
      <w:lvlText w:val="%1."/>
      <w:lvlJc w:val="left"/>
      <w:pPr>
        <w:ind w:left="720" w:hanging="360"/>
      </w:pPr>
    </w:lvl>
    <w:lvl w:ilvl="1" w:tplc="153E4A04">
      <w:start w:val="1"/>
      <w:numFmt w:val="lowerLetter"/>
      <w:lvlText w:val="%2."/>
      <w:lvlJc w:val="left"/>
      <w:pPr>
        <w:ind w:left="1440" w:hanging="360"/>
      </w:pPr>
    </w:lvl>
    <w:lvl w:ilvl="2" w:tplc="D81AE7EC">
      <w:start w:val="1"/>
      <w:numFmt w:val="lowerRoman"/>
      <w:lvlText w:val="%3."/>
      <w:lvlJc w:val="right"/>
      <w:pPr>
        <w:ind w:left="2160" w:hanging="180"/>
      </w:pPr>
    </w:lvl>
    <w:lvl w:ilvl="3" w:tplc="CDC23B6C">
      <w:start w:val="1"/>
      <w:numFmt w:val="decimal"/>
      <w:lvlText w:val="%4."/>
      <w:lvlJc w:val="left"/>
      <w:pPr>
        <w:ind w:left="2880" w:hanging="360"/>
      </w:pPr>
    </w:lvl>
    <w:lvl w:ilvl="4" w:tplc="16E25E5E">
      <w:start w:val="1"/>
      <w:numFmt w:val="lowerLetter"/>
      <w:lvlText w:val="%5."/>
      <w:lvlJc w:val="left"/>
      <w:pPr>
        <w:ind w:left="3600" w:hanging="360"/>
      </w:pPr>
    </w:lvl>
    <w:lvl w:ilvl="5" w:tplc="BEAEBBDE">
      <w:start w:val="1"/>
      <w:numFmt w:val="lowerRoman"/>
      <w:lvlText w:val="%6."/>
      <w:lvlJc w:val="right"/>
      <w:pPr>
        <w:ind w:left="4320" w:hanging="180"/>
      </w:pPr>
    </w:lvl>
    <w:lvl w:ilvl="6" w:tplc="E712272A">
      <w:start w:val="1"/>
      <w:numFmt w:val="decimal"/>
      <w:lvlText w:val="%7."/>
      <w:lvlJc w:val="left"/>
      <w:pPr>
        <w:ind w:left="5040" w:hanging="360"/>
      </w:pPr>
    </w:lvl>
    <w:lvl w:ilvl="7" w:tplc="DF9AC75C">
      <w:start w:val="1"/>
      <w:numFmt w:val="lowerLetter"/>
      <w:lvlText w:val="%8."/>
      <w:lvlJc w:val="left"/>
      <w:pPr>
        <w:ind w:left="5760" w:hanging="360"/>
      </w:pPr>
    </w:lvl>
    <w:lvl w:ilvl="8" w:tplc="AEDE0124">
      <w:start w:val="1"/>
      <w:numFmt w:val="lowerRoman"/>
      <w:lvlText w:val="%9."/>
      <w:lvlJc w:val="right"/>
      <w:pPr>
        <w:ind w:left="6480" w:hanging="180"/>
      </w:pPr>
    </w:lvl>
  </w:abstractNum>
  <w:abstractNum w:abstractNumId="26" w15:restartNumberingAfterBreak="0">
    <w:nsid w:val="7DE63E02"/>
    <w:multiLevelType w:val="hybridMultilevel"/>
    <w:tmpl w:val="1AE8B89A"/>
    <w:lvl w:ilvl="0" w:tplc="85F2FF32">
      <w:start w:val="1"/>
      <w:numFmt w:val="upperRoman"/>
      <w:lvlText w:val="%1."/>
      <w:lvlJc w:val="left"/>
      <w:pPr>
        <w:ind w:left="720" w:hanging="360"/>
      </w:pPr>
    </w:lvl>
    <w:lvl w:ilvl="1" w:tplc="C1A8DA06">
      <w:start w:val="1"/>
      <w:numFmt w:val="lowerLetter"/>
      <w:lvlText w:val="%2."/>
      <w:lvlJc w:val="left"/>
      <w:pPr>
        <w:ind w:left="1440" w:hanging="360"/>
      </w:pPr>
    </w:lvl>
    <w:lvl w:ilvl="2" w:tplc="99FA96EA">
      <w:start w:val="1"/>
      <w:numFmt w:val="lowerRoman"/>
      <w:lvlText w:val="%3."/>
      <w:lvlJc w:val="right"/>
      <w:pPr>
        <w:ind w:left="2160" w:hanging="180"/>
      </w:pPr>
    </w:lvl>
    <w:lvl w:ilvl="3" w:tplc="F7923B98">
      <w:start w:val="1"/>
      <w:numFmt w:val="decimal"/>
      <w:lvlText w:val="%4."/>
      <w:lvlJc w:val="left"/>
      <w:pPr>
        <w:ind w:left="2880" w:hanging="360"/>
      </w:pPr>
    </w:lvl>
    <w:lvl w:ilvl="4" w:tplc="9F18CA4A">
      <w:start w:val="1"/>
      <w:numFmt w:val="lowerLetter"/>
      <w:lvlText w:val="%5."/>
      <w:lvlJc w:val="left"/>
      <w:pPr>
        <w:ind w:left="3600" w:hanging="360"/>
      </w:pPr>
    </w:lvl>
    <w:lvl w:ilvl="5" w:tplc="167862C4">
      <w:start w:val="1"/>
      <w:numFmt w:val="lowerRoman"/>
      <w:lvlText w:val="%6."/>
      <w:lvlJc w:val="right"/>
      <w:pPr>
        <w:ind w:left="4320" w:hanging="180"/>
      </w:pPr>
    </w:lvl>
    <w:lvl w:ilvl="6" w:tplc="76A631E4">
      <w:start w:val="1"/>
      <w:numFmt w:val="decimal"/>
      <w:lvlText w:val="%7."/>
      <w:lvlJc w:val="left"/>
      <w:pPr>
        <w:ind w:left="5040" w:hanging="360"/>
      </w:pPr>
    </w:lvl>
    <w:lvl w:ilvl="7" w:tplc="8940F9F0">
      <w:start w:val="1"/>
      <w:numFmt w:val="lowerLetter"/>
      <w:lvlText w:val="%8."/>
      <w:lvlJc w:val="left"/>
      <w:pPr>
        <w:ind w:left="5760" w:hanging="360"/>
      </w:pPr>
    </w:lvl>
    <w:lvl w:ilvl="8" w:tplc="1ED2DE60">
      <w:start w:val="1"/>
      <w:numFmt w:val="lowerRoman"/>
      <w:lvlText w:val="%9."/>
      <w:lvlJc w:val="right"/>
      <w:pPr>
        <w:ind w:left="6480" w:hanging="180"/>
      </w:pPr>
    </w:lvl>
  </w:abstractNum>
  <w:num w:numId="1">
    <w:abstractNumId w:val="16"/>
  </w:num>
  <w:num w:numId="2">
    <w:abstractNumId w:val="15"/>
  </w:num>
  <w:num w:numId="3">
    <w:abstractNumId w:val="19"/>
  </w:num>
  <w:num w:numId="4">
    <w:abstractNumId w:val="22"/>
  </w:num>
  <w:num w:numId="5">
    <w:abstractNumId w:val="21"/>
  </w:num>
  <w:num w:numId="6">
    <w:abstractNumId w:val="13"/>
  </w:num>
  <w:num w:numId="7">
    <w:abstractNumId w:val="24"/>
  </w:num>
  <w:num w:numId="8">
    <w:abstractNumId w:val="26"/>
  </w:num>
  <w:num w:numId="9">
    <w:abstractNumId w:val="25"/>
  </w:num>
  <w:num w:numId="10">
    <w:abstractNumId w:val="10"/>
  </w:num>
  <w:num w:numId="11">
    <w:abstractNumId w:val="17"/>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9"/>
  </w:num>
  <w:num w:numId="25">
    <w:abstractNumId w:val="8"/>
  </w:num>
  <w:num w:numId="26">
    <w:abstractNumId w:val="7"/>
  </w:num>
  <w:num w:numId="27">
    <w:abstractNumId w:val="6"/>
  </w:num>
  <w:num w:numId="28">
    <w:abstractNumId w:val="3"/>
  </w:num>
  <w:num w:numId="29">
    <w:abstractNumId w:val="2"/>
  </w:num>
  <w:num w:numId="30">
    <w:abstractNumId w:val="18"/>
  </w:num>
  <w:num w:numId="31">
    <w:abstractNumId w:val="11"/>
  </w:num>
  <w:num w:numId="32">
    <w:abstractNumId w:val="2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lickAndTypeStyle w:val="BodyText"/>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98"/>
    <w:rsid w:val="000018C7"/>
    <w:rsid w:val="00001FF3"/>
    <w:rsid w:val="00011256"/>
    <w:rsid w:val="00016E8F"/>
    <w:rsid w:val="00034047"/>
    <w:rsid w:val="0003594C"/>
    <w:rsid w:val="00045CF1"/>
    <w:rsid w:val="0004756F"/>
    <w:rsid w:val="00077C6F"/>
    <w:rsid w:val="00081CEE"/>
    <w:rsid w:val="000952F5"/>
    <w:rsid w:val="000B6D04"/>
    <w:rsid w:val="000D7033"/>
    <w:rsid w:val="000E3BED"/>
    <w:rsid w:val="000E476B"/>
    <w:rsid w:val="00123D97"/>
    <w:rsid w:val="00140337"/>
    <w:rsid w:val="00157835"/>
    <w:rsid w:val="00191ED2"/>
    <w:rsid w:val="00193AAE"/>
    <w:rsid w:val="001B208A"/>
    <w:rsid w:val="001F19C3"/>
    <w:rsid w:val="001F48AA"/>
    <w:rsid w:val="00236451"/>
    <w:rsid w:val="00251645"/>
    <w:rsid w:val="0025404D"/>
    <w:rsid w:val="00260851"/>
    <w:rsid w:val="00292765"/>
    <w:rsid w:val="002A5BC6"/>
    <w:rsid w:val="002B615D"/>
    <w:rsid w:val="00314E11"/>
    <w:rsid w:val="00323DDD"/>
    <w:rsid w:val="00351639"/>
    <w:rsid w:val="00356580"/>
    <w:rsid w:val="00360281"/>
    <w:rsid w:val="00371273"/>
    <w:rsid w:val="003713ED"/>
    <w:rsid w:val="0038322B"/>
    <w:rsid w:val="003A13CA"/>
    <w:rsid w:val="003B2469"/>
    <w:rsid w:val="003F5B65"/>
    <w:rsid w:val="00417807"/>
    <w:rsid w:val="00417DFF"/>
    <w:rsid w:val="00421B5B"/>
    <w:rsid w:val="0043698E"/>
    <w:rsid w:val="0046478F"/>
    <w:rsid w:val="00480AC7"/>
    <w:rsid w:val="00494E59"/>
    <w:rsid w:val="00501C2A"/>
    <w:rsid w:val="00505457"/>
    <w:rsid w:val="005463C6"/>
    <w:rsid w:val="005519F4"/>
    <w:rsid w:val="0056011D"/>
    <w:rsid w:val="0056412B"/>
    <w:rsid w:val="005B3ACC"/>
    <w:rsid w:val="005C0E02"/>
    <w:rsid w:val="005C51E4"/>
    <w:rsid w:val="005D7548"/>
    <w:rsid w:val="005E516A"/>
    <w:rsid w:val="005F1817"/>
    <w:rsid w:val="005F2C28"/>
    <w:rsid w:val="005F3DE7"/>
    <w:rsid w:val="006226AD"/>
    <w:rsid w:val="00623149"/>
    <w:rsid w:val="00623866"/>
    <w:rsid w:val="00637D8F"/>
    <w:rsid w:val="006409CC"/>
    <w:rsid w:val="00655D14"/>
    <w:rsid w:val="006632D5"/>
    <w:rsid w:val="006706AD"/>
    <w:rsid w:val="006A4838"/>
    <w:rsid w:val="006B0A14"/>
    <w:rsid w:val="006E4647"/>
    <w:rsid w:val="006F19B3"/>
    <w:rsid w:val="00737E63"/>
    <w:rsid w:val="00797C37"/>
    <w:rsid w:val="007C2BA9"/>
    <w:rsid w:val="007E4D86"/>
    <w:rsid w:val="007E7BCF"/>
    <w:rsid w:val="00817A34"/>
    <w:rsid w:val="00823C7B"/>
    <w:rsid w:val="008468B7"/>
    <w:rsid w:val="0085533D"/>
    <w:rsid w:val="0088514C"/>
    <w:rsid w:val="008958DB"/>
    <w:rsid w:val="008B0410"/>
    <w:rsid w:val="008B4E98"/>
    <w:rsid w:val="008C16D9"/>
    <w:rsid w:val="008C4D89"/>
    <w:rsid w:val="009053FA"/>
    <w:rsid w:val="0092676B"/>
    <w:rsid w:val="009626A9"/>
    <w:rsid w:val="0096345B"/>
    <w:rsid w:val="00966FAB"/>
    <w:rsid w:val="009A3DE6"/>
    <w:rsid w:val="009C117D"/>
    <w:rsid w:val="009E4FCE"/>
    <w:rsid w:val="009F21B0"/>
    <w:rsid w:val="00A04724"/>
    <w:rsid w:val="00A05217"/>
    <w:rsid w:val="00A27FBF"/>
    <w:rsid w:val="00A91FA6"/>
    <w:rsid w:val="00AA794D"/>
    <w:rsid w:val="00AC5CDE"/>
    <w:rsid w:val="00AC696F"/>
    <w:rsid w:val="00AD0FB0"/>
    <w:rsid w:val="00AF40B0"/>
    <w:rsid w:val="00B03D8B"/>
    <w:rsid w:val="00B17894"/>
    <w:rsid w:val="00B72045"/>
    <w:rsid w:val="00B7521B"/>
    <w:rsid w:val="00B96B2D"/>
    <w:rsid w:val="00BB5347"/>
    <w:rsid w:val="00BC7B4A"/>
    <w:rsid w:val="00BD6F2D"/>
    <w:rsid w:val="00C008DE"/>
    <w:rsid w:val="00C026BE"/>
    <w:rsid w:val="00C04138"/>
    <w:rsid w:val="00C13CC9"/>
    <w:rsid w:val="00C13DF8"/>
    <w:rsid w:val="00C16D40"/>
    <w:rsid w:val="00C44950"/>
    <w:rsid w:val="00C4778C"/>
    <w:rsid w:val="00C723E7"/>
    <w:rsid w:val="00CA6527"/>
    <w:rsid w:val="00CB3D83"/>
    <w:rsid w:val="00CB7C5A"/>
    <w:rsid w:val="00CC776C"/>
    <w:rsid w:val="00CE037D"/>
    <w:rsid w:val="00D40B0C"/>
    <w:rsid w:val="00D4305E"/>
    <w:rsid w:val="00D453AE"/>
    <w:rsid w:val="00D47B5A"/>
    <w:rsid w:val="00D64DFB"/>
    <w:rsid w:val="00D6736B"/>
    <w:rsid w:val="00D80BC2"/>
    <w:rsid w:val="00D9616D"/>
    <w:rsid w:val="00DA2604"/>
    <w:rsid w:val="00DB2A28"/>
    <w:rsid w:val="00DB5897"/>
    <w:rsid w:val="00DC1DA4"/>
    <w:rsid w:val="00DC7D56"/>
    <w:rsid w:val="00DD2978"/>
    <w:rsid w:val="00DEEB57"/>
    <w:rsid w:val="00E22447"/>
    <w:rsid w:val="00E37F88"/>
    <w:rsid w:val="00E504EC"/>
    <w:rsid w:val="00E51155"/>
    <w:rsid w:val="00E6337F"/>
    <w:rsid w:val="00E6564E"/>
    <w:rsid w:val="00E65DF4"/>
    <w:rsid w:val="00E73C64"/>
    <w:rsid w:val="00E8509C"/>
    <w:rsid w:val="00F24231"/>
    <w:rsid w:val="00F3398D"/>
    <w:rsid w:val="00F37877"/>
    <w:rsid w:val="00F5670F"/>
    <w:rsid w:val="00F72244"/>
    <w:rsid w:val="00F849DB"/>
    <w:rsid w:val="00F8547A"/>
    <w:rsid w:val="00F95CBC"/>
    <w:rsid w:val="00FB6568"/>
    <w:rsid w:val="00FE4A1E"/>
    <w:rsid w:val="00FE6A05"/>
    <w:rsid w:val="019DD7EF"/>
    <w:rsid w:val="019F9FD5"/>
    <w:rsid w:val="02705B4E"/>
    <w:rsid w:val="037BA314"/>
    <w:rsid w:val="037C76FA"/>
    <w:rsid w:val="03A09650"/>
    <w:rsid w:val="0442A13A"/>
    <w:rsid w:val="04CA0694"/>
    <w:rsid w:val="04FDB254"/>
    <w:rsid w:val="050A4F0C"/>
    <w:rsid w:val="058ED3B3"/>
    <w:rsid w:val="05AB2FE9"/>
    <w:rsid w:val="07C99405"/>
    <w:rsid w:val="0821D705"/>
    <w:rsid w:val="08355316"/>
    <w:rsid w:val="086F02AD"/>
    <w:rsid w:val="088C9CA1"/>
    <w:rsid w:val="09D12377"/>
    <w:rsid w:val="0B16FF30"/>
    <w:rsid w:val="0B4BAE66"/>
    <w:rsid w:val="0B609B04"/>
    <w:rsid w:val="0B9F65A2"/>
    <w:rsid w:val="0BE3EEB9"/>
    <w:rsid w:val="0BFE1537"/>
    <w:rsid w:val="0C39302F"/>
    <w:rsid w:val="0C60B6CB"/>
    <w:rsid w:val="0D08C439"/>
    <w:rsid w:val="0D7F06DF"/>
    <w:rsid w:val="0E05ED8A"/>
    <w:rsid w:val="0E1B8244"/>
    <w:rsid w:val="0F48A896"/>
    <w:rsid w:val="0F59662A"/>
    <w:rsid w:val="0F7347E2"/>
    <w:rsid w:val="110F1843"/>
    <w:rsid w:val="11532306"/>
    <w:rsid w:val="122B87F5"/>
    <w:rsid w:val="12EA8D56"/>
    <w:rsid w:val="137805BD"/>
    <w:rsid w:val="14091565"/>
    <w:rsid w:val="1454FF7F"/>
    <w:rsid w:val="145DDFEF"/>
    <w:rsid w:val="14DB4C98"/>
    <w:rsid w:val="155E6DF2"/>
    <w:rsid w:val="17E42BF8"/>
    <w:rsid w:val="17E7A555"/>
    <w:rsid w:val="18FF9FB9"/>
    <w:rsid w:val="19135641"/>
    <w:rsid w:val="1D4ADBD4"/>
    <w:rsid w:val="1DCC3980"/>
    <w:rsid w:val="1EBB771A"/>
    <w:rsid w:val="20AD0094"/>
    <w:rsid w:val="2109FD70"/>
    <w:rsid w:val="2113BBF8"/>
    <w:rsid w:val="244C4F44"/>
    <w:rsid w:val="24AD0000"/>
    <w:rsid w:val="28B322EA"/>
    <w:rsid w:val="2922BEC2"/>
    <w:rsid w:val="2B61289B"/>
    <w:rsid w:val="2BEC478F"/>
    <w:rsid w:val="2C48BEB9"/>
    <w:rsid w:val="2C8072BA"/>
    <w:rsid w:val="2D86940D"/>
    <w:rsid w:val="2E0FA663"/>
    <w:rsid w:val="2E8D5740"/>
    <w:rsid w:val="2EB37AF1"/>
    <w:rsid w:val="2ECF7E36"/>
    <w:rsid w:val="304485A9"/>
    <w:rsid w:val="30680E70"/>
    <w:rsid w:val="314F34AB"/>
    <w:rsid w:val="31532513"/>
    <w:rsid w:val="3185B3D3"/>
    <w:rsid w:val="31E0560A"/>
    <w:rsid w:val="32C921D8"/>
    <w:rsid w:val="3473595C"/>
    <w:rsid w:val="3517F6CC"/>
    <w:rsid w:val="3572AADA"/>
    <w:rsid w:val="36B3C72D"/>
    <w:rsid w:val="36E49A4F"/>
    <w:rsid w:val="3781B6F6"/>
    <w:rsid w:val="38357110"/>
    <w:rsid w:val="384F978E"/>
    <w:rsid w:val="39CC60A1"/>
    <w:rsid w:val="3A4BEEB8"/>
    <w:rsid w:val="3C855BAD"/>
    <w:rsid w:val="3D2308B1"/>
    <w:rsid w:val="3E2DB7B3"/>
    <w:rsid w:val="3F44A0A6"/>
    <w:rsid w:val="3F8F45E4"/>
    <w:rsid w:val="3FC98814"/>
    <w:rsid w:val="4083A5D5"/>
    <w:rsid w:val="40DC035B"/>
    <w:rsid w:val="413FD744"/>
    <w:rsid w:val="42457B81"/>
    <w:rsid w:val="446E03C8"/>
    <w:rsid w:val="44906D92"/>
    <w:rsid w:val="44E693F1"/>
    <w:rsid w:val="45512210"/>
    <w:rsid w:val="4713642E"/>
    <w:rsid w:val="48AF348F"/>
    <w:rsid w:val="4989C699"/>
    <w:rsid w:val="4A249333"/>
    <w:rsid w:val="4E764684"/>
    <w:rsid w:val="4EDEDBF9"/>
    <w:rsid w:val="4F457EDF"/>
    <w:rsid w:val="4FDB0DBF"/>
    <w:rsid w:val="4FF05CFD"/>
    <w:rsid w:val="50C6E32C"/>
    <w:rsid w:val="5435AF35"/>
    <w:rsid w:val="551A68CA"/>
    <w:rsid w:val="5576CB88"/>
    <w:rsid w:val="56B4AD6C"/>
    <w:rsid w:val="575D857E"/>
    <w:rsid w:val="57CD2A18"/>
    <w:rsid w:val="5909943C"/>
    <w:rsid w:val="596E247D"/>
    <w:rsid w:val="5A8C3C40"/>
    <w:rsid w:val="5AB18D71"/>
    <w:rsid w:val="5AFA379F"/>
    <w:rsid w:val="5B689C39"/>
    <w:rsid w:val="5C6C48BE"/>
    <w:rsid w:val="5E1ED1D6"/>
    <w:rsid w:val="5F42A821"/>
    <w:rsid w:val="5FF13189"/>
    <w:rsid w:val="61CF329D"/>
    <w:rsid w:val="62CAD76C"/>
    <w:rsid w:val="62CDBF49"/>
    <w:rsid w:val="639F7768"/>
    <w:rsid w:val="63D1C07E"/>
    <w:rsid w:val="64F4D15A"/>
    <w:rsid w:val="67096140"/>
    <w:rsid w:val="673B0DA3"/>
    <w:rsid w:val="684CC0FF"/>
    <w:rsid w:val="69E0B8A2"/>
    <w:rsid w:val="6A427310"/>
    <w:rsid w:val="6CC3303B"/>
    <w:rsid w:val="6DAA4F27"/>
    <w:rsid w:val="6F461F88"/>
    <w:rsid w:val="7074AAD6"/>
    <w:rsid w:val="726101D5"/>
    <w:rsid w:val="73635F24"/>
    <w:rsid w:val="74009B1F"/>
    <w:rsid w:val="74C6C22B"/>
    <w:rsid w:val="7587DD33"/>
    <w:rsid w:val="759C6B80"/>
    <w:rsid w:val="77F5FC53"/>
    <w:rsid w:val="784A9675"/>
    <w:rsid w:val="7991CCB4"/>
    <w:rsid w:val="7B305E50"/>
    <w:rsid w:val="7B931E6A"/>
    <w:rsid w:val="7C1629A0"/>
    <w:rsid w:val="7C24A290"/>
    <w:rsid w:val="7ECAB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0EF93"/>
  <w15:chartTrackingRefBased/>
  <w15:docId w15:val="{BCE9C8E9-F891-412F-BDB0-F7EEDA80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before="40" w:after="160" w:line="264"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20" w:unhideWhenUsed="1"/>
    <w:lsdException w:name="index heading" w:semiHidden="1" w:unhideWhenUsed="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unhideWhenUsed="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0" w:unhideWhenUsed="1"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lsdException w:name="List Number 2" w:semiHidden="1" w:uiPriority="14" w:unhideWhenUsed="1" w:qFormat="1"/>
    <w:lsdException w:name="List Number 3" w:semiHidden="1" w:uiPriority="14" w:unhideWhenUsed="1" w:qFormat="1"/>
    <w:lsdException w:name="List Number 4" w:semiHidden="1" w:unhideWhenUsed="1"/>
    <w:lsdException w:name="List Number 5" w:semiHidden="1"/>
    <w:lsdException w:name="Title" w:uiPriority="17"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2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5" w:qFormat="1"/>
    <w:lsdException w:name="Intense Quote" w:uiPriority="1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C4D89"/>
  </w:style>
  <w:style w:type="paragraph" w:styleId="Heading1">
    <w:name w:val="heading 1"/>
    <w:basedOn w:val="BodyText"/>
    <w:next w:val="BodyText"/>
    <w:link w:val="Heading1Char"/>
    <w:uiPriority w:val="3"/>
    <w:qFormat/>
    <w:rsid w:val="000018C7"/>
    <w:pPr>
      <w:keepLines/>
      <w:spacing w:before="240"/>
      <w:outlineLvl w:val="0"/>
    </w:pPr>
    <w:rPr>
      <w:rFonts w:asciiTheme="majorHAnsi" w:eastAsiaTheme="majorEastAsia" w:hAnsiTheme="majorHAnsi" w:cstheme="majorBidi"/>
      <w:b/>
      <w:color w:val="960051" w:themeColor="text2"/>
      <w:sz w:val="48"/>
      <w:szCs w:val="32"/>
    </w:rPr>
  </w:style>
  <w:style w:type="paragraph" w:styleId="Heading2">
    <w:name w:val="heading 2"/>
    <w:basedOn w:val="BodyText"/>
    <w:next w:val="BodyText"/>
    <w:link w:val="Heading2Char"/>
    <w:uiPriority w:val="4"/>
    <w:qFormat/>
    <w:rsid w:val="000018C7"/>
    <w:pPr>
      <w:keepLines/>
      <w:pBdr>
        <w:bottom w:val="dotted" w:sz="18" w:space="4" w:color="FFBB22" w:themeColor="accent1"/>
      </w:pBdr>
      <w:spacing w:before="240" w:after="240"/>
      <w:outlineLvl w:val="1"/>
    </w:pPr>
    <w:rPr>
      <w:rFonts w:asciiTheme="majorHAnsi" w:eastAsiaTheme="majorEastAsia" w:hAnsiTheme="majorHAnsi" w:cstheme="majorBidi"/>
      <w:b/>
      <w:color w:val="960051" w:themeColor="text2"/>
      <w:sz w:val="36"/>
      <w:szCs w:val="26"/>
    </w:rPr>
  </w:style>
  <w:style w:type="paragraph" w:styleId="Heading3">
    <w:name w:val="heading 3"/>
    <w:basedOn w:val="Heading2"/>
    <w:next w:val="BodyText"/>
    <w:link w:val="Heading3Char"/>
    <w:uiPriority w:val="5"/>
    <w:qFormat/>
    <w:rsid w:val="00DA2604"/>
    <w:pPr>
      <w:pBdr>
        <w:bottom w:val="none" w:sz="0" w:space="0" w:color="auto"/>
      </w:pBdr>
      <w:spacing w:after="160"/>
      <w:outlineLvl w:val="2"/>
    </w:pPr>
    <w:rPr>
      <w:color w:val="403A60" w:themeColor="accent3"/>
    </w:rPr>
  </w:style>
  <w:style w:type="paragraph" w:styleId="Heading4">
    <w:name w:val="heading 4"/>
    <w:basedOn w:val="BodyText"/>
    <w:next w:val="BodyText"/>
    <w:link w:val="Heading4Char"/>
    <w:uiPriority w:val="6"/>
    <w:qFormat/>
    <w:rsid w:val="000018C7"/>
    <w:pPr>
      <w:keepLines/>
      <w:spacing w:before="240"/>
      <w:outlineLvl w:val="3"/>
    </w:pPr>
    <w:rPr>
      <w:rFonts w:asciiTheme="majorHAnsi" w:eastAsiaTheme="majorEastAsia" w:hAnsiTheme="majorHAnsi" w:cstheme="majorBidi"/>
      <w:b/>
      <w:iCs/>
      <w:color w:val="403A60" w:themeColor="accent3"/>
      <w:sz w:val="28"/>
    </w:rPr>
  </w:style>
  <w:style w:type="paragraph" w:styleId="Heading5">
    <w:name w:val="heading 5"/>
    <w:basedOn w:val="BodyText"/>
    <w:next w:val="BodyText"/>
    <w:link w:val="Heading5Char"/>
    <w:uiPriority w:val="7"/>
    <w:qFormat/>
    <w:rsid w:val="000018C7"/>
    <w:pPr>
      <w:keepLines/>
      <w:spacing w:before="200"/>
      <w:outlineLvl w:val="4"/>
    </w:pPr>
    <w:rPr>
      <w:rFonts w:asciiTheme="majorHAnsi" w:eastAsiaTheme="majorEastAsia" w:hAnsiTheme="majorHAnsi" w:cstheme="majorBidi"/>
      <w:b/>
    </w:rPr>
  </w:style>
  <w:style w:type="paragraph" w:styleId="Heading6">
    <w:name w:val="heading 6"/>
    <w:basedOn w:val="BodyText"/>
    <w:next w:val="Heading5"/>
    <w:link w:val="Heading6Char"/>
    <w:uiPriority w:val="8"/>
    <w:qFormat/>
    <w:rsid w:val="000018C7"/>
    <w:pPr>
      <w:keepLines/>
      <w:pBdr>
        <w:bottom w:val="dotted" w:sz="12" w:space="4" w:color="403A60" w:themeColor="accent3"/>
      </w:pBdr>
      <w:tabs>
        <w:tab w:val="left" w:pos="8505"/>
        <w:tab w:val="left" w:pos="9214"/>
      </w:tabs>
      <w:spacing w:before="20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2604"/>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1F19C3"/>
  </w:style>
  <w:style w:type="paragraph" w:styleId="Footer">
    <w:name w:val="footer"/>
    <w:basedOn w:val="BodyText"/>
    <w:link w:val="FooterChar"/>
    <w:uiPriority w:val="20"/>
    <w:rsid w:val="00DA2604"/>
    <w:pPr>
      <w:tabs>
        <w:tab w:val="left" w:pos="567"/>
      </w:tabs>
      <w:spacing w:before="360" w:after="0" w:line="240" w:lineRule="auto"/>
    </w:pPr>
  </w:style>
  <w:style w:type="character" w:customStyle="1" w:styleId="FooterChar">
    <w:name w:val="Footer Char"/>
    <w:basedOn w:val="DefaultParagraphFont"/>
    <w:link w:val="Footer"/>
    <w:uiPriority w:val="20"/>
    <w:rsid w:val="00DA2604"/>
    <w:rPr>
      <w:color w:val="000000" w:themeColor="text1"/>
    </w:rPr>
  </w:style>
  <w:style w:type="character" w:styleId="Strong">
    <w:name w:val="Strong"/>
    <w:basedOn w:val="DefaultParagraphFont"/>
    <w:uiPriority w:val="22"/>
    <w:qFormat/>
    <w:rsid w:val="00DA2604"/>
    <w:rPr>
      <w:b/>
      <w:bCs/>
    </w:rPr>
  </w:style>
  <w:style w:type="paragraph" w:styleId="Title">
    <w:name w:val="Title"/>
    <w:basedOn w:val="BodyText"/>
    <w:next w:val="Subtitle"/>
    <w:link w:val="TitleChar"/>
    <w:uiPriority w:val="17"/>
    <w:qFormat/>
    <w:rsid w:val="00DA2604"/>
    <w:pPr>
      <w:keepNext/>
      <w:keepLines/>
      <w:spacing w:after="240" w:line="240" w:lineRule="auto"/>
      <w:outlineLvl w:val="0"/>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17"/>
    <w:rsid w:val="00DA2604"/>
    <w:rPr>
      <w:rFonts w:asciiTheme="majorHAnsi" w:eastAsiaTheme="majorEastAsia" w:hAnsiTheme="majorHAnsi" w:cstheme="majorBidi"/>
      <w:b/>
      <w:color w:val="000000" w:themeColor="text1"/>
      <w:sz w:val="68"/>
      <w:szCs w:val="56"/>
    </w:rPr>
  </w:style>
  <w:style w:type="paragraph" w:styleId="Subtitle">
    <w:name w:val="Subtitle"/>
    <w:basedOn w:val="BodyText"/>
    <w:next w:val="BodyText"/>
    <w:link w:val="SubtitleChar"/>
    <w:uiPriority w:val="18"/>
    <w:qFormat/>
    <w:rsid w:val="00DA2604"/>
    <w:pPr>
      <w:keepNext/>
      <w:keepLines/>
      <w:numPr>
        <w:ilvl w:val="1"/>
      </w:numPr>
      <w:spacing w:after="0"/>
    </w:pPr>
    <w:rPr>
      <w:rFonts w:eastAsiaTheme="minorEastAsia"/>
      <w:sz w:val="56"/>
      <w:szCs w:val="22"/>
    </w:rPr>
  </w:style>
  <w:style w:type="character" w:customStyle="1" w:styleId="SubtitleChar">
    <w:name w:val="Subtitle Char"/>
    <w:basedOn w:val="DefaultParagraphFont"/>
    <w:link w:val="Subtitle"/>
    <w:uiPriority w:val="18"/>
    <w:rsid w:val="00DA2604"/>
    <w:rPr>
      <w:rFonts w:eastAsiaTheme="minorEastAsia"/>
      <w:color w:val="000000" w:themeColor="text1"/>
      <w:sz w:val="56"/>
      <w:szCs w:val="22"/>
    </w:rPr>
  </w:style>
  <w:style w:type="character" w:customStyle="1" w:styleId="Heading1Char">
    <w:name w:val="Heading 1 Char"/>
    <w:basedOn w:val="DefaultParagraphFont"/>
    <w:link w:val="Heading1"/>
    <w:uiPriority w:val="3"/>
    <w:rsid w:val="000018C7"/>
    <w:rPr>
      <w:rFonts w:asciiTheme="majorHAnsi" w:eastAsiaTheme="majorEastAsia" w:hAnsiTheme="majorHAnsi" w:cstheme="majorBidi"/>
      <w:b/>
      <w:color w:val="960051" w:themeColor="text2"/>
      <w:sz w:val="48"/>
      <w:szCs w:val="32"/>
    </w:rPr>
  </w:style>
  <w:style w:type="character" w:customStyle="1" w:styleId="Heading2Char">
    <w:name w:val="Heading 2 Char"/>
    <w:basedOn w:val="DefaultParagraphFont"/>
    <w:link w:val="Heading2"/>
    <w:uiPriority w:val="4"/>
    <w:rsid w:val="000018C7"/>
    <w:rPr>
      <w:rFonts w:asciiTheme="majorHAnsi" w:eastAsiaTheme="majorEastAsia" w:hAnsiTheme="majorHAnsi" w:cstheme="majorBidi"/>
      <w:b/>
      <w:color w:val="960051" w:themeColor="text2"/>
      <w:sz w:val="36"/>
      <w:szCs w:val="26"/>
    </w:rPr>
  </w:style>
  <w:style w:type="character" w:customStyle="1" w:styleId="Heading3Char">
    <w:name w:val="Heading 3 Char"/>
    <w:basedOn w:val="DefaultParagraphFont"/>
    <w:link w:val="Heading3"/>
    <w:uiPriority w:val="5"/>
    <w:rsid w:val="00DA2604"/>
    <w:rPr>
      <w:rFonts w:asciiTheme="majorHAnsi" w:eastAsiaTheme="majorEastAsia" w:hAnsiTheme="majorHAnsi" w:cstheme="majorBidi"/>
      <w:b/>
      <w:color w:val="403A60" w:themeColor="accent3"/>
      <w:sz w:val="36"/>
      <w:szCs w:val="26"/>
    </w:rPr>
  </w:style>
  <w:style w:type="character" w:customStyle="1" w:styleId="Heading4Char">
    <w:name w:val="Heading 4 Char"/>
    <w:basedOn w:val="DefaultParagraphFont"/>
    <w:link w:val="Heading4"/>
    <w:uiPriority w:val="6"/>
    <w:rsid w:val="000018C7"/>
    <w:rPr>
      <w:rFonts w:asciiTheme="majorHAnsi" w:eastAsiaTheme="majorEastAsia" w:hAnsiTheme="majorHAnsi" w:cstheme="majorBidi"/>
      <w:b/>
      <w:iCs/>
      <w:color w:val="403A60" w:themeColor="accent3"/>
      <w:sz w:val="28"/>
    </w:rPr>
  </w:style>
  <w:style w:type="character" w:customStyle="1" w:styleId="Heading5Char">
    <w:name w:val="Heading 5 Char"/>
    <w:basedOn w:val="DefaultParagraphFont"/>
    <w:link w:val="Heading5"/>
    <w:uiPriority w:val="7"/>
    <w:rsid w:val="000018C7"/>
    <w:rPr>
      <w:rFonts w:asciiTheme="majorHAnsi" w:eastAsiaTheme="majorEastAsia" w:hAnsiTheme="majorHAnsi" w:cstheme="majorBidi"/>
      <w:b/>
      <w:color w:val="000000" w:themeColor="text1"/>
    </w:rPr>
  </w:style>
  <w:style w:type="paragraph" w:styleId="BodyText">
    <w:name w:val="Body Text"/>
    <w:basedOn w:val="Normal"/>
    <w:link w:val="BodyTextChar"/>
    <w:qFormat/>
    <w:rsid w:val="00DA2604"/>
    <w:pPr>
      <w:suppressAutoHyphens/>
    </w:pPr>
    <w:rPr>
      <w:color w:val="000000" w:themeColor="text1"/>
    </w:rPr>
  </w:style>
  <w:style w:type="character" w:customStyle="1" w:styleId="BodyTextChar">
    <w:name w:val="Body Text Char"/>
    <w:basedOn w:val="DefaultParagraphFont"/>
    <w:link w:val="BodyText"/>
    <w:rsid w:val="00DA2604"/>
    <w:rPr>
      <w:color w:val="000000" w:themeColor="text1"/>
    </w:rPr>
  </w:style>
  <w:style w:type="paragraph" w:styleId="ListBullet">
    <w:name w:val="List Bullet"/>
    <w:basedOn w:val="BodyText"/>
    <w:uiPriority w:val="10"/>
    <w:qFormat/>
    <w:rsid w:val="00DA2604"/>
    <w:pPr>
      <w:numPr>
        <w:numId w:val="24"/>
      </w:numPr>
    </w:pPr>
  </w:style>
  <w:style w:type="paragraph" w:styleId="ListBullet2">
    <w:name w:val="List Bullet 2"/>
    <w:basedOn w:val="ListBullet"/>
    <w:uiPriority w:val="11"/>
    <w:qFormat/>
    <w:rsid w:val="00DA2604"/>
    <w:pPr>
      <w:numPr>
        <w:numId w:val="26"/>
      </w:numPr>
    </w:pPr>
  </w:style>
  <w:style w:type="paragraph" w:styleId="ListBullet3">
    <w:name w:val="List Bullet 3"/>
    <w:basedOn w:val="ListBullet"/>
    <w:uiPriority w:val="12"/>
    <w:qFormat/>
    <w:rsid w:val="00DA2604"/>
    <w:pPr>
      <w:numPr>
        <w:numId w:val="27"/>
      </w:numPr>
    </w:pPr>
  </w:style>
  <w:style w:type="paragraph" w:styleId="ListBullet4">
    <w:name w:val="List Bullet 4"/>
    <w:basedOn w:val="Normal"/>
    <w:uiPriority w:val="99"/>
    <w:semiHidden/>
    <w:rsid w:val="00DA2604"/>
    <w:pPr>
      <w:numPr>
        <w:numId w:val="16"/>
      </w:numPr>
      <w:contextualSpacing/>
    </w:pPr>
  </w:style>
  <w:style w:type="paragraph" w:styleId="ListNumber">
    <w:name w:val="List Number"/>
    <w:basedOn w:val="BodyText"/>
    <w:uiPriority w:val="13"/>
    <w:qFormat/>
    <w:rsid w:val="00DA2604"/>
    <w:pPr>
      <w:numPr>
        <w:numId w:val="25"/>
      </w:numPr>
    </w:pPr>
  </w:style>
  <w:style w:type="paragraph" w:styleId="ListNumber2">
    <w:name w:val="List Number 2"/>
    <w:basedOn w:val="ListNumber"/>
    <w:uiPriority w:val="14"/>
    <w:qFormat/>
    <w:rsid w:val="00DA2604"/>
    <w:pPr>
      <w:numPr>
        <w:numId w:val="28"/>
      </w:numPr>
    </w:pPr>
  </w:style>
  <w:style w:type="paragraph" w:styleId="ListNumber3">
    <w:name w:val="List Number 3"/>
    <w:basedOn w:val="ListNumber"/>
    <w:uiPriority w:val="14"/>
    <w:qFormat/>
    <w:rsid w:val="00DA2604"/>
    <w:pPr>
      <w:numPr>
        <w:numId w:val="29"/>
      </w:numPr>
    </w:pPr>
  </w:style>
  <w:style w:type="paragraph" w:styleId="ListNumber4">
    <w:name w:val="List Number 4"/>
    <w:basedOn w:val="Normal"/>
    <w:uiPriority w:val="99"/>
    <w:semiHidden/>
    <w:rsid w:val="00DA2604"/>
    <w:pPr>
      <w:numPr>
        <w:numId w:val="21"/>
      </w:numPr>
      <w:contextualSpacing/>
    </w:pPr>
  </w:style>
  <w:style w:type="paragraph" w:styleId="BalloonText">
    <w:name w:val="Balloon Text"/>
    <w:basedOn w:val="BodyText"/>
    <w:link w:val="BalloonTextChar"/>
    <w:uiPriority w:val="99"/>
    <w:semiHidden/>
    <w:rsid w:val="00DA2604"/>
    <w:pPr>
      <w:suppressAutoHyphens w:val="0"/>
      <w:spacing w:before="0" w:after="0" w:line="240" w:lineRule="auto"/>
    </w:pPr>
    <w:rPr>
      <w:rFonts w:ascii="Segoe UI" w:hAnsi="Segoe UI" w:cs="Segoe UI"/>
      <w:color w:val="auto"/>
      <w:sz w:val="18"/>
      <w:szCs w:val="18"/>
    </w:rPr>
  </w:style>
  <w:style w:type="character" w:customStyle="1" w:styleId="BalloonTextChar">
    <w:name w:val="Balloon Text Char"/>
    <w:basedOn w:val="DefaultParagraphFont"/>
    <w:link w:val="BalloonText"/>
    <w:hidden/>
    <w:uiPriority w:val="99"/>
    <w:semiHidden/>
    <w:rsid w:val="00DA2604"/>
    <w:rPr>
      <w:rFonts w:ascii="Segoe UI" w:hAnsi="Segoe UI" w:cs="Segoe UI"/>
      <w:sz w:val="18"/>
      <w:szCs w:val="18"/>
    </w:rPr>
  </w:style>
  <w:style w:type="character" w:styleId="PageNumber">
    <w:name w:val="page number"/>
    <w:basedOn w:val="DefaultParagraphFont"/>
    <w:uiPriority w:val="99"/>
    <w:semiHidden/>
    <w:rsid w:val="00DA2604"/>
    <w:rPr>
      <w:color w:val="000000" w:themeColor="text1"/>
    </w:rPr>
  </w:style>
  <w:style w:type="paragraph" w:styleId="BodyTextIndent">
    <w:name w:val="Body Text Indent"/>
    <w:basedOn w:val="Normal"/>
    <w:link w:val="BodyTextIndentChar"/>
    <w:uiPriority w:val="99"/>
    <w:semiHidden/>
    <w:rsid w:val="00DA2604"/>
    <w:pPr>
      <w:spacing w:after="120"/>
      <w:ind w:left="283"/>
    </w:pPr>
  </w:style>
  <w:style w:type="character" w:customStyle="1" w:styleId="BodyTextIndentChar">
    <w:name w:val="Body Text Indent Char"/>
    <w:basedOn w:val="DefaultParagraphFont"/>
    <w:link w:val="BodyTextIndent"/>
    <w:uiPriority w:val="99"/>
    <w:semiHidden/>
    <w:rsid w:val="001F19C3"/>
  </w:style>
  <w:style w:type="paragraph" w:styleId="Quote">
    <w:name w:val="Quote"/>
    <w:basedOn w:val="BodyText"/>
    <w:next w:val="BodyText"/>
    <w:link w:val="QuoteChar"/>
    <w:uiPriority w:val="15"/>
    <w:qFormat/>
    <w:rsid w:val="00DA2604"/>
    <w:pPr>
      <w:spacing w:before="200"/>
      <w:ind w:left="851" w:right="851"/>
    </w:pPr>
    <w:rPr>
      <w:iCs/>
    </w:rPr>
  </w:style>
  <w:style w:type="character" w:customStyle="1" w:styleId="QuoteChar">
    <w:name w:val="Quote Char"/>
    <w:basedOn w:val="DefaultParagraphFont"/>
    <w:link w:val="Quote"/>
    <w:uiPriority w:val="15"/>
    <w:rsid w:val="00DA2604"/>
    <w:rPr>
      <w:iCs/>
      <w:color w:val="000000" w:themeColor="text1"/>
    </w:rPr>
  </w:style>
  <w:style w:type="paragraph" w:styleId="Caption">
    <w:name w:val="caption"/>
    <w:basedOn w:val="BodyText"/>
    <w:next w:val="Heading5"/>
    <w:uiPriority w:val="9"/>
    <w:qFormat/>
    <w:rsid w:val="000018C7"/>
    <w:pPr>
      <w:keepLines/>
      <w:spacing w:before="200"/>
    </w:pPr>
    <w:rPr>
      <w:b/>
      <w:iCs/>
      <w:szCs w:val="18"/>
    </w:rPr>
  </w:style>
  <w:style w:type="character" w:styleId="Emphasis">
    <w:name w:val="Emphasis"/>
    <w:basedOn w:val="DefaultParagraphFont"/>
    <w:uiPriority w:val="2"/>
    <w:qFormat/>
    <w:rsid w:val="00DA2604"/>
    <w:rPr>
      <w:b/>
      <w:i w:val="0"/>
      <w:iCs/>
      <w:color w:val="960051" w:themeColor="text2"/>
    </w:rPr>
  </w:style>
  <w:style w:type="character" w:styleId="Hyperlink">
    <w:name w:val="Hyperlink"/>
    <w:basedOn w:val="DefaultParagraphFont"/>
    <w:uiPriority w:val="99"/>
    <w:rsid w:val="00DA2604"/>
    <w:rPr>
      <w:b/>
      <w:color w:val="960051" w:themeColor="hyperlink"/>
      <w:u w:val="none"/>
    </w:rPr>
  </w:style>
  <w:style w:type="character" w:styleId="FollowedHyperlink">
    <w:name w:val="FollowedHyperlink"/>
    <w:basedOn w:val="DefaultParagraphFont"/>
    <w:uiPriority w:val="99"/>
    <w:semiHidden/>
    <w:rsid w:val="00DA2604"/>
    <w:rPr>
      <w:color w:val="960051" w:themeColor="followedHyperlink"/>
      <w:u w:val="single"/>
    </w:rPr>
  </w:style>
  <w:style w:type="paragraph" w:styleId="EndnoteText">
    <w:name w:val="endnote text"/>
    <w:basedOn w:val="Normal"/>
    <w:link w:val="EndnoteTextChar"/>
    <w:uiPriority w:val="99"/>
    <w:semiHidden/>
    <w:rsid w:val="00DA2604"/>
    <w:pPr>
      <w:keepNext/>
      <w:keepLines/>
      <w:suppressAutoHyphens/>
      <w:spacing w:after="40" w:line="240" w:lineRule="auto"/>
    </w:pPr>
    <w:rPr>
      <w:color w:val="000000" w:themeColor="text1"/>
      <w:szCs w:val="20"/>
    </w:rPr>
  </w:style>
  <w:style w:type="character" w:customStyle="1" w:styleId="EndnoteTextChar">
    <w:name w:val="Endnote Text Char"/>
    <w:basedOn w:val="DefaultParagraphFont"/>
    <w:link w:val="EndnoteText"/>
    <w:uiPriority w:val="99"/>
    <w:semiHidden/>
    <w:rsid w:val="00DA2604"/>
    <w:rPr>
      <w:color w:val="000000" w:themeColor="text1"/>
      <w:szCs w:val="20"/>
    </w:rPr>
  </w:style>
  <w:style w:type="paragraph" w:styleId="FootnoteText">
    <w:name w:val="footnote text"/>
    <w:aliases w:val="5_G"/>
    <w:basedOn w:val="Normal"/>
    <w:link w:val="FootnoteTextChar"/>
    <w:uiPriority w:val="99"/>
    <w:rsid w:val="00DA2604"/>
    <w:pPr>
      <w:keepNext/>
      <w:keepLines/>
      <w:suppressAutoHyphens/>
      <w:spacing w:after="40" w:line="240" w:lineRule="auto"/>
    </w:pPr>
    <w:rPr>
      <w:color w:val="000000" w:themeColor="text1"/>
      <w:szCs w:val="20"/>
    </w:rPr>
  </w:style>
  <w:style w:type="character" w:customStyle="1" w:styleId="FootnoteTextChar">
    <w:name w:val="Footnote Text Char"/>
    <w:aliases w:val="5_G Char"/>
    <w:basedOn w:val="DefaultParagraphFont"/>
    <w:link w:val="FootnoteText"/>
    <w:uiPriority w:val="99"/>
    <w:rsid w:val="00DA2604"/>
    <w:rPr>
      <w:color w:val="000000" w:themeColor="text1"/>
      <w:szCs w:val="20"/>
    </w:rPr>
  </w:style>
  <w:style w:type="paragraph" w:styleId="Index1">
    <w:name w:val="index 1"/>
    <w:basedOn w:val="Normal"/>
    <w:next w:val="Normal"/>
    <w:uiPriority w:val="99"/>
    <w:semiHidden/>
    <w:rsid w:val="00DA2604"/>
    <w:pPr>
      <w:suppressAutoHyphens/>
    </w:pPr>
    <w:rPr>
      <w:color w:val="000000" w:themeColor="text1"/>
    </w:rPr>
  </w:style>
  <w:style w:type="paragraph" w:styleId="IndexHeading">
    <w:name w:val="index heading"/>
    <w:basedOn w:val="Heading3"/>
    <w:next w:val="Index1"/>
    <w:uiPriority w:val="99"/>
    <w:semiHidden/>
    <w:rsid w:val="00DA2604"/>
    <w:rPr>
      <w:bCs/>
    </w:rPr>
  </w:style>
  <w:style w:type="paragraph" w:styleId="Index2">
    <w:name w:val="index 2"/>
    <w:basedOn w:val="Index1"/>
    <w:next w:val="Normal"/>
    <w:uiPriority w:val="99"/>
    <w:semiHidden/>
    <w:rsid w:val="00DA2604"/>
    <w:pPr>
      <w:ind w:left="568" w:hanging="284"/>
    </w:pPr>
  </w:style>
  <w:style w:type="paragraph" w:styleId="Index3">
    <w:name w:val="index 3"/>
    <w:basedOn w:val="Index1"/>
    <w:next w:val="Normal"/>
    <w:uiPriority w:val="99"/>
    <w:semiHidden/>
    <w:rsid w:val="00DA2604"/>
    <w:pPr>
      <w:ind w:left="851" w:hanging="284"/>
    </w:pPr>
  </w:style>
  <w:style w:type="paragraph" w:styleId="Index4">
    <w:name w:val="index 4"/>
    <w:basedOn w:val="Normal"/>
    <w:next w:val="Normal"/>
    <w:autoRedefine/>
    <w:uiPriority w:val="99"/>
    <w:semiHidden/>
    <w:rsid w:val="00DA2604"/>
    <w:pPr>
      <w:spacing w:before="0" w:after="0" w:line="240" w:lineRule="auto"/>
      <w:ind w:left="960" w:hanging="240"/>
    </w:pPr>
  </w:style>
  <w:style w:type="paragraph" w:styleId="TOCHeading">
    <w:name w:val="TOC Heading"/>
    <w:basedOn w:val="Heading3"/>
    <w:next w:val="BodyText"/>
    <w:uiPriority w:val="39"/>
    <w:semiHidden/>
    <w:rsid w:val="00DA2604"/>
  </w:style>
  <w:style w:type="paragraph" w:styleId="TOC1">
    <w:name w:val="toc 1"/>
    <w:basedOn w:val="BodyText"/>
    <w:next w:val="BodyText"/>
    <w:uiPriority w:val="39"/>
    <w:semiHidden/>
    <w:rsid w:val="00DA2604"/>
    <w:rPr>
      <w:b/>
    </w:rPr>
  </w:style>
  <w:style w:type="paragraph" w:styleId="TOC2">
    <w:name w:val="toc 2"/>
    <w:basedOn w:val="BodyText"/>
    <w:next w:val="BodyText"/>
    <w:uiPriority w:val="39"/>
    <w:semiHidden/>
    <w:rsid w:val="00DA2604"/>
    <w:pPr>
      <w:ind w:left="284"/>
    </w:pPr>
  </w:style>
  <w:style w:type="paragraph" w:styleId="TOC3">
    <w:name w:val="toc 3"/>
    <w:basedOn w:val="BodyText"/>
    <w:next w:val="BodyText"/>
    <w:uiPriority w:val="39"/>
    <w:semiHidden/>
    <w:rsid w:val="00DA2604"/>
    <w:pPr>
      <w:ind w:left="567"/>
    </w:pPr>
  </w:style>
  <w:style w:type="paragraph" w:styleId="TOC4">
    <w:name w:val="toc 4"/>
    <w:basedOn w:val="Normal"/>
    <w:next w:val="Normal"/>
    <w:autoRedefine/>
    <w:uiPriority w:val="39"/>
    <w:semiHidden/>
    <w:rsid w:val="00DA2604"/>
    <w:pPr>
      <w:spacing w:after="100"/>
      <w:ind w:left="720"/>
    </w:pPr>
  </w:style>
  <w:style w:type="paragraph" w:styleId="IntenseQuote">
    <w:name w:val="Intense Quote"/>
    <w:basedOn w:val="Quote"/>
    <w:next w:val="BodyText"/>
    <w:link w:val="IntenseQuoteChar"/>
    <w:uiPriority w:val="16"/>
    <w:qFormat/>
    <w:rsid w:val="000018C7"/>
    <w:pPr>
      <w:keepLines/>
      <w:pBdr>
        <w:top w:val="dotted" w:sz="12" w:space="4" w:color="960051" w:themeColor="text2"/>
        <w:bottom w:val="dotted" w:sz="12" w:space="4" w:color="960051" w:themeColor="text2"/>
      </w:pBdr>
    </w:pPr>
    <w:rPr>
      <w:iCs w:val="0"/>
    </w:rPr>
  </w:style>
  <w:style w:type="character" w:customStyle="1" w:styleId="IntenseQuoteChar">
    <w:name w:val="Intense Quote Char"/>
    <w:basedOn w:val="DefaultParagraphFont"/>
    <w:link w:val="IntenseQuote"/>
    <w:uiPriority w:val="16"/>
    <w:rsid w:val="000018C7"/>
    <w:rPr>
      <w:color w:val="000000" w:themeColor="text1"/>
    </w:rPr>
  </w:style>
  <w:style w:type="table" w:styleId="TableGrid">
    <w:name w:val="Table Grid"/>
    <w:basedOn w:val="TableNormal"/>
    <w:uiPriority w:val="39"/>
    <w:rsid w:val="00DA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A2604"/>
    <w:pPr>
      <w:spacing w:after="0" w:line="240" w:lineRule="auto"/>
    </w:pPr>
    <w:tblPr>
      <w:tblStyleRowBandSize w:val="1"/>
      <w:tblStyleColBandSize w:val="1"/>
      <w:tblBorders>
        <w:top w:val="single" w:sz="4" w:space="0" w:color="FF279B" w:themeColor="accent2" w:themeTint="99"/>
        <w:left w:val="single" w:sz="4" w:space="0" w:color="FF279B" w:themeColor="accent2" w:themeTint="99"/>
        <w:bottom w:val="single" w:sz="4" w:space="0" w:color="FF279B" w:themeColor="accent2" w:themeTint="99"/>
        <w:right w:val="single" w:sz="4" w:space="0" w:color="FF279B" w:themeColor="accent2" w:themeTint="99"/>
        <w:insideH w:val="single" w:sz="4" w:space="0" w:color="FF279B" w:themeColor="accent2" w:themeTint="99"/>
        <w:insideV w:val="single" w:sz="4" w:space="0" w:color="FF279B" w:themeColor="accent2" w:themeTint="99"/>
      </w:tblBorders>
    </w:tblPr>
    <w:tblStylePr w:type="firstRow">
      <w:rPr>
        <w:b/>
        <w:bCs/>
        <w:color w:val="FFFFFF" w:themeColor="background1"/>
      </w:rPr>
      <w:tblPr/>
      <w:tcPr>
        <w:tcBorders>
          <w:top w:val="single" w:sz="4" w:space="0" w:color="960051" w:themeColor="accent2"/>
          <w:left w:val="single" w:sz="4" w:space="0" w:color="960051" w:themeColor="accent2"/>
          <w:bottom w:val="single" w:sz="4" w:space="0" w:color="960051" w:themeColor="accent2"/>
          <w:right w:val="single" w:sz="4" w:space="0" w:color="960051" w:themeColor="accent2"/>
          <w:insideH w:val="nil"/>
          <w:insideV w:val="nil"/>
        </w:tcBorders>
        <w:shd w:val="clear" w:color="auto" w:fill="960051" w:themeFill="accent2"/>
      </w:tcPr>
    </w:tblStylePr>
    <w:tblStylePr w:type="lastRow">
      <w:rPr>
        <w:b/>
        <w:bCs/>
      </w:rPr>
      <w:tblPr/>
      <w:tcPr>
        <w:tcBorders>
          <w:top w:val="double" w:sz="4" w:space="0" w:color="960051" w:themeColor="accent2"/>
        </w:tcBorders>
      </w:tcPr>
    </w:tblStylePr>
    <w:tblStylePr w:type="firstCol">
      <w:rPr>
        <w:b/>
        <w:bCs/>
      </w:rPr>
    </w:tblStylePr>
    <w:tblStylePr w:type="lastCol">
      <w:rPr>
        <w:b/>
        <w:bCs/>
      </w:rPr>
    </w:tblStylePr>
    <w:tblStylePr w:type="band1Vert">
      <w:tblPr/>
      <w:tcPr>
        <w:shd w:val="clear" w:color="auto" w:fill="FFB7DD" w:themeFill="accent2" w:themeFillTint="33"/>
      </w:tcPr>
    </w:tblStylePr>
    <w:tblStylePr w:type="band1Horz">
      <w:tblPr/>
      <w:tcPr>
        <w:shd w:val="clear" w:color="auto" w:fill="FFB7DD" w:themeFill="accent2" w:themeFillTint="33"/>
      </w:tcPr>
    </w:tblStylePr>
  </w:style>
  <w:style w:type="character" w:customStyle="1" w:styleId="White">
    <w:name w:val="White"/>
    <w:basedOn w:val="DefaultParagraphFont"/>
    <w:uiPriority w:val="19"/>
    <w:qFormat/>
    <w:rsid w:val="00DA2604"/>
    <w:rPr>
      <w:color w:val="FFFFFF" w:themeColor="background1"/>
    </w:rPr>
  </w:style>
  <w:style w:type="character" w:styleId="PlaceholderText">
    <w:name w:val="Placeholder Text"/>
    <w:basedOn w:val="DefaultParagraphFont"/>
    <w:uiPriority w:val="99"/>
    <w:semiHidden/>
    <w:rsid w:val="00DA2604"/>
    <w:rPr>
      <w:color w:val="808080"/>
    </w:rPr>
  </w:style>
  <w:style w:type="table" w:styleId="GridTable5Dark-Accent2">
    <w:name w:val="Grid Table 5 Dark Accent 2"/>
    <w:basedOn w:val="TableNormal"/>
    <w:uiPriority w:val="50"/>
    <w:rsid w:val="00DA2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00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00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00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0051" w:themeFill="accent2"/>
      </w:tcPr>
    </w:tblStylePr>
    <w:tblStylePr w:type="band1Vert">
      <w:tblPr/>
      <w:tcPr>
        <w:shd w:val="clear" w:color="auto" w:fill="FF6FBC" w:themeFill="accent2" w:themeFillTint="66"/>
      </w:tcPr>
    </w:tblStylePr>
    <w:tblStylePr w:type="band1Horz">
      <w:tblPr/>
      <w:tcPr>
        <w:shd w:val="clear" w:color="auto" w:fill="FF6FBC" w:themeFill="accent2" w:themeFillTint="66"/>
      </w:tcPr>
    </w:tblStylePr>
  </w:style>
  <w:style w:type="table" w:customStyle="1" w:styleId="Sightsavers">
    <w:name w:val="Sightsavers"/>
    <w:basedOn w:val="TableNormal"/>
    <w:uiPriority w:val="99"/>
    <w:rsid w:val="00DA2604"/>
    <w:pPr>
      <w:spacing w:after="0" w:line="240" w:lineRule="auto"/>
    </w:pPr>
    <w:rPr>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left w:w="85" w:type="dxa"/>
        <w:bottom w:w="85" w:type="dxa"/>
        <w:right w:w="85" w:type="dxa"/>
      </w:tblCellMar>
    </w:tblPr>
    <w:tcPr>
      <w:shd w:val="clear" w:color="auto" w:fill="F0F1F2" w:themeFill="background2"/>
    </w:tcPr>
    <w:tblStylePr w:type="firstRow">
      <w:rPr>
        <w:rFonts w:asciiTheme="majorHAnsi" w:hAnsiTheme="majorHAnsi"/>
        <w:b/>
        <w:i w:val="0"/>
        <w:color w:val="FFFFFF" w:themeColor="background1"/>
        <w:sz w:val="24"/>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960051" w:themeFill="text2"/>
      </w:tcPr>
    </w:tblStylePr>
    <w:tblStylePr w:type="lastRow">
      <w:rPr>
        <w:rFonts w:asciiTheme="minorHAnsi" w:hAnsiTheme="minorHAnsi"/>
        <w:b/>
        <w:i w:val="0"/>
        <w:sz w:val="24"/>
      </w:rPr>
      <w:tblPr/>
      <w:tcPr>
        <w:tcBorders>
          <w:top w:val="single" w:sz="8" w:space="0" w:color="000000" w:themeColor="text1"/>
          <w:left w:val="nil"/>
          <w:bottom w:val="nil"/>
          <w:right w:val="nil"/>
          <w:insideH w:val="nil"/>
          <w:insideV w:val="nil"/>
          <w:tl2br w:val="nil"/>
          <w:tr2bl w:val="nil"/>
        </w:tcBorders>
        <w:shd w:val="clear" w:color="auto" w:fill="FFFFFF" w:themeFill="background1"/>
      </w:tcPr>
    </w:tblStylePr>
    <w:tblStylePr w:type="firstCol">
      <w:pPr>
        <w:keepNext w:val="0"/>
        <w:keepLines w:val="0"/>
        <w:pageBreakBefore w:val="0"/>
        <w:widowControl/>
        <w:suppressLineNumbers w:val="0"/>
        <w:suppressAutoHyphens/>
        <w:wordWrap/>
        <w:jc w:val="left"/>
      </w:pPr>
      <w:rPr>
        <w:rFonts w:asciiTheme="minorHAnsi" w:hAnsiTheme="minorHAnsi"/>
        <w:b/>
        <w:i w:val="0"/>
        <w:color w:val="960051" w:themeColor="text2"/>
        <w:sz w:val="24"/>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tcPr>
    </w:tblStylePr>
    <w:tblStylePr w:type="lastCol">
      <w:pPr>
        <w:keepNext w:val="0"/>
        <w:keepLines w:val="0"/>
        <w:pageBreakBefore w:val="0"/>
        <w:widowControl/>
        <w:suppressLineNumbers w:val="0"/>
        <w:suppressAutoHyphens/>
        <w:wordWrap/>
      </w:pPr>
      <w:rPr>
        <w:rFonts w:asciiTheme="minorHAnsi" w:hAnsiTheme="minorHAnsi"/>
        <w:b/>
        <w:i w:val="0"/>
        <w:color w:val="960051" w:themeColor="text2"/>
        <w:sz w:val="24"/>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D9D9D9"/>
      </w:tcPr>
    </w:tblStylePr>
    <w:tblStylePr w:type="band2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F0F1F2" w:themeFill="background2"/>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0F1F2" w:themeFill="background2"/>
      </w:tcPr>
    </w:tblStylePr>
  </w:style>
  <w:style w:type="character" w:customStyle="1" w:styleId="Heading6Char">
    <w:name w:val="Heading 6 Char"/>
    <w:basedOn w:val="DefaultParagraphFont"/>
    <w:link w:val="Heading6"/>
    <w:uiPriority w:val="8"/>
    <w:rsid w:val="000018C7"/>
    <w:rPr>
      <w:rFonts w:asciiTheme="majorHAnsi" w:eastAsiaTheme="majorEastAsia" w:hAnsiTheme="majorHAnsi" w:cstheme="majorBidi"/>
      <w:b/>
      <w:color w:val="000000" w:themeColor="text1"/>
    </w:rPr>
  </w:style>
  <w:style w:type="paragraph" w:styleId="NoSpacing">
    <w:name w:val="No Spacing"/>
    <w:basedOn w:val="BodyText"/>
    <w:next w:val="BodyText"/>
    <w:uiPriority w:val="21"/>
    <w:semiHidden/>
    <w:qFormat/>
    <w:rsid w:val="00DA2604"/>
    <w:pPr>
      <w:suppressAutoHyphens w:val="0"/>
      <w:spacing w:before="0" w:after="0" w:line="240" w:lineRule="auto"/>
    </w:pPr>
    <w:rPr>
      <w:color w:val="auto"/>
    </w:rPr>
  </w:style>
  <w:style w:type="character" w:customStyle="1" w:styleId="UnresolvedMention">
    <w:name w:val="Unresolved Mention"/>
    <w:basedOn w:val="DefaultParagraphFont"/>
    <w:uiPriority w:val="99"/>
    <w:semiHidden/>
    <w:rsid w:val="00DA2604"/>
    <w:rPr>
      <w:color w:val="605E5C"/>
      <w:shd w:val="clear" w:color="auto" w:fill="E1DFDD"/>
    </w:rPr>
  </w:style>
  <w:style w:type="paragraph" w:styleId="TableofFigures">
    <w:name w:val="table of figures"/>
    <w:basedOn w:val="Normal"/>
    <w:next w:val="Normal"/>
    <w:uiPriority w:val="99"/>
    <w:semiHidden/>
    <w:rsid w:val="00DA2604"/>
    <w:pPr>
      <w:spacing w:after="0"/>
    </w:pPr>
  </w:style>
  <w:style w:type="paragraph" w:styleId="NormalWeb">
    <w:name w:val="Normal (Web)"/>
    <w:basedOn w:val="Normal"/>
    <w:uiPriority w:val="99"/>
    <w:semiHidden/>
    <w:unhideWhenUsed/>
    <w:rsid w:val="008B4E98"/>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F37877"/>
    <w:pPr>
      <w:ind w:left="720"/>
      <w:contextualSpacing/>
    </w:p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uiPriority w:val="99"/>
    <w:qFormat/>
    <w:rsid w:val="00F37877"/>
    <w:rPr>
      <w:b/>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37877"/>
    <w:pPr>
      <w:spacing w:before="0" w:line="240" w:lineRule="exact"/>
      <w:jc w:val="both"/>
    </w:pPr>
    <w:rPr>
      <w:b/>
      <w:vertAlign w:val="superscript"/>
    </w:rPr>
  </w:style>
  <w:style w:type="character" w:styleId="CommentReference">
    <w:name w:val="annotation reference"/>
    <w:basedOn w:val="DefaultParagraphFont"/>
    <w:uiPriority w:val="99"/>
    <w:semiHidden/>
    <w:unhideWhenUsed/>
    <w:rsid w:val="00FB6568"/>
    <w:rPr>
      <w:sz w:val="16"/>
      <w:szCs w:val="16"/>
    </w:rPr>
  </w:style>
  <w:style w:type="paragraph" w:styleId="CommentText">
    <w:name w:val="annotation text"/>
    <w:basedOn w:val="Normal"/>
    <w:link w:val="CommentTextChar"/>
    <w:uiPriority w:val="99"/>
    <w:unhideWhenUsed/>
    <w:rsid w:val="00FB6568"/>
    <w:pPr>
      <w:spacing w:before="0" w:after="0" w:line="240" w:lineRule="auto"/>
      <w:ind w:left="357" w:hanging="357"/>
      <w:contextualSpacing/>
    </w:pPr>
    <w:rPr>
      <w:iCs/>
      <w:sz w:val="20"/>
      <w:szCs w:val="20"/>
    </w:rPr>
  </w:style>
  <w:style w:type="character" w:customStyle="1" w:styleId="CommentTextChar">
    <w:name w:val="Comment Text Char"/>
    <w:basedOn w:val="DefaultParagraphFont"/>
    <w:link w:val="CommentText"/>
    <w:uiPriority w:val="99"/>
    <w:rsid w:val="00FB6568"/>
    <w:rPr>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7890">
      <w:bodyDiv w:val="1"/>
      <w:marLeft w:val="0"/>
      <w:marRight w:val="0"/>
      <w:marTop w:val="0"/>
      <w:marBottom w:val="0"/>
      <w:divBdr>
        <w:top w:val="none" w:sz="0" w:space="0" w:color="auto"/>
        <w:left w:val="none" w:sz="0" w:space="0" w:color="auto"/>
        <w:bottom w:val="none" w:sz="0" w:space="0" w:color="auto"/>
        <w:right w:val="none" w:sz="0" w:space="0" w:color="auto"/>
      </w:divBdr>
    </w:div>
    <w:div w:id="587932613">
      <w:bodyDiv w:val="1"/>
      <w:marLeft w:val="0"/>
      <w:marRight w:val="0"/>
      <w:marTop w:val="0"/>
      <w:marBottom w:val="0"/>
      <w:divBdr>
        <w:top w:val="none" w:sz="0" w:space="0" w:color="auto"/>
        <w:left w:val="none" w:sz="0" w:space="0" w:color="auto"/>
        <w:bottom w:val="none" w:sz="0" w:space="0" w:color="auto"/>
        <w:right w:val="none" w:sz="0" w:space="0" w:color="auto"/>
      </w:divBdr>
    </w:div>
    <w:div w:id="730929311">
      <w:bodyDiv w:val="1"/>
      <w:marLeft w:val="0"/>
      <w:marRight w:val="0"/>
      <w:marTop w:val="0"/>
      <w:marBottom w:val="0"/>
      <w:divBdr>
        <w:top w:val="none" w:sz="0" w:space="0" w:color="auto"/>
        <w:left w:val="none" w:sz="0" w:space="0" w:color="auto"/>
        <w:bottom w:val="none" w:sz="0" w:space="0" w:color="auto"/>
        <w:right w:val="none" w:sz="0" w:space="0" w:color="auto"/>
      </w:divBdr>
    </w:div>
    <w:div w:id="14304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c-word-edit.officeapps.live.com/we/wordeditorframe.aspx?ui=en%2DGB&amp;rs=en%2DUS&amp;wopisrc=https%3A%2F%2Fsightsavershh.sharepoint.com%2Fsites%2FSO365-PGAwhereabouts%2F_vti_bin%2Fwopi.ashx%2Ffiles%2F5f8ecf38168d442c9220b1fcc3c24ccf&amp;wdenableroaming=1&amp;mscc=1&amp;hid=D61B0AA0-B0B4-3000-5D4F-05880E1A8E7F&amp;wdorigin=ItemsView&amp;wdhostclicktime=1638791155713&amp;jsapi=1&amp;jsapiver=v1&amp;newsession=1&amp;corrid=3ff3d932-de60-50e7-e2ec-e855c232a4cd&amp;usid=3ff3d932-de60-50e7-e2ec-e855c232a4cd&amp;sftc=1&amp;mtf=1&amp;sfp=1&amp;instantedit=1&amp;wopicomplete=1&amp;wdredirectionreason=Unified_SingleFlush&amp;preseededsessionkey=2f750cb0-2c4b-72da-dd51-f5d006c24828&amp;preseededwacsessionid=3ff3d932-de60-50e7-e2ec-e855c232a4cd&amp;rct=Medium&amp;ctp=LeastProtected" TargetMode="External"/><Relationship Id="rId18" Type="http://schemas.openxmlformats.org/officeDocument/2006/relationships/hyperlink" Target="https://ukc-word-edit.officeapps.live.com/we/wordeditorframe.aspx?ui=en%2DGB&amp;rs=en%2DUS&amp;wopisrc=https%3A%2F%2Fsightsavershh.sharepoint.com%2Fsites%2FSO365-PGAwhereabouts%2F_vti_bin%2Fwopi.ashx%2Ffiles%2F5f8ecf38168d442c9220b1fcc3c24ccf&amp;wdenableroaming=1&amp;mscc=1&amp;hid=D61B0AA0-B0B4-3000-5D4F-05880E1A8E7F&amp;wdorigin=ItemsView&amp;wdhostclicktime=1638791155713&amp;jsapi=1&amp;jsapiver=v1&amp;newsession=1&amp;corrid=3ff3d932-de60-50e7-e2ec-e855c232a4cd&amp;usid=3ff3d932-de60-50e7-e2ec-e855c232a4cd&amp;sftc=1&amp;mtf=1&amp;sfp=1&amp;instantedit=1&amp;wopicomplete=1&amp;wdredirectionreason=Unified_SingleFlush&amp;preseededsessionkey=2f750cb0-2c4b-72da-dd51-f5d006c24828&amp;preseededwacsessionid=3ff3d932-de60-50e7-e2ec-e855c232a4cd&amp;rct=Medium&amp;ctp=LeastProtect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kc-word-edit.officeapps.live.com/we/wordeditorframe.aspx?ui=en%2DGB&amp;rs=en%2DUS&amp;wopisrc=https%3A%2F%2Fsightsavershh.sharepoint.com%2Fsites%2FSO365-PGAwhereabouts%2F_vti_bin%2Fwopi.ashx%2Ffiles%2F5f8ecf38168d442c9220b1fcc3c24ccf&amp;wdenableroaming=1&amp;mscc=1&amp;hid=A50609E9-185E-4F8A-BC3A-5E4F88B134D9&amp;wdorigin=Teams-HL&amp;wdhostclicktime=1638802985074&amp;jsapi=1&amp;jsapiver=v1&amp;newsession=1&amp;corrid=4c7628e2-0091-6e2a-48e5-c52a6af16e5b&amp;usid=4c7628e2-0091-6e2a-48e5-c52a6af16e5b&amp;sftc=1&amp;mtf=1&amp;sfp=1&amp;instantedit=1&amp;wopicomplete=1&amp;wdredirectionreason=Unified_SingleFlush&amp;preseededsessionkey=62f97608-2859-8c94-d970-cd36de6cbc78&amp;preseededwacsessionid=4c7628e2-0091-6e2a-48e5-c52a6af16e5b&amp;rct=Medium&amp;ctp=LeastProtected" TargetMode="External"/><Relationship Id="rId17" Type="http://schemas.openxmlformats.org/officeDocument/2006/relationships/hyperlink" Target="https://ukc-word-edit.officeapps.live.com/we/wordeditorframe.aspx?ui=en%2DGB&amp;rs=en%2DUS&amp;wopisrc=https%3A%2F%2Fsightsavershh.sharepoint.com%2Fsites%2FSO365-PGAwhereabouts%2F_vti_bin%2Fwopi.ashx%2Ffiles%2F5f8ecf38168d442c9220b1fcc3c24ccf&amp;wdenableroaming=1&amp;mscc=1&amp;hid=D61B0AA0-B0B4-3000-5D4F-05880E1A8E7F&amp;wdorigin=ItemsView&amp;wdhostclicktime=1638791155713&amp;jsapi=1&amp;jsapiver=v1&amp;newsession=1&amp;corrid=3ff3d932-de60-50e7-e2ec-e855c232a4cd&amp;usid=3ff3d932-de60-50e7-e2ec-e855c232a4cd&amp;sftc=1&amp;mtf=1&amp;sfp=1&amp;instantedit=1&amp;wopicomplete=1&amp;wdredirectionreason=Unified_SingleFlush&amp;preseededsessionkey=2f750cb0-2c4b-72da-dd51-f5d006c24828&amp;preseededwacsessionid=3ff3d932-de60-50e7-e2ec-e855c232a4cd&amp;rct=Medium&amp;ctp=LeastProtected" TargetMode="External"/><Relationship Id="rId2" Type="http://schemas.openxmlformats.org/officeDocument/2006/relationships/customXml" Target="../customXml/item2.xml"/><Relationship Id="rId16" Type="http://schemas.openxmlformats.org/officeDocument/2006/relationships/hyperlink" Target="https://ukc-word-edit.officeapps.live.com/we/wordeditorframe.aspx?ui=en%2DGB&amp;rs=en%2DUS&amp;wopisrc=https%3A%2F%2Fsightsavershh.sharepoint.com%2Fsites%2FSO365-PGAwhereabouts%2F_vti_bin%2Fwopi.ashx%2Ffiles%2F5f8ecf38168d442c9220b1fcc3c24ccf&amp;wdenableroaming=1&amp;mscc=1&amp;hid=D61B0AA0-B0B4-3000-5D4F-05880E1A8E7F&amp;wdorigin=ItemsView&amp;wdhostclicktime=1638791155713&amp;jsapi=1&amp;jsapiver=v1&amp;newsession=1&amp;corrid=3ff3d932-de60-50e7-e2ec-e855c232a4cd&amp;usid=3ff3d932-de60-50e7-e2ec-e855c232a4cd&amp;sftc=1&amp;mtf=1&amp;sfp=1&amp;instantedit=1&amp;wopicomplete=1&amp;wdredirectionreason=Unified_SingleFlush&amp;preseededsessionkey=2f750cb0-2c4b-72da-dd51-f5d006c24828&amp;preseededwacsessionid=3ff3d932-de60-50e7-e2ec-e855c232a4cd&amp;rct=Medium&amp;ctp=LeastProtected" TargetMode="External"/><Relationship Id="rId20" Type="http://schemas.openxmlformats.org/officeDocument/2006/relationships/hyperlink" Target="mailto:mrudge@sightsaver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c-word-edit.officeapps.live.com/we/wordeditorframe.aspx?ui=en%2DGB&amp;rs=en%2DUS&amp;wopisrc=https%3A%2F%2Fsightsavershh.sharepoint.com%2Fsites%2FSO365-PGAwhereabouts%2F_vti_bin%2Fwopi.ashx%2Ffiles%2F5f8ecf38168d442c9220b1fcc3c24ccf&amp;wdenableroaming=1&amp;mscc=1&amp;hid=A50609E9-185E-4F8A-BC3A-5E4F88B134D9&amp;wdorigin=Teams-HL&amp;wdhostclicktime=1638802985074&amp;jsapi=1&amp;jsapiver=v1&amp;newsession=1&amp;corrid=4c7628e2-0091-6e2a-48e5-c52a6af16e5b&amp;usid=4c7628e2-0091-6e2a-48e5-c52a6af16e5b&amp;sftc=1&amp;mtf=1&amp;sfp=1&amp;instantedit=1&amp;wopicomplete=1&amp;wdredirectionreason=Unified_SingleFlush&amp;preseededsessionkey=62f97608-2859-8c94-d970-cd36de6cbc78&amp;preseededwacsessionid=4c7628e2-0091-6e2a-48e5-c52a6af16e5b&amp;rct=Medium&amp;ctp=LeastProtect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kc-word-edit.officeapps.live.com/we/wordeditorframe.aspx?ui=en%2DGB&amp;rs=en%2DUS&amp;wopisrc=https%3A%2F%2Fsightsavershh.sharepoint.com%2Fsites%2FSO365-PGAwhereabouts%2F_vti_bin%2Fwopi.ashx%2Ffiles%2F5f8ecf38168d442c9220b1fcc3c24ccf&amp;wdenableroaming=1&amp;mscc=1&amp;hid=D61B0AA0-B0B4-3000-5D4F-05880E1A8E7F&amp;wdorigin=ItemsView&amp;wdhostclicktime=1638791155713&amp;jsapi=1&amp;jsapiver=v1&amp;newsession=1&amp;corrid=3ff3d932-de60-50e7-e2ec-e855c232a4cd&amp;usid=3ff3d932-de60-50e7-e2ec-e855c232a4cd&amp;sftc=1&amp;mtf=1&amp;sfp=1&amp;instantedit=1&amp;wopicomplete=1&amp;wdredirectionreason=Unified_SingleFlush&amp;preseededsessionkey=2f750cb0-2c4b-72da-dd51-f5d006c24828&amp;preseededwacsessionid=3ff3d932-de60-50e7-e2ec-e855c232a4cd&amp;rct=Medium&amp;ctp=LeastProtect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kc-word-edit.officeapps.live.com/we/wordeditorframe.aspx?ui=en%2DGB&amp;rs=en%2DUS&amp;wopisrc=https%3A%2F%2Fsightsavershh.sharepoint.com%2Fsites%2FSO365-PGAwhereabouts%2F_vti_bin%2Fwopi.ashx%2Ffiles%2F5f8ecf38168d442c9220b1fcc3c24ccf&amp;wdenableroaming=1&amp;mscc=1&amp;hid=D61B0AA0-B0B4-3000-5D4F-05880E1A8E7F&amp;wdorigin=ItemsView&amp;wdhostclicktime=1638791155713&amp;jsapi=1&amp;jsapiver=v1&amp;newsession=1&amp;corrid=3ff3d932-de60-50e7-e2ec-e855c232a4cd&amp;usid=3ff3d932-de60-50e7-e2ec-e855c232a4cd&amp;sftc=1&amp;mtf=1&amp;sfp=1&amp;instantedit=1&amp;wopicomplete=1&amp;wdredirectionreason=Unified_SingleFlush&amp;preseededsessionkey=2f750cb0-2c4b-72da-dd51-f5d006c24828&amp;preseededwacsessionid=3ff3d932-de60-50e7-e2ec-e855c232a4cd&amp;rct=Medium&amp;ctp=LeastProte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c-word-edit.officeapps.live.com/we/wordeditorframe.aspx?ui=en%2DGB&amp;rs=en%2DUS&amp;wopisrc=https%3A%2F%2Fsightsavershh.sharepoint.com%2Fsites%2FSO365-PGAwhereabouts%2F_vti_bin%2Fwopi.ashx%2Ffiles%2F5f8ecf38168d442c9220b1fcc3c24ccf&amp;wdenableroaming=1&amp;mscc=1&amp;hid=D61B0AA0-B0B4-3000-5D4F-05880E1A8E7F&amp;wdorigin=ItemsView&amp;wdhostclicktime=1638791155713&amp;jsapi=1&amp;jsapiver=v1&amp;newsession=1&amp;corrid=3ff3d932-de60-50e7-e2ec-e855c232a4cd&amp;usid=3ff3d932-de60-50e7-e2ec-e855c232a4cd&amp;sftc=1&amp;mtf=1&amp;sfp=1&amp;instantedit=1&amp;wopicomplete=1&amp;wdredirectionreason=Unified_SingleFlush&amp;preseededsessionkey=2f750cb0-2c4b-72da-dd51-f5d006c24828&amp;preseededwacsessionid=3ff3d932-de60-50e7-e2ec-e855c232a4cd&amp;rct=Medium&amp;ctp=LeastProtected"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dge\Downloads\Sightsavers%20template_blank_v1.1.dotx" TargetMode="External"/></Relationships>
</file>

<file path=word/theme/theme1.xml><?xml version="1.0" encoding="utf-8"?>
<a:theme xmlns:a="http://schemas.openxmlformats.org/drawingml/2006/main" name="Sightsavers">
  <a:themeElements>
    <a:clrScheme name="Sightsavers colours">
      <a:dk1>
        <a:sysClr val="windowText" lastClr="000000"/>
      </a:dk1>
      <a:lt1>
        <a:sysClr val="window" lastClr="FFFFFF"/>
      </a:lt1>
      <a:dk2>
        <a:srgbClr val="960051"/>
      </a:dk2>
      <a:lt2>
        <a:srgbClr val="F0F1F2"/>
      </a:lt2>
      <a:accent1>
        <a:srgbClr val="FFBB22"/>
      </a:accent1>
      <a:accent2>
        <a:srgbClr val="960051"/>
      </a:accent2>
      <a:accent3>
        <a:srgbClr val="403A60"/>
      </a:accent3>
      <a:accent4>
        <a:srgbClr val="7474C1"/>
      </a:accent4>
      <a:accent5>
        <a:srgbClr val="80276C"/>
      </a:accent5>
      <a:accent6>
        <a:srgbClr val="006F62"/>
      </a:accent6>
      <a:hlink>
        <a:srgbClr val="960051"/>
      </a:hlink>
      <a:folHlink>
        <a:srgbClr val="96005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108000" tIns="108000" rIns="108000" bIns="108000"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accent1"/>
        </a:solidFill>
        <a:ln w="6350">
          <a:noFill/>
        </a:ln>
      </a:spPr>
      <a:bodyPr rot="0" spcFirstLastPara="0" vertOverflow="overflow" horzOverflow="overflow" vert="horz" wrap="square" lIns="72000" tIns="72000" rIns="72000" bIns="0" numCol="1" spcCol="0" rtlCol="0" fromWordArt="0" anchor="t" anchorCtr="0" forceAA="0" compatLnSpc="1">
        <a:prstTxWarp prst="textNoShape">
          <a:avLst/>
        </a:prstTxWarp>
        <a:spAutoFit/>
      </a:bodyPr>
      <a:lstStyle/>
    </a:txDef>
  </a:objectDefaults>
  <a:extraClrSchemeLst/>
  <a:custClrLst>
    <a:custClr name="Slate">
      <a:srgbClr val="4C4C4C"/>
    </a:custClr>
    <a:custClr name="Fog">
      <a:srgbClr val="999999"/>
    </a:custClr>
    <a:custClr name="Haze">
      <a:srgbClr val="D9D9D9"/>
    </a:custClr>
    <a:custClr name="Orange">
      <a:srgbClr val="FB6500"/>
    </a:custClr>
    <a:custClr name="Aubergine">
      <a:srgbClr val="612141"/>
    </a:custClr>
    <a:custClr name="Tomato">
      <a:srgbClr val="AF272F"/>
    </a:custClr>
    <a:custClr name="Mint">
      <a:srgbClr val="789F90"/>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Sightsavers theme" id="{0EBF3828-0B1B-4550-8169-573EFF65598D}" vid="{3359AE3B-078D-4558-A9E4-C4C926BE4B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A64AD-79E9-4988-940C-75C2B6972471}"/>
</file>

<file path=customXml/itemProps2.xml><?xml version="1.0" encoding="utf-8"?>
<ds:datastoreItem xmlns:ds="http://schemas.openxmlformats.org/officeDocument/2006/customXml" ds:itemID="{CD44DA48-2547-4A8C-85A6-7AD88C93C312}">
  <ds:schemaRefs>
    <ds:schemaRef ds:uri="http://schemas.microsoft.com/sharepoint/v3/contenttype/forms"/>
  </ds:schemaRefs>
</ds:datastoreItem>
</file>

<file path=customXml/itemProps3.xml><?xml version="1.0" encoding="utf-8"?>
<ds:datastoreItem xmlns:ds="http://schemas.openxmlformats.org/officeDocument/2006/customXml" ds:itemID="{83FC327A-8101-46DA-984E-26668E3AB5DE}">
  <ds:schemaRefs>
    <ds:schemaRef ds:uri="http://purl.org/dc/elements/1.1/"/>
    <ds:schemaRef ds:uri="http://schemas.microsoft.com/office/2006/metadata/properties"/>
    <ds:schemaRef ds:uri="163fea82-4067-49b9-9db6-295ea7477ea1"/>
    <ds:schemaRef ds:uri="http://schemas.microsoft.com/office/2006/documentManagement/types"/>
    <ds:schemaRef ds:uri="http://purl.org/dc/terms/"/>
    <ds:schemaRef ds:uri="http://schemas.openxmlformats.org/package/2006/metadata/core-properties"/>
    <ds:schemaRef ds:uri="b9cf5b77-57f0-4673-afd5-456aa033d7f9"/>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FF11D9F-8B51-4A52-8E17-F6879911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Sightsavers template_blank_v1.1.dotx</Template>
  <TotalTime>0</TotalTime>
  <Pages>13</Pages>
  <Words>6212</Words>
  <Characters>35412</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Sightsavers template_blank_v1</vt:lpstr>
    </vt:vector>
  </TitlesOfParts>
  <Manager>ntoledo@sightsavers.org</Manager>
  <Company>Sightsavers</Company>
  <LinksUpToDate>false</LinksUpToDate>
  <CharactersWithSpaces>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Sightsavers template_blank_v1</dc:title>
  <dc:subject/>
  <dc:creator>Mariana Rudge</dc:creator>
  <cp:keywords>version1.1; blank;</cp:keywords>
  <dc:description/>
  <cp:lastModifiedBy>ISKAKOVA Janna</cp:lastModifiedBy>
  <cp:revision>2</cp:revision>
  <dcterms:created xsi:type="dcterms:W3CDTF">2021-12-07T10:46:00Z</dcterms:created>
  <dcterms:modified xsi:type="dcterms:W3CDTF">2021-12-07T10:46:00Z</dcterms:modified>
  <cp:category>brand template</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Online and Design</vt:lpwstr>
  </property>
  <property fmtid="{D5CDD505-2E9C-101B-9397-08002B2CF9AE}" pid="3" name="ContentTypeId">
    <vt:lpwstr>0x0101008822B9E06671B54FA89F14538B9B0FEA</vt:lpwstr>
  </property>
</Properties>
</file>