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2F86" w14:textId="77777777" w:rsidR="009A0D33" w:rsidRDefault="009A0D33" w:rsidP="009A0D33">
      <w:pPr>
        <w:jc w:val="center"/>
        <w:rPr>
          <w:b/>
          <w:bCs/>
          <w:noProof/>
          <w:lang w:val="fr-FR"/>
        </w:rPr>
      </w:pPr>
      <w:r>
        <w:rPr>
          <w:b/>
          <w:lang w:val="fr-FR"/>
        </w:rPr>
        <w:t xml:space="preserve">Mandat </w:t>
      </w:r>
      <w:r>
        <w:rPr>
          <w:b/>
          <w:bCs/>
          <w:noProof/>
          <w:lang w:val="fr-FR"/>
        </w:rPr>
        <w:t xml:space="preserve">du Rapporteur spécial sur la promotion de la vérité, de la justice, </w:t>
      </w:r>
    </w:p>
    <w:p w14:paraId="4205F142" w14:textId="77777777" w:rsidR="009A0D33" w:rsidRPr="00FF08B7" w:rsidRDefault="009A0D33" w:rsidP="009A0D33">
      <w:pPr>
        <w:jc w:val="center"/>
        <w:rPr>
          <w:b/>
          <w:bCs/>
          <w:highlight w:val="yellow"/>
          <w:lang w:val="fr-CH"/>
        </w:rPr>
      </w:pPr>
      <w:r>
        <w:rPr>
          <w:b/>
          <w:bCs/>
          <w:noProof/>
          <w:lang w:val="fr-FR"/>
        </w:rPr>
        <w:t>de la réparation et des garanties de non-répétition</w:t>
      </w:r>
    </w:p>
    <w:p w14:paraId="33B37282" w14:textId="5DC3B268" w:rsidR="00EE280F" w:rsidRDefault="00EE280F" w:rsidP="00EE280F">
      <w:pPr>
        <w:pBdr>
          <w:top w:val="nil"/>
          <w:left w:val="nil"/>
          <w:bottom w:val="nil"/>
          <w:right w:val="nil"/>
          <w:between w:val="nil"/>
        </w:pBdr>
        <w:jc w:val="center"/>
        <w:rPr>
          <w:b/>
          <w:lang w:val="fr-CH"/>
        </w:rPr>
      </w:pPr>
    </w:p>
    <w:p w14:paraId="156DEA24" w14:textId="77777777" w:rsidR="0010317B" w:rsidRPr="00062C31" w:rsidRDefault="0010317B" w:rsidP="0010317B">
      <w:pPr>
        <w:tabs>
          <w:tab w:val="left" w:pos="720"/>
          <w:tab w:val="left" w:pos="1440"/>
          <w:tab w:val="center" w:pos="4612"/>
        </w:tabs>
        <w:ind w:firstLine="720"/>
        <w:jc w:val="center"/>
        <w:rPr>
          <w:b/>
          <w:sz w:val="26"/>
          <w:szCs w:val="26"/>
          <w:lang w:val="fr-FR"/>
        </w:rPr>
      </w:pPr>
      <w:r w:rsidRPr="00062C31">
        <w:rPr>
          <w:b/>
          <w:sz w:val="26"/>
          <w:szCs w:val="26"/>
          <w:lang w:val="fr-FR"/>
        </w:rPr>
        <w:t>Questionnaire</w:t>
      </w:r>
    </w:p>
    <w:p w14:paraId="34BC2BF0" w14:textId="77777777" w:rsidR="0010317B" w:rsidRPr="00062C31" w:rsidRDefault="0010317B" w:rsidP="0010317B">
      <w:pPr>
        <w:tabs>
          <w:tab w:val="left" w:pos="720"/>
          <w:tab w:val="left" w:pos="1440"/>
          <w:tab w:val="center" w:pos="4612"/>
        </w:tabs>
        <w:ind w:firstLine="720"/>
        <w:jc w:val="center"/>
        <w:rPr>
          <w:b/>
          <w:sz w:val="28"/>
          <w:szCs w:val="28"/>
          <w:lang w:val="fr-FR"/>
        </w:rPr>
      </w:pPr>
      <w:bookmarkStart w:id="0" w:name="_GoBack"/>
      <w:bookmarkEnd w:id="0"/>
    </w:p>
    <w:p w14:paraId="31EE6D41" w14:textId="77777777" w:rsidR="0010317B" w:rsidRPr="00062C31" w:rsidRDefault="0010317B" w:rsidP="0010317B">
      <w:pPr>
        <w:tabs>
          <w:tab w:val="left" w:pos="720"/>
          <w:tab w:val="left" w:pos="1440"/>
          <w:tab w:val="center" w:pos="4612"/>
        </w:tabs>
        <w:ind w:firstLine="720"/>
        <w:jc w:val="center"/>
        <w:rPr>
          <w:b/>
          <w:sz w:val="26"/>
          <w:szCs w:val="26"/>
          <w:lang w:val="fr-FR"/>
        </w:rPr>
      </w:pPr>
      <w:r w:rsidRPr="00062C31">
        <w:rPr>
          <w:b/>
          <w:sz w:val="26"/>
          <w:szCs w:val="26"/>
          <w:lang w:val="fr-FR"/>
        </w:rPr>
        <w:t>Les rôles et responsabilités des acteurs non étatiques dans les processus de justice transition</w:t>
      </w:r>
      <w:r>
        <w:rPr>
          <w:b/>
          <w:sz w:val="26"/>
          <w:szCs w:val="26"/>
          <w:lang w:val="fr-FR"/>
        </w:rPr>
        <w:t>n</w:t>
      </w:r>
      <w:r w:rsidRPr="00062C31">
        <w:rPr>
          <w:b/>
          <w:sz w:val="26"/>
          <w:szCs w:val="26"/>
          <w:lang w:val="fr-FR"/>
        </w:rPr>
        <w:t>elle</w:t>
      </w:r>
    </w:p>
    <w:p w14:paraId="22E23301" w14:textId="77777777" w:rsidR="0010317B" w:rsidRPr="00CA0E64" w:rsidRDefault="0010317B" w:rsidP="0010317B">
      <w:pPr>
        <w:ind w:firstLine="720"/>
        <w:jc w:val="both"/>
        <w:rPr>
          <w:sz w:val="22"/>
          <w:szCs w:val="22"/>
          <w:lang w:val="fr-FR"/>
        </w:rPr>
      </w:pPr>
    </w:p>
    <w:p w14:paraId="5ACB5F6A" w14:textId="77777777" w:rsidR="0010317B" w:rsidRDefault="0010317B" w:rsidP="0010317B">
      <w:pPr>
        <w:jc w:val="both"/>
        <w:rPr>
          <w:color w:val="212121"/>
          <w:sz w:val="24"/>
          <w:szCs w:val="24"/>
          <w:shd w:val="clear" w:color="auto" w:fill="FFFFFF"/>
          <w:lang w:val="fr-CH"/>
        </w:rPr>
      </w:pPr>
      <w:r w:rsidRPr="00CA0E64">
        <w:rPr>
          <w:color w:val="212121"/>
          <w:sz w:val="24"/>
          <w:szCs w:val="24"/>
          <w:shd w:val="clear" w:color="auto" w:fill="FFFFFF"/>
          <w:lang w:val="fr-CH"/>
        </w:rPr>
        <w:t xml:space="preserve">Dans le cadre de la résolution </w:t>
      </w:r>
      <w:r>
        <w:rPr>
          <w:color w:val="212121"/>
          <w:sz w:val="24"/>
          <w:szCs w:val="24"/>
          <w:shd w:val="clear" w:color="auto" w:fill="FFFFFF"/>
          <w:lang w:val="fr-CH"/>
        </w:rPr>
        <w:t>45</w:t>
      </w:r>
      <w:r w:rsidRPr="00CA0E64">
        <w:rPr>
          <w:color w:val="212121"/>
          <w:sz w:val="24"/>
          <w:szCs w:val="24"/>
          <w:shd w:val="clear" w:color="auto" w:fill="FFFFFF"/>
          <w:lang w:val="fr-CH"/>
        </w:rPr>
        <w:t>/</w:t>
      </w:r>
      <w:r>
        <w:rPr>
          <w:color w:val="212121"/>
          <w:sz w:val="24"/>
          <w:szCs w:val="24"/>
          <w:shd w:val="clear" w:color="auto" w:fill="FFFFFF"/>
          <w:lang w:val="fr-CH"/>
        </w:rPr>
        <w:t>10</w:t>
      </w:r>
      <w:r w:rsidRPr="00CA0E64">
        <w:rPr>
          <w:color w:val="212121"/>
          <w:sz w:val="24"/>
          <w:szCs w:val="24"/>
          <w:shd w:val="clear" w:color="auto" w:fill="FFFFFF"/>
          <w:lang w:val="fr-CH"/>
        </w:rPr>
        <w:t xml:space="preserve"> du Conseil des droits de l'homme, le Rapporteur spécial sur la promotion de la vérité, de la justice, de la réparation et des garanties de non-répétition</w:t>
      </w:r>
      <w:r>
        <w:rPr>
          <w:color w:val="212121"/>
          <w:sz w:val="24"/>
          <w:szCs w:val="24"/>
          <w:shd w:val="clear" w:color="auto" w:fill="FFFFFF"/>
          <w:lang w:val="fr-CH"/>
        </w:rPr>
        <w:t xml:space="preserve">, Fabian </w:t>
      </w:r>
      <w:proofErr w:type="spellStart"/>
      <w:r>
        <w:rPr>
          <w:color w:val="212121"/>
          <w:sz w:val="24"/>
          <w:szCs w:val="24"/>
          <w:shd w:val="clear" w:color="auto" w:fill="FFFFFF"/>
          <w:lang w:val="fr-CH"/>
        </w:rPr>
        <w:t>Salvioli</w:t>
      </w:r>
      <w:proofErr w:type="spellEnd"/>
      <w:r>
        <w:rPr>
          <w:color w:val="212121"/>
          <w:sz w:val="24"/>
          <w:szCs w:val="24"/>
          <w:shd w:val="clear" w:color="auto" w:fill="FFFFFF"/>
          <w:lang w:val="fr-CH"/>
        </w:rPr>
        <w:t xml:space="preserve">, </w:t>
      </w:r>
      <w:r w:rsidRPr="00CA0E64">
        <w:rPr>
          <w:color w:val="212121"/>
          <w:sz w:val="24"/>
          <w:szCs w:val="24"/>
          <w:shd w:val="clear" w:color="auto" w:fill="FFFFFF"/>
          <w:lang w:val="fr-CH"/>
        </w:rPr>
        <w:t xml:space="preserve">a décidé de consacrer son rapport thématique à la </w:t>
      </w:r>
      <w:r>
        <w:rPr>
          <w:color w:val="212121"/>
          <w:sz w:val="24"/>
          <w:szCs w:val="24"/>
          <w:shd w:val="clear" w:color="auto" w:fill="FFFFFF"/>
          <w:lang w:val="fr-CH"/>
        </w:rPr>
        <w:t xml:space="preserve">51ème </w:t>
      </w:r>
      <w:r w:rsidRPr="00CA0E64">
        <w:rPr>
          <w:color w:val="212121"/>
          <w:sz w:val="24"/>
          <w:szCs w:val="24"/>
          <w:shd w:val="clear" w:color="auto" w:fill="FFFFFF"/>
          <w:lang w:val="fr-CH"/>
        </w:rPr>
        <w:t>session du Conseil des droits de l'homme, en septembre 202</w:t>
      </w:r>
      <w:r>
        <w:rPr>
          <w:color w:val="212121"/>
          <w:sz w:val="24"/>
          <w:szCs w:val="24"/>
          <w:shd w:val="clear" w:color="auto" w:fill="FFFFFF"/>
          <w:lang w:val="fr-CH"/>
        </w:rPr>
        <w:t>2</w:t>
      </w:r>
      <w:r w:rsidRPr="00CA0E64">
        <w:rPr>
          <w:color w:val="212121"/>
          <w:sz w:val="24"/>
          <w:szCs w:val="24"/>
          <w:shd w:val="clear" w:color="auto" w:fill="FFFFFF"/>
          <w:lang w:val="fr-CH"/>
        </w:rPr>
        <w:t xml:space="preserve">, à </w:t>
      </w:r>
      <w:r w:rsidRPr="00AD1FEF">
        <w:rPr>
          <w:color w:val="212121"/>
          <w:sz w:val="24"/>
          <w:szCs w:val="24"/>
          <w:shd w:val="clear" w:color="auto" w:fill="FFFFFF"/>
          <w:lang w:val="fr-CH"/>
        </w:rPr>
        <w:t>la question d</w:t>
      </w:r>
      <w:r>
        <w:rPr>
          <w:color w:val="212121"/>
          <w:sz w:val="24"/>
          <w:szCs w:val="24"/>
          <w:shd w:val="clear" w:color="auto" w:fill="FFFFFF"/>
          <w:lang w:val="fr-CH"/>
        </w:rPr>
        <w:t>es</w:t>
      </w:r>
      <w:r w:rsidRPr="00AD1FEF">
        <w:rPr>
          <w:color w:val="212121"/>
          <w:sz w:val="24"/>
          <w:szCs w:val="24"/>
          <w:shd w:val="clear" w:color="auto" w:fill="FFFFFF"/>
          <w:lang w:val="fr-CH"/>
        </w:rPr>
        <w:t xml:space="preserve"> rôle</w:t>
      </w:r>
      <w:r>
        <w:rPr>
          <w:color w:val="212121"/>
          <w:sz w:val="24"/>
          <w:szCs w:val="24"/>
          <w:shd w:val="clear" w:color="auto" w:fill="FFFFFF"/>
          <w:lang w:val="fr-CH"/>
        </w:rPr>
        <w:t>s</w:t>
      </w:r>
      <w:r w:rsidRPr="00AD1FEF">
        <w:rPr>
          <w:color w:val="212121"/>
          <w:sz w:val="24"/>
          <w:szCs w:val="24"/>
          <w:shd w:val="clear" w:color="auto" w:fill="FFFFFF"/>
          <w:lang w:val="fr-CH"/>
        </w:rPr>
        <w:t xml:space="preserve"> </w:t>
      </w:r>
      <w:r>
        <w:rPr>
          <w:color w:val="212121"/>
          <w:sz w:val="24"/>
          <w:szCs w:val="24"/>
          <w:shd w:val="clear" w:color="auto" w:fill="FFFFFF"/>
          <w:lang w:val="fr-CH"/>
        </w:rPr>
        <w:t xml:space="preserve">et des responsabilités </w:t>
      </w:r>
      <w:r w:rsidRPr="00AD1FEF">
        <w:rPr>
          <w:color w:val="212121"/>
          <w:sz w:val="24"/>
          <w:szCs w:val="24"/>
          <w:shd w:val="clear" w:color="auto" w:fill="FFFFFF"/>
          <w:lang w:val="fr-CH"/>
        </w:rPr>
        <w:t>des acteurs non étatiques dans les processus de justice transitionnelle.</w:t>
      </w:r>
    </w:p>
    <w:p w14:paraId="47184C3C" w14:textId="77777777" w:rsidR="0010317B" w:rsidRPr="00CA0E64" w:rsidRDefault="0010317B" w:rsidP="0010317B">
      <w:pPr>
        <w:jc w:val="both"/>
        <w:rPr>
          <w:color w:val="212121"/>
          <w:sz w:val="24"/>
          <w:szCs w:val="24"/>
          <w:shd w:val="clear" w:color="auto" w:fill="FFFFFF"/>
          <w:lang w:val="fr-CH"/>
        </w:rPr>
      </w:pPr>
    </w:p>
    <w:p w14:paraId="0A3174C3" w14:textId="77777777" w:rsidR="0010317B" w:rsidRPr="00CA0E64" w:rsidRDefault="0010317B" w:rsidP="0010317B">
      <w:pPr>
        <w:jc w:val="both"/>
        <w:rPr>
          <w:color w:val="212121"/>
          <w:sz w:val="24"/>
          <w:szCs w:val="24"/>
          <w:shd w:val="clear" w:color="auto" w:fill="FFFFFF"/>
          <w:lang w:val="fr-CH"/>
        </w:rPr>
      </w:pPr>
      <w:r w:rsidRPr="00CA0E64">
        <w:rPr>
          <w:color w:val="212121"/>
          <w:sz w:val="24"/>
          <w:szCs w:val="24"/>
          <w:shd w:val="clear" w:color="auto" w:fill="FFFFFF"/>
          <w:lang w:val="fr-CH"/>
        </w:rPr>
        <w:t>Afin d'obtenir une large représentation des points de vue sur lesquels le rapport thématique sera fondé, le Rapporteur spécial sollicite les contributions écrites des États Membres, de la société civile et des autres parties prenantes concernées</w:t>
      </w:r>
      <w:r>
        <w:rPr>
          <w:color w:val="212121"/>
          <w:sz w:val="24"/>
          <w:szCs w:val="24"/>
          <w:shd w:val="clear" w:color="auto" w:fill="FFFFFF"/>
          <w:lang w:val="fr-CH"/>
        </w:rPr>
        <w:t>, qui sont par la présente</w:t>
      </w:r>
      <w:r w:rsidRPr="00CA0E64">
        <w:rPr>
          <w:color w:val="212121"/>
          <w:sz w:val="24"/>
          <w:szCs w:val="24"/>
          <w:shd w:val="clear" w:color="auto" w:fill="FFFFFF"/>
          <w:lang w:val="fr-CH"/>
        </w:rPr>
        <w:t xml:space="preserve"> </w:t>
      </w:r>
      <w:r>
        <w:rPr>
          <w:color w:val="212121"/>
          <w:sz w:val="24"/>
          <w:szCs w:val="24"/>
          <w:shd w:val="clear" w:color="auto" w:fill="FFFFFF"/>
          <w:lang w:val="fr-CH"/>
        </w:rPr>
        <w:t>invités à</w:t>
      </w:r>
      <w:r w:rsidRPr="00CA0E64">
        <w:rPr>
          <w:color w:val="212121"/>
          <w:sz w:val="24"/>
          <w:szCs w:val="24"/>
          <w:shd w:val="clear" w:color="auto" w:fill="FFFFFF"/>
          <w:lang w:val="fr-CH"/>
        </w:rPr>
        <w:t xml:space="preserve"> répond</w:t>
      </w:r>
      <w:r>
        <w:rPr>
          <w:color w:val="212121"/>
          <w:sz w:val="24"/>
          <w:szCs w:val="24"/>
          <w:shd w:val="clear" w:color="auto" w:fill="FFFFFF"/>
          <w:lang w:val="fr-CH"/>
        </w:rPr>
        <w:t>re</w:t>
      </w:r>
      <w:r w:rsidRPr="00CA0E64">
        <w:rPr>
          <w:color w:val="212121"/>
          <w:sz w:val="24"/>
          <w:szCs w:val="24"/>
          <w:shd w:val="clear" w:color="auto" w:fill="FFFFFF"/>
          <w:lang w:val="fr-CH"/>
        </w:rPr>
        <w:t xml:space="preserve"> au questionnaire ci-dessous.</w:t>
      </w:r>
    </w:p>
    <w:p w14:paraId="265923F3" w14:textId="77777777" w:rsidR="0010317B" w:rsidRPr="00CA0E64" w:rsidRDefault="0010317B" w:rsidP="0010317B">
      <w:pPr>
        <w:ind w:firstLine="720"/>
        <w:jc w:val="both"/>
        <w:rPr>
          <w:color w:val="212121"/>
          <w:sz w:val="24"/>
          <w:szCs w:val="24"/>
          <w:shd w:val="clear" w:color="auto" w:fill="FFFFFF"/>
          <w:lang w:val="fr-CH"/>
        </w:rPr>
      </w:pPr>
    </w:p>
    <w:p w14:paraId="44C4E337" w14:textId="77777777" w:rsidR="0010317B" w:rsidRPr="00AD1FEF" w:rsidRDefault="0010317B" w:rsidP="0010317B">
      <w:pPr>
        <w:jc w:val="both"/>
        <w:rPr>
          <w:sz w:val="24"/>
          <w:szCs w:val="24"/>
          <w:shd w:val="clear" w:color="auto" w:fill="FFFFFF"/>
          <w:lang w:val="fr-CH"/>
        </w:rPr>
      </w:pPr>
      <w:r w:rsidRPr="00AD1FEF">
        <w:rPr>
          <w:sz w:val="24"/>
          <w:szCs w:val="24"/>
          <w:shd w:val="clear" w:color="auto" w:fill="FFFFFF"/>
          <w:lang w:val="fr-CH"/>
        </w:rPr>
        <w:t>En particulier, le Rapporteur spécial souhaiterait recevoir des informations sur le rôle et le degré d'implication des acteurs non étatiques (groupes armés ou autres acteurs non étatiques qui ont été directement ou indirectement impliqués dans de graves violations des droits de l'homme et du droit international humanitaire commises dans des situations de conflit et dans des contextes autoritaires) dans la mise en œuvre des mesures relatives à la vérité, à la justice, à la réparation, à la commémoration et aux garanties de non-ré</w:t>
      </w:r>
      <w:r>
        <w:rPr>
          <w:sz w:val="24"/>
          <w:szCs w:val="24"/>
          <w:shd w:val="clear" w:color="auto" w:fill="FFFFFF"/>
          <w:lang w:val="fr-CH"/>
        </w:rPr>
        <w:t>pétition</w:t>
      </w:r>
      <w:r w:rsidRPr="00AD1FEF">
        <w:rPr>
          <w:sz w:val="24"/>
          <w:szCs w:val="24"/>
          <w:shd w:val="clear" w:color="auto" w:fill="FFFFFF"/>
          <w:lang w:val="fr-CH"/>
        </w:rPr>
        <w:t xml:space="preserve"> adoptées pour faire face à ces violations, </w:t>
      </w:r>
      <w:r>
        <w:rPr>
          <w:sz w:val="24"/>
          <w:szCs w:val="24"/>
          <w:shd w:val="clear" w:color="auto" w:fill="FFFFFF"/>
          <w:lang w:val="fr-CH"/>
        </w:rPr>
        <w:t>ainsi que</w:t>
      </w:r>
      <w:r w:rsidRPr="00AD1FEF">
        <w:rPr>
          <w:sz w:val="24"/>
          <w:szCs w:val="24"/>
          <w:shd w:val="clear" w:color="auto" w:fill="FFFFFF"/>
          <w:lang w:val="fr-CH"/>
        </w:rPr>
        <w:t xml:space="preserve"> sur les obstacles qui ont empêché leur participation.</w:t>
      </w:r>
    </w:p>
    <w:p w14:paraId="504D88D3" w14:textId="77777777" w:rsidR="0010317B" w:rsidRDefault="0010317B" w:rsidP="0010317B">
      <w:pPr>
        <w:spacing w:before="60"/>
        <w:jc w:val="both"/>
        <w:rPr>
          <w:sz w:val="24"/>
          <w:szCs w:val="24"/>
          <w:lang w:val="fr-CH"/>
        </w:rPr>
      </w:pPr>
    </w:p>
    <w:p w14:paraId="4986EA4F" w14:textId="77777777" w:rsidR="0010317B" w:rsidRPr="00CA0E64" w:rsidRDefault="0010317B" w:rsidP="0010317B">
      <w:pPr>
        <w:spacing w:before="60"/>
        <w:jc w:val="both"/>
        <w:rPr>
          <w:sz w:val="24"/>
          <w:szCs w:val="24"/>
          <w:lang w:val="fr-CH"/>
        </w:rPr>
      </w:pPr>
      <w:r>
        <w:rPr>
          <w:sz w:val="24"/>
          <w:szCs w:val="24"/>
          <w:lang w:val="fr-CH"/>
        </w:rPr>
        <w:t>N</w:t>
      </w:r>
      <w:r w:rsidRPr="00CA0E64">
        <w:rPr>
          <w:sz w:val="24"/>
          <w:szCs w:val="24"/>
          <w:lang w:val="fr-CH"/>
        </w:rPr>
        <w:t xml:space="preserve">ous nous vous demandons de bien vouloir nous envoyer des contributions écrites en format Word à </w:t>
      </w:r>
      <w:hyperlink r:id="rId11" w:history="1">
        <w:r w:rsidRPr="00AD1FEF">
          <w:rPr>
            <w:rStyle w:val="Hyperlink"/>
            <w:sz w:val="24"/>
            <w:szCs w:val="24"/>
            <w:lang w:val="fr-FR"/>
          </w:rPr>
          <w:t>ohchr-srtruthcalls@un.org</w:t>
        </w:r>
      </w:hyperlink>
      <w:r w:rsidRPr="00CA0E64">
        <w:rPr>
          <w:sz w:val="24"/>
          <w:szCs w:val="24"/>
          <w:lang w:val="fr-CH"/>
        </w:rPr>
        <w:t xml:space="preserve"> </w:t>
      </w:r>
      <w:r w:rsidRPr="00CA0E64">
        <w:rPr>
          <w:b/>
          <w:sz w:val="24"/>
          <w:szCs w:val="24"/>
          <w:lang w:val="fr-CH"/>
        </w:rPr>
        <w:t>au plus tard</w:t>
      </w:r>
      <w:r w:rsidRPr="00CA0E64">
        <w:rPr>
          <w:sz w:val="24"/>
          <w:szCs w:val="24"/>
          <w:lang w:val="fr-CH"/>
        </w:rPr>
        <w:t xml:space="preserve"> </w:t>
      </w:r>
      <w:r w:rsidRPr="00CA0E64">
        <w:rPr>
          <w:b/>
          <w:sz w:val="24"/>
          <w:szCs w:val="24"/>
          <w:lang w:val="fr-CH"/>
        </w:rPr>
        <w:t>le 1</w:t>
      </w:r>
      <w:r>
        <w:rPr>
          <w:b/>
          <w:sz w:val="24"/>
          <w:szCs w:val="24"/>
          <w:lang w:val="fr-CH"/>
        </w:rPr>
        <w:t>4</w:t>
      </w:r>
      <w:r w:rsidRPr="00CA0E64">
        <w:rPr>
          <w:b/>
          <w:sz w:val="24"/>
          <w:szCs w:val="24"/>
          <w:lang w:val="fr-CH"/>
        </w:rPr>
        <w:t xml:space="preserve"> janvier 202</w:t>
      </w:r>
      <w:r>
        <w:rPr>
          <w:b/>
          <w:sz w:val="24"/>
          <w:szCs w:val="24"/>
          <w:lang w:val="fr-CH"/>
        </w:rPr>
        <w:t>2</w:t>
      </w:r>
      <w:r w:rsidRPr="00CA0E64">
        <w:rPr>
          <w:sz w:val="24"/>
          <w:szCs w:val="24"/>
          <w:lang w:val="fr-CH"/>
        </w:rPr>
        <w:t xml:space="preserve">. </w:t>
      </w:r>
      <w:r w:rsidRPr="00AD1FEF">
        <w:rPr>
          <w:sz w:val="24"/>
          <w:szCs w:val="24"/>
          <w:lang w:val="fr-CH"/>
        </w:rPr>
        <w:t xml:space="preserve">Veuillez limiter vos contributions à un maximum de </w:t>
      </w:r>
      <w:r w:rsidRPr="00AD1FEF">
        <w:rPr>
          <w:sz w:val="24"/>
          <w:szCs w:val="24"/>
          <w:u w:val="single"/>
          <w:lang w:val="fr-CH"/>
        </w:rPr>
        <w:t>750 mots par réponse</w:t>
      </w:r>
      <w:r w:rsidRPr="00CA0E64">
        <w:rPr>
          <w:b/>
          <w:sz w:val="24"/>
          <w:szCs w:val="24"/>
          <w:lang w:val="fr-CH"/>
        </w:rPr>
        <w:t xml:space="preserve"> </w:t>
      </w:r>
      <w:r w:rsidRPr="00CA0E64">
        <w:rPr>
          <w:sz w:val="24"/>
          <w:szCs w:val="24"/>
          <w:lang w:val="fr-CH"/>
        </w:rPr>
        <w:t xml:space="preserve">et </w:t>
      </w:r>
      <w:r>
        <w:rPr>
          <w:sz w:val="24"/>
          <w:szCs w:val="24"/>
          <w:lang w:val="fr-CH"/>
        </w:rPr>
        <w:t xml:space="preserve">ajouter des </w:t>
      </w:r>
      <w:r w:rsidRPr="00CA0E64">
        <w:rPr>
          <w:sz w:val="24"/>
          <w:szCs w:val="24"/>
          <w:lang w:val="fr-CH"/>
        </w:rPr>
        <w:t>pièces jointes si nécessaire</w:t>
      </w:r>
      <w:r>
        <w:rPr>
          <w:sz w:val="24"/>
          <w:szCs w:val="24"/>
          <w:lang w:val="fr-CH"/>
        </w:rPr>
        <w:t>.</w:t>
      </w:r>
      <w:r w:rsidRPr="00CA0E64">
        <w:rPr>
          <w:sz w:val="24"/>
          <w:szCs w:val="24"/>
          <w:lang w:val="fr-CH"/>
        </w:rPr>
        <w:t xml:space="preserve"> Nous apprécierions également </w:t>
      </w:r>
      <w:r>
        <w:rPr>
          <w:sz w:val="24"/>
          <w:szCs w:val="24"/>
          <w:lang w:val="fr-CH"/>
        </w:rPr>
        <w:t xml:space="preserve">recevoir </w:t>
      </w:r>
      <w:r w:rsidRPr="00CA0E64">
        <w:rPr>
          <w:sz w:val="24"/>
          <w:szCs w:val="24"/>
          <w:lang w:val="fr-CH"/>
        </w:rPr>
        <w:t>tout autre document, rapport</w:t>
      </w:r>
      <w:r>
        <w:rPr>
          <w:sz w:val="24"/>
          <w:szCs w:val="24"/>
          <w:lang w:val="fr-CH"/>
        </w:rPr>
        <w:t>,</w:t>
      </w:r>
      <w:r w:rsidRPr="00CA0E64">
        <w:rPr>
          <w:sz w:val="24"/>
          <w:szCs w:val="24"/>
          <w:lang w:val="fr-CH"/>
        </w:rPr>
        <w:t xml:space="preserve"> article ou autre</w:t>
      </w:r>
      <w:r>
        <w:rPr>
          <w:sz w:val="24"/>
          <w:szCs w:val="24"/>
          <w:lang w:val="fr-CH"/>
        </w:rPr>
        <w:t>,</w:t>
      </w:r>
      <w:r w:rsidRPr="00CA0E64">
        <w:rPr>
          <w:sz w:val="24"/>
          <w:szCs w:val="24"/>
          <w:lang w:val="fr-CH"/>
        </w:rPr>
        <w:t xml:space="preserve"> qui fournit de plus amples renseignements sur ce sujet dans le pays concerné.</w:t>
      </w:r>
    </w:p>
    <w:p w14:paraId="57D7A281" w14:textId="77777777" w:rsidR="0010317B" w:rsidRPr="00CA0E64" w:rsidRDefault="0010317B" w:rsidP="0010317B">
      <w:pPr>
        <w:spacing w:before="60"/>
        <w:ind w:firstLine="720"/>
        <w:jc w:val="both"/>
        <w:rPr>
          <w:b/>
          <w:sz w:val="24"/>
          <w:szCs w:val="24"/>
          <w:lang w:val="fr-CH"/>
        </w:rPr>
      </w:pPr>
    </w:p>
    <w:p w14:paraId="0682057C" w14:textId="77777777" w:rsidR="0010317B" w:rsidRPr="00CA0E64" w:rsidRDefault="0010317B" w:rsidP="0010317B">
      <w:pPr>
        <w:spacing w:before="60"/>
        <w:jc w:val="both"/>
        <w:rPr>
          <w:sz w:val="24"/>
          <w:szCs w:val="24"/>
          <w:lang w:val="fr-CH"/>
        </w:rPr>
      </w:pPr>
      <w:r w:rsidRPr="00CA0E64">
        <w:rPr>
          <w:sz w:val="24"/>
          <w:szCs w:val="24"/>
          <w:lang w:val="fr-CH"/>
        </w:rPr>
        <w:t xml:space="preserve">Vos réponses </w:t>
      </w:r>
      <w:r>
        <w:rPr>
          <w:sz w:val="24"/>
          <w:szCs w:val="24"/>
          <w:lang w:val="fr-CH"/>
        </w:rPr>
        <w:t>seront</w:t>
      </w:r>
      <w:r w:rsidRPr="00CA0E64">
        <w:rPr>
          <w:sz w:val="24"/>
          <w:szCs w:val="24"/>
          <w:lang w:val="fr-CH"/>
        </w:rPr>
        <w:t xml:space="preserve"> affichées sur le site Web du Haut-Commissariat aux droits de l'homme. </w:t>
      </w:r>
      <w:r w:rsidRPr="00CA0E64">
        <w:rPr>
          <w:b/>
          <w:sz w:val="24"/>
          <w:szCs w:val="24"/>
          <w:lang w:val="fr-CH"/>
        </w:rPr>
        <w:t xml:space="preserve">Si vous ne souhaitez pas que votre </w:t>
      </w:r>
      <w:r>
        <w:rPr>
          <w:b/>
          <w:sz w:val="24"/>
          <w:szCs w:val="24"/>
          <w:lang w:val="fr-CH"/>
        </w:rPr>
        <w:t>contribution et le nom de son/ses auteurs</w:t>
      </w:r>
      <w:r w:rsidRPr="00CA0E64">
        <w:rPr>
          <w:b/>
          <w:sz w:val="24"/>
          <w:szCs w:val="24"/>
          <w:lang w:val="fr-CH"/>
        </w:rPr>
        <w:t xml:space="preserve"> soi</w:t>
      </w:r>
      <w:r>
        <w:rPr>
          <w:b/>
          <w:sz w:val="24"/>
          <w:szCs w:val="24"/>
          <w:lang w:val="fr-CH"/>
        </w:rPr>
        <w:t>en</w:t>
      </w:r>
      <w:r w:rsidRPr="00CA0E64">
        <w:rPr>
          <w:b/>
          <w:sz w:val="24"/>
          <w:szCs w:val="24"/>
          <w:lang w:val="fr-CH"/>
        </w:rPr>
        <w:t xml:space="preserve">t </w:t>
      </w:r>
      <w:r>
        <w:rPr>
          <w:b/>
          <w:sz w:val="24"/>
          <w:szCs w:val="24"/>
          <w:lang w:val="fr-CH"/>
        </w:rPr>
        <w:t>publiés</w:t>
      </w:r>
      <w:r w:rsidRPr="00CA0E64">
        <w:rPr>
          <w:b/>
          <w:sz w:val="24"/>
          <w:szCs w:val="24"/>
          <w:lang w:val="fr-CH"/>
        </w:rPr>
        <w:t xml:space="preserve"> sur le site Web, veuillez l'indiquer dans votre réponse</w:t>
      </w:r>
      <w:r w:rsidRPr="00CA0E64">
        <w:rPr>
          <w:sz w:val="24"/>
          <w:szCs w:val="24"/>
          <w:lang w:val="fr-CH"/>
        </w:rPr>
        <w:t>.</w:t>
      </w:r>
    </w:p>
    <w:p w14:paraId="451918A0" w14:textId="77777777" w:rsidR="0010317B" w:rsidRPr="00CA0E64" w:rsidRDefault="0010317B" w:rsidP="0010317B">
      <w:pPr>
        <w:spacing w:before="60"/>
        <w:ind w:firstLine="720"/>
        <w:jc w:val="both"/>
        <w:rPr>
          <w:sz w:val="24"/>
          <w:szCs w:val="24"/>
          <w:lang w:val="fr-CH"/>
        </w:rPr>
      </w:pPr>
    </w:p>
    <w:p w14:paraId="6ED27CE7" w14:textId="77777777" w:rsidR="0010317B" w:rsidRPr="00CA0E64" w:rsidRDefault="0010317B" w:rsidP="0010317B">
      <w:pPr>
        <w:spacing w:before="60"/>
        <w:ind w:firstLine="567"/>
        <w:jc w:val="both"/>
        <w:rPr>
          <w:sz w:val="24"/>
          <w:szCs w:val="24"/>
          <w:lang w:val="fr-CH"/>
        </w:rPr>
      </w:pPr>
      <w:r w:rsidRPr="00CA0E64">
        <w:rPr>
          <w:sz w:val="24"/>
          <w:szCs w:val="24"/>
          <w:lang w:val="fr-CH"/>
        </w:rPr>
        <w:t>Nous vous remercions d'avance de votre coopération et de vos réponses.</w:t>
      </w:r>
    </w:p>
    <w:p w14:paraId="1C0E8E66" w14:textId="77777777" w:rsidR="0010317B" w:rsidRPr="00954626" w:rsidRDefault="0010317B" w:rsidP="0010317B">
      <w:pPr>
        <w:spacing w:before="60"/>
        <w:ind w:firstLine="720"/>
        <w:jc w:val="both"/>
        <w:rPr>
          <w:rFonts w:ascii="Calibri" w:hAnsi="Calibri" w:cs="Calibri"/>
          <w:sz w:val="24"/>
          <w:szCs w:val="24"/>
          <w:lang w:val="fr-CH"/>
        </w:rPr>
      </w:pPr>
    </w:p>
    <w:p w14:paraId="7579A8DB" w14:textId="77777777" w:rsidR="0010317B" w:rsidRPr="00954626" w:rsidRDefault="0010317B" w:rsidP="0010317B">
      <w:pPr>
        <w:spacing w:before="60"/>
        <w:ind w:firstLine="720"/>
        <w:jc w:val="both"/>
        <w:rPr>
          <w:rFonts w:ascii="Calibri" w:hAnsi="Calibri" w:cs="Calibri"/>
          <w:sz w:val="24"/>
          <w:szCs w:val="24"/>
          <w:lang w:val="fr-CH"/>
        </w:rPr>
      </w:pPr>
    </w:p>
    <w:p w14:paraId="574FD68A" w14:textId="77777777" w:rsidR="0010317B" w:rsidRPr="005A66CE" w:rsidRDefault="0010317B" w:rsidP="0010317B">
      <w:pPr>
        <w:spacing w:before="60"/>
        <w:ind w:firstLine="720"/>
        <w:jc w:val="both"/>
        <w:rPr>
          <w:rFonts w:ascii="Calibri" w:hAnsi="Calibri" w:cs="Calibri"/>
          <w:sz w:val="24"/>
          <w:szCs w:val="24"/>
          <w:lang w:val="fr-CH"/>
        </w:rPr>
      </w:pPr>
    </w:p>
    <w:p w14:paraId="2CE64513" w14:textId="77777777" w:rsidR="0010317B" w:rsidRPr="00AD1FEF" w:rsidRDefault="0010317B" w:rsidP="0010317B">
      <w:pPr>
        <w:jc w:val="both"/>
        <w:rPr>
          <w:color w:val="212121"/>
          <w:sz w:val="24"/>
          <w:szCs w:val="24"/>
          <w:shd w:val="clear" w:color="auto" w:fill="FFFFFF"/>
          <w:lang w:val="fr-CH"/>
        </w:rPr>
      </w:pPr>
    </w:p>
    <w:p w14:paraId="18F4B4AF" w14:textId="77777777" w:rsidR="0010317B" w:rsidRDefault="0010317B" w:rsidP="0010317B">
      <w:pPr>
        <w:jc w:val="both"/>
        <w:rPr>
          <w:color w:val="212121"/>
          <w:shd w:val="clear" w:color="auto" w:fill="FFFFFF"/>
          <w:lang w:val="fr-CH"/>
        </w:rPr>
      </w:pPr>
    </w:p>
    <w:p w14:paraId="7EC45BB0" w14:textId="77777777" w:rsidR="0010317B" w:rsidRPr="00AD1FEF" w:rsidRDefault="0010317B" w:rsidP="0010317B">
      <w:pPr>
        <w:jc w:val="center"/>
        <w:rPr>
          <w:b/>
          <w:color w:val="212121"/>
          <w:sz w:val="32"/>
          <w:szCs w:val="32"/>
          <w:shd w:val="clear" w:color="auto" w:fill="FFFFFF"/>
          <w:lang w:val="fr-CH"/>
        </w:rPr>
      </w:pPr>
      <w:r w:rsidRPr="00AD1FEF">
        <w:rPr>
          <w:b/>
          <w:color w:val="212121"/>
          <w:sz w:val="32"/>
          <w:szCs w:val="32"/>
          <w:shd w:val="clear" w:color="auto" w:fill="FFFFFF"/>
          <w:lang w:val="fr-CH"/>
        </w:rPr>
        <w:t>Questionnaire</w:t>
      </w:r>
    </w:p>
    <w:p w14:paraId="4DFE5F08" w14:textId="77777777" w:rsidR="0010317B" w:rsidRPr="00CA0E64" w:rsidRDefault="0010317B" w:rsidP="0010317B">
      <w:pPr>
        <w:jc w:val="both"/>
        <w:rPr>
          <w:color w:val="212121"/>
          <w:shd w:val="clear" w:color="auto" w:fill="FFFFFF"/>
          <w:lang w:val="fr-CH"/>
        </w:rPr>
      </w:pPr>
    </w:p>
    <w:p w14:paraId="3290858E" w14:textId="77777777" w:rsidR="0010317B" w:rsidRPr="00CA0E64" w:rsidRDefault="0010317B" w:rsidP="0010317B">
      <w:pPr>
        <w:pBdr>
          <w:top w:val="single" w:sz="4" w:space="1" w:color="auto"/>
          <w:left w:val="single" w:sz="4" w:space="4" w:color="auto"/>
          <w:bottom w:val="single" w:sz="4" w:space="1" w:color="auto"/>
          <w:right w:val="single" w:sz="4" w:space="4" w:color="auto"/>
        </w:pBdr>
        <w:ind w:firstLine="284"/>
        <w:rPr>
          <w:i/>
          <w:color w:val="212121"/>
          <w:sz w:val="24"/>
          <w:szCs w:val="24"/>
          <w:shd w:val="clear" w:color="auto" w:fill="FFFFFF"/>
          <w:lang w:val="fr-CH"/>
        </w:rPr>
      </w:pPr>
      <w:r>
        <w:rPr>
          <w:i/>
          <w:color w:val="212121"/>
          <w:sz w:val="24"/>
          <w:szCs w:val="24"/>
          <w:shd w:val="clear" w:color="auto" w:fill="FFFFFF"/>
          <w:lang w:val="fr-CH"/>
        </w:rPr>
        <w:t>V</w:t>
      </w:r>
      <w:r w:rsidRPr="00CA0E64">
        <w:rPr>
          <w:i/>
          <w:color w:val="212121"/>
          <w:sz w:val="24"/>
          <w:szCs w:val="24"/>
          <w:shd w:val="clear" w:color="auto" w:fill="FFFFFF"/>
          <w:lang w:val="fr-CH"/>
        </w:rPr>
        <w:t xml:space="preserve">ous pouvez choisir de répondre à la totalité ou </w:t>
      </w:r>
      <w:r>
        <w:rPr>
          <w:i/>
          <w:color w:val="212121"/>
          <w:sz w:val="24"/>
          <w:szCs w:val="24"/>
          <w:shd w:val="clear" w:color="auto" w:fill="FFFFFF"/>
          <w:lang w:val="fr-CH"/>
        </w:rPr>
        <w:t xml:space="preserve">seulement </w:t>
      </w:r>
      <w:r w:rsidRPr="00CA0E64">
        <w:rPr>
          <w:i/>
          <w:color w:val="212121"/>
          <w:sz w:val="24"/>
          <w:szCs w:val="24"/>
          <w:shd w:val="clear" w:color="auto" w:fill="FFFFFF"/>
          <w:lang w:val="fr-CH"/>
        </w:rPr>
        <w:t xml:space="preserve">à certaines questions </w:t>
      </w:r>
    </w:p>
    <w:p w14:paraId="6D6075A5" w14:textId="77777777" w:rsidR="0010317B" w:rsidRPr="00CA0E64" w:rsidRDefault="0010317B" w:rsidP="0010317B">
      <w:pPr>
        <w:ind w:firstLine="720"/>
        <w:jc w:val="both"/>
        <w:rPr>
          <w:color w:val="212121"/>
          <w:shd w:val="clear" w:color="auto" w:fill="FFFFFF"/>
          <w:lang w:val="fr-CH"/>
        </w:rPr>
      </w:pPr>
    </w:p>
    <w:p w14:paraId="288E2BB6" w14:textId="77777777" w:rsidR="0010317B" w:rsidRPr="00F87096" w:rsidRDefault="0010317B" w:rsidP="0071736B">
      <w:pPr>
        <w:spacing w:line="259" w:lineRule="auto"/>
        <w:jc w:val="both"/>
        <w:rPr>
          <w:sz w:val="24"/>
          <w:szCs w:val="24"/>
          <w:lang w:val="fr-CH"/>
        </w:rPr>
      </w:pPr>
      <w:r w:rsidRPr="00F87096">
        <w:rPr>
          <w:sz w:val="24"/>
          <w:szCs w:val="24"/>
          <w:lang w:val="fr-CH"/>
        </w:rPr>
        <w:t>1.</w:t>
      </w:r>
      <w:r w:rsidRPr="00F87096">
        <w:rPr>
          <w:sz w:val="24"/>
          <w:szCs w:val="24"/>
          <w:lang w:val="fr-CH"/>
        </w:rPr>
        <w:tab/>
        <w:t>Veuillez indiquer les cas dans lesquels des acteurs non étatiques (groupes armés ou autres acteurs non étatiques qui ont été directement ou indirectement impliqués dans de graves violations des droits de l'homme dans des situations de conflit ou dans des contextes autoritaires) ont participé</w:t>
      </w:r>
      <w:r>
        <w:rPr>
          <w:sz w:val="24"/>
          <w:szCs w:val="24"/>
          <w:lang w:val="fr-CH"/>
        </w:rPr>
        <w:t xml:space="preserve"> ou aidés les</w:t>
      </w:r>
      <w:r w:rsidRPr="00F87096">
        <w:rPr>
          <w:sz w:val="24"/>
          <w:szCs w:val="24"/>
          <w:lang w:val="fr-CH"/>
        </w:rPr>
        <w:t xml:space="preserve"> mécanismes </w:t>
      </w:r>
      <w:r w:rsidRPr="00781CC3">
        <w:rPr>
          <w:sz w:val="24"/>
          <w:szCs w:val="24"/>
          <w:lang w:val="fr-CH"/>
        </w:rPr>
        <w:t xml:space="preserve">créés </w:t>
      </w:r>
      <w:r w:rsidRPr="00A47AEA">
        <w:rPr>
          <w:sz w:val="24"/>
          <w:szCs w:val="24"/>
          <w:lang w:val="fr-CH"/>
        </w:rPr>
        <w:t>pour</w:t>
      </w:r>
      <w:r w:rsidRPr="00F609CD">
        <w:rPr>
          <w:b/>
          <w:sz w:val="24"/>
          <w:szCs w:val="24"/>
          <w:lang w:val="fr-CH"/>
        </w:rPr>
        <w:t xml:space="preserve"> </w:t>
      </w:r>
      <w:r>
        <w:rPr>
          <w:sz w:val="24"/>
          <w:szCs w:val="24"/>
          <w:lang w:val="fr-CH"/>
        </w:rPr>
        <w:t xml:space="preserve">que les </w:t>
      </w:r>
      <w:r w:rsidRPr="00F87096">
        <w:rPr>
          <w:sz w:val="24"/>
          <w:szCs w:val="24"/>
          <w:lang w:val="fr-CH"/>
        </w:rPr>
        <w:t xml:space="preserve">personnes accusées d'avoir commis </w:t>
      </w:r>
      <w:proofErr w:type="gramStart"/>
      <w:r>
        <w:rPr>
          <w:sz w:val="24"/>
          <w:szCs w:val="24"/>
          <w:lang w:val="fr-CH"/>
        </w:rPr>
        <w:t>ou</w:t>
      </w:r>
      <w:proofErr w:type="gramEnd"/>
      <w:r>
        <w:rPr>
          <w:sz w:val="24"/>
          <w:szCs w:val="24"/>
          <w:lang w:val="fr-CH"/>
        </w:rPr>
        <w:t xml:space="preserve"> d’être</w:t>
      </w:r>
      <w:r w:rsidRPr="00F87096">
        <w:rPr>
          <w:sz w:val="24"/>
          <w:szCs w:val="24"/>
          <w:lang w:val="fr-CH"/>
        </w:rPr>
        <w:t xml:space="preserve"> responsab</w:t>
      </w:r>
      <w:r>
        <w:rPr>
          <w:sz w:val="24"/>
          <w:szCs w:val="24"/>
          <w:lang w:val="fr-CH"/>
        </w:rPr>
        <w:t>les</w:t>
      </w:r>
      <w:r w:rsidRPr="00F87096">
        <w:rPr>
          <w:sz w:val="24"/>
          <w:szCs w:val="24"/>
          <w:lang w:val="fr-CH"/>
        </w:rPr>
        <w:t xml:space="preserve"> </w:t>
      </w:r>
      <w:r>
        <w:rPr>
          <w:sz w:val="24"/>
          <w:szCs w:val="24"/>
          <w:lang w:val="fr-CH"/>
        </w:rPr>
        <w:t>d</w:t>
      </w:r>
      <w:r w:rsidRPr="00F87096">
        <w:rPr>
          <w:sz w:val="24"/>
          <w:szCs w:val="24"/>
          <w:lang w:val="fr-CH"/>
        </w:rPr>
        <w:t>es violations susmentionnées</w:t>
      </w:r>
      <w:r w:rsidRPr="00F609CD">
        <w:rPr>
          <w:b/>
          <w:sz w:val="24"/>
          <w:szCs w:val="24"/>
          <w:lang w:val="fr-CH"/>
        </w:rPr>
        <w:t xml:space="preserve"> rend</w:t>
      </w:r>
      <w:r>
        <w:rPr>
          <w:b/>
          <w:sz w:val="24"/>
          <w:szCs w:val="24"/>
          <w:lang w:val="fr-CH"/>
        </w:rPr>
        <w:t>ent</w:t>
      </w:r>
      <w:r w:rsidRPr="00F609CD">
        <w:rPr>
          <w:b/>
          <w:sz w:val="24"/>
          <w:szCs w:val="24"/>
          <w:lang w:val="fr-CH"/>
        </w:rPr>
        <w:t xml:space="preserve"> des comptes</w:t>
      </w:r>
      <w:r w:rsidRPr="00F87096">
        <w:rPr>
          <w:sz w:val="24"/>
          <w:szCs w:val="24"/>
          <w:lang w:val="fr-CH"/>
        </w:rPr>
        <w:t>, et fournir les détails</w:t>
      </w:r>
      <w:r>
        <w:rPr>
          <w:sz w:val="24"/>
          <w:szCs w:val="24"/>
          <w:lang w:val="fr-CH"/>
        </w:rPr>
        <w:t xml:space="preserve"> pertinents. Il peut s'agir </w:t>
      </w:r>
      <w:r w:rsidRPr="00F87096">
        <w:rPr>
          <w:sz w:val="24"/>
          <w:szCs w:val="24"/>
          <w:lang w:val="fr-CH"/>
        </w:rPr>
        <w:t xml:space="preserve">d'engagement avec des systèmes de justice nationaux ou internationaux ou d'efforts "internes" des groupes armés non étatiques pour que les personnes coupables de violations du droit </w:t>
      </w:r>
      <w:r>
        <w:rPr>
          <w:sz w:val="24"/>
          <w:szCs w:val="24"/>
          <w:lang w:val="fr-CH"/>
        </w:rPr>
        <w:t xml:space="preserve">internationale </w:t>
      </w:r>
      <w:r w:rsidRPr="00F87096">
        <w:rPr>
          <w:sz w:val="24"/>
          <w:szCs w:val="24"/>
          <w:lang w:val="fr-CH"/>
        </w:rPr>
        <w:t xml:space="preserve">humanitaire ou des droits de l'homme répondent de leurs actes. Veuillez indiquer les défis et les opportunités rencontrés dans l'engagement des acteurs non étatiques dans les processus de responsabilisation. </w:t>
      </w:r>
    </w:p>
    <w:p w14:paraId="712FA6D4" w14:textId="77777777" w:rsidR="0010317B" w:rsidRPr="00F87096" w:rsidRDefault="0010317B" w:rsidP="0071736B">
      <w:pPr>
        <w:spacing w:line="259" w:lineRule="auto"/>
        <w:jc w:val="both"/>
        <w:rPr>
          <w:sz w:val="24"/>
          <w:szCs w:val="24"/>
          <w:lang w:val="fr-CH"/>
        </w:rPr>
      </w:pPr>
    </w:p>
    <w:p w14:paraId="4C1FF851" w14:textId="77777777" w:rsidR="0010317B" w:rsidRPr="00F87096" w:rsidRDefault="0010317B" w:rsidP="0071736B">
      <w:pPr>
        <w:spacing w:line="259" w:lineRule="auto"/>
        <w:jc w:val="both"/>
        <w:rPr>
          <w:sz w:val="24"/>
          <w:szCs w:val="24"/>
          <w:lang w:val="fr-CH"/>
        </w:rPr>
      </w:pPr>
      <w:r w:rsidRPr="00F87096">
        <w:rPr>
          <w:sz w:val="24"/>
          <w:szCs w:val="24"/>
          <w:lang w:val="fr-CH"/>
        </w:rPr>
        <w:t>2.</w:t>
      </w:r>
      <w:r w:rsidRPr="00F87096">
        <w:rPr>
          <w:sz w:val="24"/>
          <w:szCs w:val="24"/>
          <w:lang w:val="fr-CH"/>
        </w:rPr>
        <w:tab/>
        <w:t xml:space="preserve">Veuillez indiquer les cas dans lesquels ces acteurs non étatiques ont participé ou aidé les </w:t>
      </w:r>
      <w:r>
        <w:rPr>
          <w:sz w:val="24"/>
          <w:szCs w:val="24"/>
          <w:lang w:val="fr-CH"/>
        </w:rPr>
        <w:t xml:space="preserve">processus de </w:t>
      </w:r>
      <w:r w:rsidRPr="00151242">
        <w:rPr>
          <w:sz w:val="24"/>
          <w:szCs w:val="24"/>
          <w:lang w:val="fr-CH"/>
        </w:rPr>
        <w:t>recherche de la vérité</w:t>
      </w:r>
      <w:r>
        <w:rPr>
          <w:sz w:val="24"/>
          <w:szCs w:val="24"/>
          <w:lang w:val="fr-CH"/>
        </w:rPr>
        <w:t xml:space="preserve"> créés </w:t>
      </w:r>
      <w:r w:rsidRPr="00151242">
        <w:rPr>
          <w:sz w:val="24"/>
          <w:szCs w:val="24"/>
          <w:lang w:val="fr-CH"/>
        </w:rPr>
        <w:t>en relation avec</w:t>
      </w:r>
      <w:r>
        <w:rPr>
          <w:sz w:val="24"/>
          <w:szCs w:val="24"/>
          <w:lang w:val="fr-CH"/>
        </w:rPr>
        <w:t xml:space="preserve"> </w:t>
      </w:r>
      <w:r w:rsidRPr="00F87096">
        <w:rPr>
          <w:sz w:val="24"/>
          <w:szCs w:val="24"/>
          <w:lang w:val="fr-CH"/>
        </w:rPr>
        <w:t>les violations susmentionnées, et fournir les détails pertinents. Il peut s'agir de processus d'engagement avec des institutions internationales ou nationales conçus pour faciliter l</w:t>
      </w:r>
      <w:r>
        <w:rPr>
          <w:sz w:val="24"/>
          <w:szCs w:val="24"/>
          <w:lang w:val="fr-CH"/>
        </w:rPr>
        <w:t>’</w:t>
      </w:r>
      <w:r w:rsidRPr="00F87096">
        <w:rPr>
          <w:sz w:val="24"/>
          <w:szCs w:val="24"/>
          <w:lang w:val="fr-CH"/>
        </w:rPr>
        <w:t>établissement de la vérité</w:t>
      </w:r>
      <w:r>
        <w:rPr>
          <w:sz w:val="24"/>
          <w:szCs w:val="24"/>
          <w:lang w:val="fr-CH"/>
        </w:rPr>
        <w:t>,</w:t>
      </w:r>
      <w:r w:rsidRPr="00F87096">
        <w:rPr>
          <w:sz w:val="24"/>
          <w:szCs w:val="24"/>
          <w:lang w:val="fr-CH"/>
        </w:rPr>
        <w:t xml:space="preserve"> ou de "processus internes" dans lesquels les acteurs non étatiques ont établi leurs propres processus d</w:t>
      </w:r>
      <w:r>
        <w:rPr>
          <w:sz w:val="24"/>
          <w:szCs w:val="24"/>
          <w:lang w:val="fr-CH"/>
        </w:rPr>
        <w:t>’</w:t>
      </w:r>
      <w:r w:rsidRPr="00F87096">
        <w:rPr>
          <w:sz w:val="24"/>
          <w:szCs w:val="24"/>
          <w:lang w:val="fr-CH"/>
        </w:rPr>
        <w:t>établissement de la vérité. Veuillez indiquer les défis et les opportunités rencontrés</w:t>
      </w:r>
      <w:r w:rsidRPr="00F609CD">
        <w:rPr>
          <w:sz w:val="24"/>
          <w:szCs w:val="24"/>
          <w:lang w:val="fr-CH"/>
        </w:rPr>
        <w:t xml:space="preserve"> </w:t>
      </w:r>
      <w:r w:rsidRPr="00F87096">
        <w:rPr>
          <w:sz w:val="24"/>
          <w:szCs w:val="24"/>
          <w:lang w:val="fr-CH"/>
        </w:rPr>
        <w:t>à cet égard.</w:t>
      </w:r>
    </w:p>
    <w:p w14:paraId="01862B73" w14:textId="77777777" w:rsidR="0010317B" w:rsidRPr="00F87096" w:rsidRDefault="0010317B" w:rsidP="0071736B">
      <w:pPr>
        <w:spacing w:line="259" w:lineRule="auto"/>
        <w:jc w:val="both"/>
        <w:rPr>
          <w:sz w:val="24"/>
          <w:szCs w:val="24"/>
          <w:lang w:val="fr-CH"/>
        </w:rPr>
      </w:pPr>
    </w:p>
    <w:p w14:paraId="133D7D19" w14:textId="77777777" w:rsidR="0010317B" w:rsidRPr="00F87096" w:rsidRDefault="0010317B" w:rsidP="0071736B">
      <w:pPr>
        <w:spacing w:line="259" w:lineRule="auto"/>
        <w:jc w:val="both"/>
        <w:rPr>
          <w:sz w:val="24"/>
          <w:szCs w:val="24"/>
          <w:lang w:val="fr-CH"/>
        </w:rPr>
      </w:pPr>
      <w:r w:rsidRPr="00F87096">
        <w:rPr>
          <w:sz w:val="24"/>
          <w:szCs w:val="24"/>
          <w:lang w:val="fr-CH"/>
        </w:rPr>
        <w:t>3.</w:t>
      </w:r>
      <w:r w:rsidRPr="00F87096">
        <w:rPr>
          <w:sz w:val="24"/>
          <w:szCs w:val="24"/>
          <w:lang w:val="fr-CH"/>
        </w:rPr>
        <w:tab/>
        <w:t xml:space="preserve">Veuillez fournir des informations sur les cas où ces acteurs non étatiques ont participé à des mécanismes </w:t>
      </w:r>
      <w:r w:rsidRPr="00151242">
        <w:rPr>
          <w:sz w:val="24"/>
          <w:szCs w:val="24"/>
          <w:lang w:val="fr-CH"/>
        </w:rPr>
        <w:t>établis</w:t>
      </w:r>
      <w:r>
        <w:rPr>
          <w:sz w:val="24"/>
          <w:szCs w:val="24"/>
          <w:lang w:val="fr-CH"/>
        </w:rPr>
        <w:t xml:space="preserve"> </w:t>
      </w:r>
      <w:r w:rsidRPr="00F87096">
        <w:rPr>
          <w:sz w:val="24"/>
          <w:szCs w:val="24"/>
          <w:lang w:val="fr-CH"/>
        </w:rPr>
        <w:t xml:space="preserve">pour </w:t>
      </w:r>
      <w:r w:rsidRPr="00F609CD">
        <w:rPr>
          <w:b/>
          <w:sz w:val="24"/>
          <w:szCs w:val="24"/>
          <w:lang w:val="fr-CH"/>
        </w:rPr>
        <w:t>fournir des réparations</w:t>
      </w:r>
      <w:r w:rsidRPr="00F87096">
        <w:rPr>
          <w:sz w:val="24"/>
          <w:szCs w:val="24"/>
          <w:lang w:val="fr-CH"/>
        </w:rPr>
        <w:t xml:space="preserve"> pratiques ou symboliques aux victimes (par exemple, indemnisation, excuses, déminage, reconnaissance, efforts pour localiser des corps " disparus ") des violations susmentionnées, ou ont apporté leur aide à ces mécanismes, et fournir les détails pertinents. Veuillez indiquer les défis et les opportunités rencontrés à cet égard.</w:t>
      </w:r>
    </w:p>
    <w:p w14:paraId="38F4E2E7" w14:textId="77777777" w:rsidR="0010317B" w:rsidRPr="00F87096" w:rsidRDefault="0010317B" w:rsidP="0071736B">
      <w:pPr>
        <w:spacing w:line="259" w:lineRule="auto"/>
        <w:jc w:val="both"/>
        <w:rPr>
          <w:sz w:val="24"/>
          <w:szCs w:val="24"/>
          <w:lang w:val="fr-CH"/>
        </w:rPr>
      </w:pPr>
    </w:p>
    <w:p w14:paraId="25B18D73" w14:textId="77777777" w:rsidR="0010317B" w:rsidRPr="00F87096" w:rsidRDefault="0010317B" w:rsidP="0071736B">
      <w:pPr>
        <w:spacing w:line="259" w:lineRule="auto"/>
        <w:jc w:val="both"/>
        <w:rPr>
          <w:sz w:val="24"/>
          <w:szCs w:val="24"/>
          <w:lang w:val="fr-CH"/>
        </w:rPr>
      </w:pPr>
      <w:r w:rsidRPr="00F87096">
        <w:rPr>
          <w:sz w:val="24"/>
          <w:szCs w:val="24"/>
          <w:lang w:val="fr-CH"/>
        </w:rPr>
        <w:t>4.</w:t>
      </w:r>
      <w:r w:rsidRPr="00F87096">
        <w:rPr>
          <w:sz w:val="24"/>
          <w:szCs w:val="24"/>
          <w:lang w:val="fr-CH"/>
        </w:rPr>
        <w:tab/>
        <w:t xml:space="preserve">Veuillez indiquer les cas dans lesquels ces acteurs non étatiques ont aidé ou participé aux mécanismes mis en œuvre pour </w:t>
      </w:r>
      <w:proofErr w:type="spellStart"/>
      <w:r w:rsidRPr="00F609CD">
        <w:rPr>
          <w:b/>
          <w:sz w:val="24"/>
          <w:szCs w:val="24"/>
          <w:lang w:val="fr-CH"/>
        </w:rPr>
        <w:t>mémorialiser</w:t>
      </w:r>
      <w:proofErr w:type="spellEnd"/>
      <w:r w:rsidRPr="00F609CD">
        <w:rPr>
          <w:b/>
          <w:sz w:val="24"/>
          <w:szCs w:val="24"/>
          <w:lang w:val="fr-CH"/>
        </w:rPr>
        <w:t xml:space="preserve"> et garantir la non-ré</w:t>
      </w:r>
      <w:r>
        <w:rPr>
          <w:b/>
          <w:sz w:val="24"/>
          <w:szCs w:val="24"/>
          <w:lang w:val="fr-CH"/>
        </w:rPr>
        <w:t>pétition</w:t>
      </w:r>
      <w:r w:rsidRPr="00F87096">
        <w:rPr>
          <w:sz w:val="24"/>
          <w:szCs w:val="24"/>
          <w:lang w:val="fr-CH"/>
        </w:rPr>
        <w:t xml:space="preserve"> des violations susmentionnées, et fournir les détails pertinents. </w:t>
      </w:r>
      <w:r>
        <w:rPr>
          <w:sz w:val="24"/>
          <w:szCs w:val="24"/>
          <w:lang w:val="fr-CH"/>
        </w:rPr>
        <w:t>I</w:t>
      </w:r>
      <w:r w:rsidRPr="00F87096">
        <w:rPr>
          <w:sz w:val="24"/>
          <w:szCs w:val="24"/>
          <w:lang w:val="fr-CH"/>
        </w:rPr>
        <w:t>l peut s'agir de mesures pratiques telles que l'engagement dans des processus de désarmement, de démobilisation et de réintégration</w:t>
      </w:r>
      <w:r>
        <w:rPr>
          <w:sz w:val="24"/>
          <w:szCs w:val="24"/>
          <w:lang w:val="fr-CH"/>
        </w:rPr>
        <w:t>, et</w:t>
      </w:r>
      <w:r w:rsidRPr="00151242">
        <w:rPr>
          <w:sz w:val="24"/>
          <w:szCs w:val="24"/>
          <w:lang w:val="fr-CH"/>
        </w:rPr>
        <w:t xml:space="preserve"> </w:t>
      </w:r>
      <w:r w:rsidRPr="00F87096">
        <w:rPr>
          <w:sz w:val="24"/>
          <w:szCs w:val="24"/>
          <w:lang w:val="fr-CH"/>
        </w:rPr>
        <w:t>les déclarations formelles de non-ré</w:t>
      </w:r>
      <w:r>
        <w:rPr>
          <w:sz w:val="24"/>
          <w:szCs w:val="24"/>
          <w:lang w:val="fr-CH"/>
        </w:rPr>
        <w:t>pétition</w:t>
      </w:r>
      <w:r w:rsidRPr="00F87096">
        <w:rPr>
          <w:sz w:val="24"/>
          <w:szCs w:val="24"/>
          <w:lang w:val="fr-CH"/>
        </w:rPr>
        <w:t>. Veuillez indiquer les défis et les opportunités rencontrés pour obtenir des garanties crédibles de non-ré</w:t>
      </w:r>
      <w:r>
        <w:rPr>
          <w:sz w:val="24"/>
          <w:szCs w:val="24"/>
          <w:lang w:val="fr-CH"/>
        </w:rPr>
        <w:t>pétition</w:t>
      </w:r>
      <w:r w:rsidRPr="00F87096">
        <w:rPr>
          <w:sz w:val="24"/>
          <w:szCs w:val="24"/>
          <w:lang w:val="fr-CH"/>
        </w:rPr>
        <w:t>.</w:t>
      </w:r>
    </w:p>
    <w:p w14:paraId="278C488D" w14:textId="77777777" w:rsidR="0010317B" w:rsidRPr="00F87096" w:rsidRDefault="0010317B" w:rsidP="0071736B">
      <w:pPr>
        <w:spacing w:line="259" w:lineRule="auto"/>
        <w:jc w:val="both"/>
        <w:rPr>
          <w:sz w:val="24"/>
          <w:szCs w:val="24"/>
          <w:lang w:val="fr-CH"/>
        </w:rPr>
      </w:pPr>
    </w:p>
    <w:p w14:paraId="4BC7FF8C" w14:textId="77777777" w:rsidR="0010317B" w:rsidRPr="00F87096" w:rsidRDefault="0010317B" w:rsidP="0071736B">
      <w:pPr>
        <w:spacing w:line="259" w:lineRule="auto"/>
        <w:jc w:val="both"/>
        <w:rPr>
          <w:sz w:val="24"/>
          <w:szCs w:val="24"/>
          <w:lang w:val="fr-CH"/>
        </w:rPr>
      </w:pPr>
      <w:r w:rsidRPr="00F87096">
        <w:rPr>
          <w:sz w:val="24"/>
          <w:szCs w:val="24"/>
          <w:lang w:val="fr-CH"/>
        </w:rPr>
        <w:t>5.</w:t>
      </w:r>
      <w:r w:rsidRPr="00F87096">
        <w:rPr>
          <w:sz w:val="24"/>
          <w:szCs w:val="24"/>
          <w:lang w:val="fr-CH"/>
        </w:rPr>
        <w:tab/>
        <w:t xml:space="preserve">Veuillez indiquer les </w:t>
      </w:r>
      <w:r>
        <w:rPr>
          <w:sz w:val="24"/>
          <w:szCs w:val="24"/>
          <w:lang w:val="fr-CH"/>
        </w:rPr>
        <w:t>catégories</w:t>
      </w:r>
      <w:r w:rsidRPr="00F87096">
        <w:rPr>
          <w:sz w:val="24"/>
          <w:szCs w:val="24"/>
          <w:lang w:val="fr-CH"/>
        </w:rPr>
        <w:t xml:space="preserve"> </w:t>
      </w:r>
      <w:r w:rsidRPr="009945EA">
        <w:rPr>
          <w:b/>
          <w:sz w:val="24"/>
          <w:szCs w:val="24"/>
          <w:lang w:val="fr-CH"/>
        </w:rPr>
        <w:t>d'interlocuteurs qui se sont engagés</w:t>
      </w:r>
      <w:r w:rsidRPr="00F87096">
        <w:rPr>
          <w:sz w:val="24"/>
          <w:szCs w:val="24"/>
          <w:lang w:val="fr-CH"/>
        </w:rPr>
        <w:t xml:space="preserve"> auprès de ces acteurs non étatiques dans votre contexte local afin de les aider à s'engager dans les processus de justice transitionnelle (par exemple, les agences gouvernementales, les églises, les institutions internationales, les chefs tribaux, les chefs de victimes, les facilitateurs externes, etc.)</w:t>
      </w:r>
      <w:r>
        <w:rPr>
          <w:sz w:val="24"/>
          <w:szCs w:val="24"/>
          <w:lang w:val="fr-CH"/>
        </w:rPr>
        <w:t>.</w:t>
      </w:r>
      <w:r w:rsidRPr="00F87096">
        <w:rPr>
          <w:sz w:val="24"/>
          <w:szCs w:val="24"/>
          <w:lang w:val="fr-CH"/>
        </w:rPr>
        <w:t xml:space="preserve"> Quelles sont les leçons générales à tirer pour savoir qui est le mieux placé pour </w:t>
      </w:r>
      <w:r>
        <w:rPr>
          <w:sz w:val="24"/>
          <w:szCs w:val="24"/>
          <w:lang w:val="fr-CH"/>
        </w:rPr>
        <w:t>faciliter</w:t>
      </w:r>
      <w:r w:rsidRPr="00F87096">
        <w:rPr>
          <w:sz w:val="24"/>
          <w:szCs w:val="24"/>
          <w:lang w:val="fr-CH"/>
        </w:rPr>
        <w:t xml:space="preserve"> l'engagement des acteurs non étatiques dans l</w:t>
      </w:r>
      <w:r>
        <w:rPr>
          <w:sz w:val="24"/>
          <w:szCs w:val="24"/>
          <w:lang w:val="fr-CH"/>
        </w:rPr>
        <w:t>es processus de</w:t>
      </w:r>
      <w:r w:rsidRPr="00F87096">
        <w:rPr>
          <w:sz w:val="24"/>
          <w:szCs w:val="24"/>
          <w:lang w:val="fr-CH"/>
        </w:rPr>
        <w:t xml:space="preserve"> justice transitionnelle</w:t>
      </w:r>
      <w:r>
        <w:rPr>
          <w:sz w:val="24"/>
          <w:szCs w:val="24"/>
          <w:lang w:val="fr-CH"/>
        </w:rPr>
        <w:t> ?</w:t>
      </w:r>
      <w:r w:rsidRPr="00F87096">
        <w:rPr>
          <w:sz w:val="24"/>
          <w:szCs w:val="24"/>
          <w:lang w:val="fr-CH"/>
        </w:rPr>
        <w:t xml:space="preserve"> </w:t>
      </w:r>
    </w:p>
    <w:p w14:paraId="52A36BC9" w14:textId="77777777" w:rsidR="0010317B" w:rsidRPr="00F87096" w:rsidRDefault="0010317B" w:rsidP="0071736B">
      <w:pPr>
        <w:spacing w:line="259" w:lineRule="auto"/>
        <w:jc w:val="both"/>
        <w:rPr>
          <w:sz w:val="24"/>
          <w:szCs w:val="24"/>
          <w:lang w:val="fr-CH"/>
        </w:rPr>
      </w:pPr>
    </w:p>
    <w:p w14:paraId="626AD443" w14:textId="77777777" w:rsidR="0010317B" w:rsidRPr="005A66CE" w:rsidRDefault="0010317B" w:rsidP="0071736B">
      <w:pPr>
        <w:spacing w:line="259" w:lineRule="auto"/>
        <w:jc w:val="both"/>
        <w:rPr>
          <w:rFonts w:ascii="Calibri" w:hAnsi="Calibri" w:cs="Calibri"/>
          <w:sz w:val="24"/>
          <w:szCs w:val="24"/>
          <w:lang w:val="fr-CH"/>
        </w:rPr>
      </w:pPr>
      <w:r w:rsidRPr="00F87096">
        <w:rPr>
          <w:sz w:val="24"/>
          <w:szCs w:val="24"/>
          <w:lang w:val="fr-CH"/>
        </w:rPr>
        <w:t>6.</w:t>
      </w:r>
      <w:r w:rsidRPr="00F87096">
        <w:rPr>
          <w:sz w:val="24"/>
          <w:szCs w:val="24"/>
          <w:lang w:val="fr-CH"/>
        </w:rPr>
        <w:tab/>
        <w:t xml:space="preserve">Si ces acteurs non étatiques se sont engagés différemment à différentes </w:t>
      </w:r>
      <w:r>
        <w:rPr>
          <w:sz w:val="24"/>
          <w:szCs w:val="24"/>
          <w:lang w:val="fr-CH"/>
        </w:rPr>
        <w:t>étapes</w:t>
      </w:r>
      <w:r w:rsidRPr="00F87096">
        <w:rPr>
          <w:sz w:val="24"/>
          <w:szCs w:val="24"/>
          <w:lang w:val="fr-CH"/>
        </w:rPr>
        <w:t xml:space="preserve"> de la transition, veuillez </w:t>
      </w:r>
      <w:r>
        <w:rPr>
          <w:sz w:val="24"/>
          <w:szCs w:val="24"/>
          <w:lang w:val="fr-CH"/>
        </w:rPr>
        <w:t>explique</w:t>
      </w:r>
      <w:r w:rsidRPr="00F87096">
        <w:rPr>
          <w:sz w:val="24"/>
          <w:szCs w:val="24"/>
          <w:lang w:val="fr-CH"/>
        </w:rPr>
        <w:t xml:space="preserve">r </w:t>
      </w:r>
      <w:r>
        <w:rPr>
          <w:sz w:val="24"/>
          <w:szCs w:val="24"/>
          <w:lang w:val="fr-CH"/>
        </w:rPr>
        <w:t>les raisons possibles</w:t>
      </w:r>
      <w:r w:rsidRPr="00F87096">
        <w:rPr>
          <w:sz w:val="24"/>
          <w:szCs w:val="24"/>
          <w:lang w:val="fr-CH"/>
        </w:rPr>
        <w:t>. Quels sont les facteurs qui encouragent ou entravent l'engagement des acteurs non étatiques dans l</w:t>
      </w:r>
      <w:r>
        <w:rPr>
          <w:sz w:val="24"/>
          <w:szCs w:val="24"/>
          <w:lang w:val="fr-CH"/>
        </w:rPr>
        <w:t>es processus de</w:t>
      </w:r>
      <w:r w:rsidRPr="00F87096">
        <w:rPr>
          <w:sz w:val="24"/>
          <w:szCs w:val="24"/>
          <w:lang w:val="fr-CH"/>
        </w:rPr>
        <w:t xml:space="preserve"> justice transition</w:t>
      </w:r>
      <w:r>
        <w:rPr>
          <w:sz w:val="24"/>
          <w:szCs w:val="24"/>
          <w:lang w:val="fr-CH"/>
        </w:rPr>
        <w:t>n</w:t>
      </w:r>
      <w:r w:rsidRPr="00F87096">
        <w:rPr>
          <w:sz w:val="24"/>
          <w:szCs w:val="24"/>
          <w:lang w:val="fr-CH"/>
        </w:rPr>
        <w:t>elle</w:t>
      </w:r>
      <w:r>
        <w:rPr>
          <w:sz w:val="24"/>
          <w:szCs w:val="24"/>
          <w:lang w:val="fr-CH"/>
        </w:rPr>
        <w:t>?</w:t>
      </w:r>
    </w:p>
    <w:p w14:paraId="37A02310" w14:textId="77777777" w:rsidR="0010317B" w:rsidRPr="009A0D33" w:rsidRDefault="0010317B" w:rsidP="0071736B">
      <w:pPr>
        <w:pBdr>
          <w:top w:val="nil"/>
          <w:left w:val="nil"/>
          <w:bottom w:val="nil"/>
          <w:right w:val="nil"/>
          <w:between w:val="nil"/>
        </w:pBdr>
        <w:spacing w:line="259" w:lineRule="auto"/>
        <w:jc w:val="center"/>
        <w:rPr>
          <w:b/>
          <w:lang w:val="fr-CH"/>
        </w:rPr>
      </w:pPr>
    </w:p>
    <w:sectPr w:rsidR="0010317B" w:rsidRPr="009A0D33">
      <w:headerReference w:type="even" r:id="rId12"/>
      <w:headerReference w:type="default" r:id="rId13"/>
      <w:footerReference w:type="even" r:id="rId14"/>
      <w:footerReference w:type="default" r:id="rId15"/>
      <w:headerReference w:type="first" r:id="rId16"/>
      <w:footerReference w:type="first" r:id="rId17"/>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70520"/>
      <w:docPartObj>
        <w:docPartGallery w:val="Page Numbers (Bottom of Page)"/>
        <w:docPartUnique/>
      </w:docPartObj>
    </w:sdtPr>
    <w:sdtEndPr>
      <w:rPr>
        <w:noProof/>
      </w:rPr>
    </w:sdtEndPr>
    <w:sdtContent>
      <w:p w14:paraId="5CDFFC55" w14:textId="3A32044C" w:rsidR="00F51C28" w:rsidRDefault="00F51C28">
        <w:pPr>
          <w:pStyle w:val="Footer"/>
          <w:jc w:val="center"/>
        </w:pPr>
        <w:r>
          <w:fldChar w:fldCharType="begin"/>
        </w:r>
        <w:r>
          <w:instrText xml:space="preserve"> PAGE   \* MERGEFORMAT </w:instrText>
        </w:r>
        <w:r>
          <w:fldChar w:fldCharType="separate"/>
        </w:r>
        <w:r w:rsidR="00EF4AED">
          <w:rPr>
            <w:noProof/>
          </w:rPr>
          <w:t>2</w:t>
        </w:r>
        <w:r>
          <w:rPr>
            <w:noProof/>
          </w:rPr>
          <w:fldChar w:fldCharType="end"/>
        </w:r>
      </w:p>
    </w:sdtContent>
  </w:sdt>
  <w:p w14:paraId="38A86CF4" w14:textId="77777777" w:rsidR="00A400B0" w:rsidRDefault="00EF4AE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708869"/>
      <w:docPartObj>
        <w:docPartGallery w:val="Page Numbers (Bottom of Page)"/>
        <w:docPartUnique/>
      </w:docPartObj>
    </w:sdtPr>
    <w:sdtEndPr>
      <w:rPr>
        <w:noProof/>
      </w:rPr>
    </w:sdtEndPr>
    <w:sdtContent>
      <w:p w14:paraId="68BFB199" w14:textId="17AE7A15" w:rsidR="00F51C28" w:rsidRDefault="00F51C28">
        <w:pPr>
          <w:pStyle w:val="Footer"/>
          <w:jc w:val="center"/>
        </w:pPr>
        <w:r>
          <w:fldChar w:fldCharType="begin"/>
        </w:r>
        <w:r>
          <w:instrText xml:space="preserve"> PAGE   \* MERGEFORMAT </w:instrText>
        </w:r>
        <w:r>
          <w:fldChar w:fldCharType="separate"/>
        </w:r>
        <w:r w:rsidR="00EF4AED">
          <w:rPr>
            <w:noProof/>
          </w:rPr>
          <w:t>3</w:t>
        </w:r>
        <w:r>
          <w:rPr>
            <w:noProof/>
          </w:rPr>
          <w:fldChar w:fldCharType="end"/>
        </w:r>
      </w:p>
    </w:sdtContent>
  </w:sdt>
  <w:p w14:paraId="3949140C" w14:textId="77777777" w:rsidR="00A400B0" w:rsidRDefault="00EF4AE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D8AA" w14:textId="005984DF" w:rsidR="00477095" w:rsidRPr="00D91026" w:rsidRDefault="00477095" w:rsidP="00477095">
    <w:pPr>
      <w:pBdr>
        <w:top w:val="nil"/>
        <w:left w:val="nil"/>
        <w:bottom w:val="nil"/>
        <w:right w:val="nil"/>
        <w:between w:val="nil"/>
      </w:pBdr>
      <w:tabs>
        <w:tab w:val="center" w:pos="4153"/>
        <w:tab w:val="right" w:pos="8306"/>
      </w:tabs>
      <w:rPr>
        <w:color w:val="000000"/>
        <w:sz w:val="24"/>
        <w:szCs w:val="24"/>
        <w:lang w:val="fr-FR"/>
      </w:rPr>
    </w:pPr>
    <w:r w:rsidRPr="00477095">
      <w:rPr>
        <w:color w:val="000000"/>
        <w:sz w:val="24"/>
        <w:szCs w:val="24"/>
        <w:lang w:val="fr-FR"/>
      </w:rPr>
      <w:t>T</w:t>
    </w:r>
    <w:r w:rsidRPr="00D91026">
      <w:rPr>
        <w:color w:val="000000"/>
        <w:sz w:val="24"/>
        <w:szCs w:val="24"/>
        <w:lang w:val="fr-FR"/>
      </w:rPr>
      <w:t xml:space="preserve">outes les missions permanentes </w:t>
    </w:r>
    <w:r w:rsidRPr="00D91026">
      <w:rPr>
        <w:color w:val="333333"/>
        <w:sz w:val="24"/>
        <w:szCs w:val="24"/>
        <w:highlight w:val="white"/>
        <w:lang w:val="fr-FR"/>
      </w:rPr>
      <w:t xml:space="preserve">et missions d’observation </w:t>
    </w:r>
    <w:r w:rsidRPr="00D91026">
      <w:rPr>
        <w:color w:val="000000"/>
        <w:sz w:val="24"/>
        <w:szCs w:val="24"/>
        <w:lang w:val="fr-FR"/>
      </w:rPr>
      <w:t>auprès de l’Office des Nations Unies à Genève</w:t>
    </w:r>
  </w:p>
  <w:p w14:paraId="15FA7BEC" w14:textId="77777777" w:rsidR="00A400B0" w:rsidRPr="00477095" w:rsidRDefault="00EF4AED">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C1FC" w14:textId="77777777" w:rsidR="00A400B0" w:rsidRDefault="00EF4AE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4CC" w14:textId="7AFEBA5A" w:rsidR="00A400B0" w:rsidRDefault="00477095"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CB14" w14:textId="77777777" w:rsidR="00A400B0" w:rsidRDefault="00B679AA">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14002CF8" wp14:editId="65C9EB53">
          <wp:extent cx="2838450" cy="1228725"/>
          <wp:effectExtent l="0" t="0" r="0" b="0"/>
          <wp:docPr id="3"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8725"/>
                  </a:xfrm>
                  <a:prstGeom prst="rect">
                    <a:avLst/>
                  </a:prstGeom>
                  <a:ln/>
                </pic:spPr>
              </pic:pic>
            </a:graphicData>
          </a:graphic>
        </wp:inline>
      </w:drawing>
    </w:r>
  </w:p>
  <w:p w14:paraId="31FAB1E2" w14:textId="77777777" w:rsidR="00A400B0" w:rsidRPr="0037334A" w:rsidRDefault="00B679AA">
    <w:pPr>
      <w:pBdr>
        <w:top w:val="nil"/>
        <w:left w:val="nil"/>
        <w:bottom w:val="nil"/>
        <w:right w:val="nil"/>
        <w:between w:val="nil"/>
      </w:pBdr>
      <w:tabs>
        <w:tab w:val="center" w:pos="4153"/>
        <w:tab w:val="right" w:pos="8306"/>
        <w:tab w:val="right" w:pos="3686"/>
        <w:tab w:val="left" w:pos="5812"/>
      </w:tabs>
      <w:jc w:val="center"/>
      <w:rPr>
        <w:color w:val="000000"/>
        <w:sz w:val="14"/>
        <w:szCs w:val="14"/>
        <w:lang w:val="fr-FR"/>
      </w:rPr>
    </w:pPr>
    <w:r w:rsidRPr="0037334A">
      <w:rPr>
        <w:color w:val="000000"/>
        <w:sz w:val="14"/>
        <w:szCs w:val="14"/>
        <w:lang w:val="fr-FR"/>
      </w:rPr>
      <w:t>PALAIS DES NATIONS • 1211 GENEVA 10, SWITZERLAND</w:t>
    </w:r>
  </w:p>
  <w:p w14:paraId="7986E910" w14:textId="77777777" w:rsidR="00A400B0" w:rsidRPr="0037334A" w:rsidRDefault="00B679AA">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r w:rsidRPr="0037334A">
      <w:rPr>
        <w:color w:val="000000"/>
        <w:sz w:val="14"/>
        <w:szCs w:val="14"/>
        <w:lang w:val="fr-FR"/>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EE8581D"/>
    <w:multiLevelType w:val="multilevel"/>
    <w:tmpl w:val="C95EC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CD72A1"/>
    <w:multiLevelType w:val="multilevel"/>
    <w:tmpl w:val="1BB8BDF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446B8B"/>
    <w:multiLevelType w:val="multilevel"/>
    <w:tmpl w:val="12F6CD1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2316F"/>
    <w:multiLevelType w:val="multilevel"/>
    <w:tmpl w:val="84C88B5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33B10EF"/>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0"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C9B396C"/>
    <w:multiLevelType w:val="multilevel"/>
    <w:tmpl w:val="244CBF5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23"/>
  </w:num>
  <w:num w:numId="4">
    <w:abstractNumId w:val="9"/>
  </w:num>
  <w:num w:numId="5">
    <w:abstractNumId w:val="24"/>
  </w:num>
  <w:num w:numId="6">
    <w:abstractNumId w:val="14"/>
  </w:num>
  <w:num w:numId="7">
    <w:abstractNumId w:val="2"/>
  </w:num>
  <w:num w:numId="8">
    <w:abstractNumId w:val="16"/>
  </w:num>
  <w:num w:numId="9">
    <w:abstractNumId w:val="4"/>
  </w:num>
  <w:num w:numId="10">
    <w:abstractNumId w:val="1"/>
  </w:num>
  <w:num w:numId="11">
    <w:abstractNumId w:val="11"/>
  </w:num>
  <w:num w:numId="12">
    <w:abstractNumId w:val="32"/>
  </w:num>
  <w:num w:numId="13">
    <w:abstractNumId w:val="34"/>
  </w:num>
  <w:num w:numId="14">
    <w:abstractNumId w:val="19"/>
  </w:num>
  <w:num w:numId="15">
    <w:abstractNumId w:val="6"/>
  </w:num>
  <w:num w:numId="16">
    <w:abstractNumId w:val="0"/>
  </w:num>
  <w:num w:numId="17">
    <w:abstractNumId w:val="26"/>
  </w:num>
  <w:num w:numId="18">
    <w:abstractNumId w:val="7"/>
  </w:num>
  <w:num w:numId="19">
    <w:abstractNumId w:val="18"/>
  </w:num>
  <w:num w:numId="20">
    <w:abstractNumId w:val="5"/>
  </w:num>
  <w:num w:numId="21">
    <w:abstractNumId w:val="25"/>
  </w:num>
  <w:num w:numId="22">
    <w:abstractNumId w:val="22"/>
  </w:num>
  <w:num w:numId="23">
    <w:abstractNumId w:val="17"/>
  </w:num>
  <w:num w:numId="24">
    <w:abstractNumId w:val="29"/>
  </w:num>
  <w:num w:numId="25">
    <w:abstractNumId w:val="21"/>
  </w:num>
  <w:num w:numId="26">
    <w:abstractNumId w:val="30"/>
  </w:num>
  <w:num w:numId="27">
    <w:abstractNumId w:val="10"/>
  </w:num>
  <w:num w:numId="28">
    <w:abstractNumId w:val="3"/>
  </w:num>
  <w:num w:numId="29">
    <w:abstractNumId w:val="28"/>
  </w:num>
  <w:num w:numId="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 w:numId="33">
    <w:abstractNumId w:val="15"/>
  </w:num>
  <w:num w:numId="34">
    <w:abstractNumId w:val="13"/>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4190"/>
    <w:rsid w:val="0003674D"/>
    <w:rsid w:val="000448F9"/>
    <w:rsid w:val="0005390B"/>
    <w:rsid w:val="000552AA"/>
    <w:rsid w:val="00063BFD"/>
    <w:rsid w:val="00076B62"/>
    <w:rsid w:val="00077294"/>
    <w:rsid w:val="000875C6"/>
    <w:rsid w:val="00091BF0"/>
    <w:rsid w:val="000A2B89"/>
    <w:rsid w:val="000A6F03"/>
    <w:rsid w:val="000B689C"/>
    <w:rsid w:val="000B7800"/>
    <w:rsid w:val="000C0632"/>
    <w:rsid w:val="000D210E"/>
    <w:rsid w:val="000D34F2"/>
    <w:rsid w:val="000D7AE5"/>
    <w:rsid w:val="000E42EE"/>
    <w:rsid w:val="000E603B"/>
    <w:rsid w:val="000F183C"/>
    <w:rsid w:val="000F1BE5"/>
    <w:rsid w:val="0010166B"/>
    <w:rsid w:val="0010317B"/>
    <w:rsid w:val="00106F64"/>
    <w:rsid w:val="00112F02"/>
    <w:rsid w:val="00114066"/>
    <w:rsid w:val="00115798"/>
    <w:rsid w:val="001205D6"/>
    <w:rsid w:val="00127564"/>
    <w:rsid w:val="00127D35"/>
    <w:rsid w:val="00136FF7"/>
    <w:rsid w:val="0014528C"/>
    <w:rsid w:val="001456CB"/>
    <w:rsid w:val="001537CC"/>
    <w:rsid w:val="00153DB2"/>
    <w:rsid w:val="00155B04"/>
    <w:rsid w:val="0015615C"/>
    <w:rsid w:val="001676BA"/>
    <w:rsid w:val="001718CD"/>
    <w:rsid w:val="00181FDD"/>
    <w:rsid w:val="00194332"/>
    <w:rsid w:val="001B1232"/>
    <w:rsid w:val="001B7B09"/>
    <w:rsid w:val="001C4360"/>
    <w:rsid w:val="001D0197"/>
    <w:rsid w:val="001D2D0D"/>
    <w:rsid w:val="001D3313"/>
    <w:rsid w:val="001E272A"/>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1393"/>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176D"/>
    <w:rsid w:val="00422D33"/>
    <w:rsid w:val="00440385"/>
    <w:rsid w:val="00440E30"/>
    <w:rsid w:val="00440ED0"/>
    <w:rsid w:val="0044209B"/>
    <w:rsid w:val="00443DF5"/>
    <w:rsid w:val="00447412"/>
    <w:rsid w:val="00455C6D"/>
    <w:rsid w:val="00456419"/>
    <w:rsid w:val="00460258"/>
    <w:rsid w:val="00477095"/>
    <w:rsid w:val="00477AB9"/>
    <w:rsid w:val="0048657B"/>
    <w:rsid w:val="00487E65"/>
    <w:rsid w:val="004A07F3"/>
    <w:rsid w:val="004A5D9B"/>
    <w:rsid w:val="004B4CAC"/>
    <w:rsid w:val="004B7843"/>
    <w:rsid w:val="004C044F"/>
    <w:rsid w:val="004C3905"/>
    <w:rsid w:val="004D21C9"/>
    <w:rsid w:val="004D5717"/>
    <w:rsid w:val="004D5D19"/>
    <w:rsid w:val="004E0AB6"/>
    <w:rsid w:val="004E49EC"/>
    <w:rsid w:val="004E4B3B"/>
    <w:rsid w:val="004E4D86"/>
    <w:rsid w:val="004F4DB0"/>
    <w:rsid w:val="004F7677"/>
    <w:rsid w:val="00517CC8"/>
    <w:rsid w:val="00520DCB"/>
    <w:rsid w:val="00521385"/>
    <w:rsid w:val="005275A0"/>
    <w:rsid w:val="00530EF5"/>
    <w:rsid w:val="00532A56"/>
    <w:rsid w:val="00533014"/>
    <w:rsid w:val="005346CB"/>
    <w:rsid w:val="00535992"/>
    <w:rsid w:val="005417E4"/>
    <w:rsid w:val="005455F8"/>
    <w:rsid w:val="005526C2"/>
    <w:rsid w:val="0055573E"/>
    <w:rsid w:val="00562D63"/>
    <w:rsid w:val="00570A1B"/>
    <w:rsid w:val="00570E41"/>
    <w:rsid w:val="00576638"/>
    <w:rsid w:val="005849E6"/>
    <w:rsid w:val="00585F8E"/>
    <w:rsid w:val="005871D9"/>
    <w:rsid w:val="005879B6"/>
    <w:rsid w:val="005957ED"/>
    <w:rsid w:val="005A586C"/>
    <w:rsid w:val="005D142E"/>
    <w:rsid w:val="005D575E"/>
    <w:rsid w:val="005E52C3"/>
    <w:rsid w:val="005E7C37"/>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1736B"/>
    <w:rsid w:val="007210F6"/>
    <w:rsid w:val="00721B9F"/>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3663"/>
    <w:rsid w:val="00825470"/>
    <w:rsid w:val="00834AF0"/>
    <w:rsid w:val="00842120"/>
    <w:rsid w:val="00842220"/>
    <w:rsid w:val="008427AA"/>
    <w:rsid w:val="00846B4A"/>
    <w:rsid w:val="00847A96"/>
    <w:rsid w:val="00853280"/>
    <w:rsid w:val="008553DE"/>
    <w:rsid w:val="008568EA"/>
    <w:rsid w:val="008617C4"/>
    <w:rsid w:val="008628CC"/>
    <w:rsid w:val="008642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1DA1"/>
    <w:rsid w:val="00953047"/>
    <w:rsid w:val="00956146"/>
    <w:rsid w:val="00965F62"/>
    <w:rsid w:val="00967728"/>
    <w:rsid w:val="00971EFD"/>
    <w:rsid w:val="009741D5"/>
    <w:rsid w:val="00976D45"/>
    <w:rsid w:val="00977C96"/>
    <w:rsid w:val="00982FCF"/>
    <w:rsid w:val="00983FB8"/>
    <w:rsid w:val="0098565E"/>
    <w:rsid w:val="00986237"/>
    <w:rsid w:val="00991BC1"/>
    <w:rsid w:val="00996943"/>
    <w:rsid w:val="00996D50"/>
    <w:rsid w:val="00997618"/>
    <w:rsid w:val="009A0D33"/>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679AA"/>
    <w:rsid w:val="00B67B05"/>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1026"/>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280F"/>
    <w:rsid w:val="00EE51A1"/>
    <w:rsid w:val="00EE5BA8"/>
    <w:rsid w:val="00EE6765"/>
    <w:rsid w:val="00EF0B0D"/>
    <w:rsid w:val="00EF4AED"/>
    <w:rsid w:val="00EF7D86"/>
    <w:rsid w:val="00F006B5"/>
    <w:rsid w:val="00F012AB"/>
    <w:rsid w:val="00F03119"/>
    <w:rsid w:val="00F0416B"/>
    <w:rsid w:val="00F06B36"/>
    <w:rsid w:val="00F25DBD"/>
    <w:rsid w:val="00F27B44"/>
    <w:rsid w:val="00F44EA7"/>
    <w:rsid w:val="00F47B64"/>
    <w:rsid w:val="00F51C28"/>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srtruthcalls@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42310C0D-61FC-48AF-870E-AA75393FCA80}"/>
</file>

<file path=customXml/itemProps4.xml><?xml version="1.0" encoding="utf-8"?>
<ds:datastoreItem xmlns:ds="http://schemas.openxmlformats.org/officeDocument/2006/customXml" ds:itemID="{00CA613D-E490-4F70-9EE2-82EADCD6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5880</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2021-11-26T12:32:00Z</dcterms:created>
  <dcterms:modified xsi:type="dcterms:W3CDTF">2021-11-26T12:32:00Z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