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A178" w14:textId="3BF20EC5" w:rsidR="00AA140E" w:rsidRDefault="00AA140E" w:rsidP="00AA140E">
      <w:pPr>
        <w:spacing w:after="0" w:line="240" w:lineRule="auto"/>
        <w:jc w:val="center"/>
        <w:rPr>
          <w:rFonts w:ascii="Arial" w:hAnsi="Arial" w:cs="Arial"/>
          <w:b/>
        </w:rPr>
      </w:pPr>
      <w:r w:rsidRPr="00A356F6">
        <w:rPr>
          <w:rFonts w:ascii="Arial" w:hAnsi="Arial" w:cs="Arial"/>
          <w:b/>
        </w:rPr>
        <w:t xml:space="preserve">Contribution </w:t>
      </w:r>
      <w:bookmarkStart w:id="0" w:name="_GoBack"/>
      <w:r w:rsidRPr="00A356F6">
        <w:rPr>
          <w:rFonts w:ascii="Arial" w:hAnsi="Arial" w:cs="Arial"/>
          <w:b/>
        </w:rPr>
        <w:t xml:space="preserve">from the International Maritime Organization </w:t>
      </w:r>
      <w:bookmarkEnd w:id="0"/>
      <w:r w:rsidRPr="00A356F6">
        <w:rPr>
          <w:rFonts w:ascii="Arial" w:hAnsi="Arial" w:cs="Arial"/>
          <w:b/>
        </w:rPr>
        <w:t>(IMO)</w:t>
      </w:r>
    </w:p>
    <w:p w14:paraId="502D5DE1" w14:textId="77777777" w:rsidR="00AA140E" w:rsidRPr="00A356F6" w:rsidRDefault="00AA140E" w:rsidP="00AA140E">
      <w:pPr>
        <w:spacing w:after="0" w:line="240" w:lineRule="auto"/>
        <w:jc w:val="center"/>
        <w:rPr>
          <w:rFonts w:ascii="Arial" w:hAnsi="Arial" w:cs="Arial"/>
          <w:b/>
        </w:rPr>
      </w:pPr>
    </w:p>
    <w:p w14:paraId="5E254F9D" w14:textId="376DA1DD" w:rsidR="00AA140E" w:rsidRDefault="00A37BFD" w:rsidP="00AA140E">
      <w:pPr>
        <w:spacing w:after="0" w:line="240" w:lineRule="auto"/>
        <w:jc w:val="center"/>
        <w:rPr>
          <w:rFonts w:ascii="Arial" w:hAnsi="Arial" w:cs="Arial"/>
          <w:b/>
          <w:bCs/>
        </w:rPr>
      </w:pPr>
      <w:r w:rsidRPr="00AA140E">
        <w:rPr>
          <w:rFonts w:ascii="Arial" w:hAnsi="Arial" w:cs="Arial"/>
          <w:b/>
          <w:bCs/>
        </w:rPr>
        <w:t>Towards torture-free trade: examining the feasibility, scope and parameters for possible common international standards</w:t>
      </w:r>
    </w:p>
    <w:p w14:paraId="3DFC48C3" w14:textId="4C5B1AF0" w:rsidR="00A37BFD" w:rsidRPr="00AA140E" w:rsidRDefault="00A37BFD" w:rsidP="00AA140E">
      <w:pPr>
        <w:spacing w:after="0" w:line="240" w:lineRule="auto"/>
        <w:jc w:val="center"/>
        <w:rPr>
          <w:rFonts w:ascii="Arial" w:hAnsi="Arial" w:cs="Arial"/>
          <w:b/>
          <w:bCs/>
        </w:rPr>
      </w:pPr>
      <w:r w:rsidRPr="00AA140E">
        <w:rPr>
          <w:rFonts w:ascii="Arial" w:hAnsi="Arial" w:cs="Arial"/>
          <w:b/>
          <w:bCs/>
        </w:rPr>
        <w:t>(United Nations General Assembly resolution 73/304)</w:t>
      </w:r>
    </w:p>
    <w:p w14:paraId="79A6947F" w14:textId="03E7670B" w:rsidR="00422CCE" w:rsidRDefault="00422CCE" w:rsidP="00A37BFD">
      <w:pPr>
        <w:spacing w:after="0" w:line="240" w:lineRule="auto"/>
        <w:rPr>
          <w:rFonts w:ascii="Arial" w:eastAsia="Calibri" w:hAnsi="Arial" w:cs="Arial"/>
        </w:rPr>
      </w:pPr>
    </w:p>
    <w:p w14:paraId="5F68B69C" w14:textId="77777777" w:rsidR="00AA140E" w:rsidRPr="00BE4A1B" w:rsidRDefault="00AA140E" w:rsidP="00A37BFD">
      <w:pPr>
        <w:spacing w:after="0" w:line="240" w:lineRule="auto"/>
        <w:rPr>
          <w:rFonts w:ascii="Arial" w:eastAsia="Calibri" w:hAnsi="Arial" w:cs="Arial"/>
        </w:rPr>
      </w:pPr>
    </w:p>
    <w:p w14:paraId="13810A07" w14:textId="5AEEDA85" w:rsidR="00A37BFD" w:rsidRPr="00BE4A1B" w:rsidRDefault="00B95AF9" w:rsidP="00A92F54">
      <w:pPr>
        <w:rPr>
          <w:rFonts w:ascii="Arial" w:hAnsi="Arial" w:cs="Arial"/>
        </w:rPr>
      </w:pPr>
      <w:r w:rsidRPr="00BE4A1B">
        <w:rPr>
          <w:rFonts w:ascii="Arial" w:hAnsi="Arial" w:cs="Arial"/>
        </w:rPr>
        <w:t>G</w:t>
      </w:r>
      <w:r w:rsidR="00A37BFD" w:rsidRPr="00BE4A1B">
        <w:rPr>
          <w:rFonts w:ascii="Arial" w:hAnsi="Arial" w:cs="Arial"/>
        </w:rPr>
        <w:t>eneral Assembly resolution 73/304</w:t>
      </w:r>
      <w:r w:rsidR="0011187E" w:rsidRPr="00BE4A1B">
        <w:rPr>
          <w:rFonts w:ascii="Arial" w:hAnsi="Arial" w:cs="Arial"/>
          <w:bCs/>
          <w:iCs/>
        </w:rPr>
        <w:t xml:space="preserve">, entitled “Towards torture-free trade: examining the feasibility, scope and parameters for possible common international standards”, </w:t>
      </w:r>
      <w:r w:rsidR="00A37BFD" w:rsidRPr="00BE4A1B">
        <w:rPr>
          <w:rFonts w:ascii="Arial" w:hAnsi="Arial" w:cs="Arial"/>
        </w:rPr>
        <w:t xml:space="preserve"> requested the </w:t>
      </w:r>
      <w:r w:rsidR="009E4C1F" w:rsidRPr="00BE4A1B">
        <w:rPr>
          <w:rFonts w:ascii="Arial" w:hAnsi="Arial" w:cs="Arial"/>
        </w:rPr>
        <w:t xml:space="preserve">UN </w:t>
      </w:r>
      <w:r w:rsidR="00A37BFD" w:rsidRPr="00BE4A1B">
        <w:rPr>
          <w:rFonts w:ascii="Arial" w:hAnsi="Arial" w:cs="Arial"/>
        </w:rPr>
        <w:t>Secretary-General to establish a Group of governmental experts</w:t>
      </w:r>
      <w:r w:rsidR="003D0FB9" w:rsidRPr="00BE4A1B">
        <w:rPr>
          <w:rFonts w:ascii="Arial" w:hAnsi="Arial" w:cs="Arial"/>
          <w:b/>
          <w:bCs/>
        </w:rPr>
        <w:t xml:space="preserve"> </w:t>
      </w:r>
      <w:r w:rsidR="00A92F54" w:rsidRPr="00BE4A1B">
        <w:rPr>
          <w:rFonts w:ascii="Arial" w:hAnsi="Arial" w:cs="Arial"/>
        </w:rPr>
        <w:t>which</w:t>
      </w:r>
      <w:r w:rsidR="00A37BFD" w:rsidRPr="00BE4A1B">
        <w:rPr>
          <w:rFonts w:ascii="Arial" w:hAnsi="Arial" w:cs="Arial"/>
        </w:rPr>
        <w:t xml:space="preserve"> is expected to examine the feasibility, scope of the goods to be included, and draft parameters for a range of options to establish common international standards </w:t>
      </w:r>
      <w:r w:rsidR="00242770" w:rsidRPr="00BE4A1B">
        <w:rPr>
          <w:rFonts w:ascii="Arial" w:hAnsi="Arial" w:cs="Arial"/>
        </w:rPr>
        <w:t xml:space="preserve">for the import, export and transfer of goods used for capital punishment,  torture or other cruel, inhuman or degrading treatment or punishment, </w:t>
      </w:r>
      <w:r w:rsidR="00A37BFD" w:rsidRPr="00BE4A1B">
        <w:rPr>
          <w:rFonts w:ascii="Arial" w:hAnsi="Arial" w:cs="Arial"/>
        </w:rPr>
        <w:t xml:space="preserve"> and to transmit the report of the group of experts to the Assembly for consideration at its seventy- sixth session. </w:t>
      </w:r>
    </w:p>
    <w:p w14:paraId="7DDB4460" w14:textId="67365409" w:rsidR="00CE413E" w:rsidRPr="00BE4A1B" w:rsidRDefault="00CE413E" w:rsidP="00CE413E">
      <w:pPr>
        <w:rPr>
          <w:rFonts w:ascii="Arial" w:hAnsi="Arial" w:cs="Arial"/>
          <w:bCs/>
          <w:iCs/>
        </w:rPr>
      </w:pPr>
      <w:r w:rsidRPr="00BE4A1B">
        <w:rPr>
          <w:rFonts w:ascii="Arial" w:hAnsi="Arial" w:cs="Arial"/>
          <w:bCs/>
          <w:iCs/>
        </w:rPr>
        <w:t>In accordance with the request made by the Office of the United Nations High Commissioner for Human Rights, in a letter dated 1 November 2021,</w:t>
      </w:r>
      <w:r w:rsidRPr="00BE4A1B">
        <w:rPr>
          <w:rFonts w:ascii="Arial" w:eastAsia="Times New Roman" w:hAnsi="Arial" w:cs="Arial"/>
          <w:bCs/>
          <w:iCs/>
        </w:rPr>
        <w:t xml:space="preserve"> </w:t>
      </w:r>
      <w:r w:rsidRPr="00BE4A1B">
        <w:rPr>
          <w:rFonts w:ascii="Arial" w:hAnsi="Arial" w:cs="Arial"/>
          <w:bCs/>
          <w:iCs/>
        </w:rPr>
        <w:t>this contribution focuses on the views of IMO regarding the following issues:</w:t>
      </w:r>
    </w:p>
    <w:p w14:paraId="7056AB5C" w14:textId="77777777" w:rsidR="00CE413E" w:rsidRPr="00BE4A1B" w:rsidRDefault="00CE413E" w:rsidP="00CE413E">
      <w:pPr>
        <w:numPr>
          <w:ilvl w:val="0"/>
          <w:numId w:val="1"/>
        </w:numPr>
        <w:rPr>
          <w:rFonts w:ascii="Arial" w:hAnsi="Arial" w:cs="Arial"/>
          <w:bCs/>
          <w:iCs/>
        </w:rPr>
      </w:pPr>
      <w:r w:rsidRPr="00BE4A1B">
        <w:rPr>
          <w:rFonts w:ascii="Arial" w:hAnsi="Arial" w:cs="Arial"/>
          <w:bCs/>
          <w:iCs/>
        </w:rPr>
        <w:t xml:space="preserve">the feasibility of common international standards; </w:t>
      </w:r>
    </w:p>
    <w:p w14:paraId="47F8EC25" w14:textId="77777777" w:rsidR="00CE413E" w:rsidRPr="00BE4A1B" w:rsidRDefault="00CE413E" w:rsidP="00CE413E">
      <w:pPr>
        <w:numPr>
          <w:ilvl w:val="0"/>
          <w:numId w:val="1"/>
        </w:numPr>
        <w:rPr>
          <w:rFonts w:ascii="Arial" w:hAnsi="Arial" w:cs="Arial"/>
          <w:bCs/>
          <w:iCs/>
        </w:rPr>
      </w:pPr>
      <w:r w:rsidRPr="00BE4A1B">
        <w:rPr>
          <w:rFonts w:ascii="Arial" w:hAnsi="Arial" w:cs="Arial"/>
          <w:bCs/>
          <w:iCs/>
        </w:rPr>
        <w:t>the scope of goods to be included; and</w:t>
      </w:r>
    </w:p>
    <w:p w14:paraId="33882DDF" w14:textId="13EB3173" w:rsidR="00CE413E" w:rsidRPr="00BE4A1B" w:rsidRDefault="00CE413E" w:rsidP="00CE413E">
      <w:pPr>
        <w:numPr>
          <w:ilvl w:val="0"/>
          <w:numId w:val="1"/>
        </w:numPr>
        <w:rPr>
          <w:rFonts w:ascii="Arial" w:hAnsi="Arial" w:cs="Arial"/>
          <w:bCs/>
          <w:iCs/>
        </w:rPr>
      </w:pPr>
      <w:proofErr w:type="gramStart"/>
      <w:r w:rsidRPr="00BE4A1B">
        <w:rPr>
          <w:rFonts w:ascii="Arial" w:hAnsi="Arial" w:cs="Arial"/>
          <w:bCs/>
          <w:iCs/>
        </w:rPr>
        <w:t>draft</w:t>
      </w:r>
      <w:proofErr w:type="gramEnd"/>
      <w:r w:rsidRPr="00BE4A1B">
        <w:rPr>
          <w:rFonts w:ascii="Arial" w:hAnsi="Arial" w:cs="Arial"/>
          <w:bCs/>
          <w:iCs/>
        </w:rPr>
        <w:t xml:space="preserve"> parameters for a range of options to establish common international standards on the matter.</w:t>
      </w:r>
    </w:p>
    <w:p w14:paraId="7ACF6B6C" w14:textId="033B1BD8" w:rsidR="00CE413E" w:rsidRPr="00BE4A1B" w:rsidRDefault="00FD0096" w:rsidP="00FD0096">
      <w:pPr>
        <w:ind w:left="45"/>
        <w:rPr>
          <w:rFonts w:ascii="Arial" w:hAnsi="Arial" w:cs="Arial"/>
          <w:bCs/>
          <w:iCs/>
          <w:u w:val="single"/>
        </w:rPr>
      </w:pPr>
      <w:r w:rsidRPr="00BE4A1B">
        <w:rPr>
          <w:rFonts w:ascii="Arial" w:hAnsi="Arial" w:cs="Arial"/>
          <w:bCs/>
          <w:iCs/>
          <w:u w:val="single"/>
        </w:rPr>
        <w:t xml:space="preserve">Ad (1) </w:t>
      </w:r>
      <w:r w:rsidR="00CE413E" w:rsidRPr="00BE4A1B">
        <w:rPr>
          <w:rFonts w:ascii="Arial" w:hAnsi="Arial" w:cs="Arial"/>
          <w:bCs/>
          <w:iCs/>
          <w:u w:val="single"/>
        </w:rPr>
        <w:t xml:space="preserve">the feasibility of common international standards; </w:t>
      </w:r>
    </w:p>
    <w:p w14:paraId="5FABB869" w14:textId="514FE672" w:rsidR="00E43A28" w:rsidRPr="00BE4A1B" w:rsidRDefault="00A37BFD">
      <w:pPr>
        <w:rPr>
          <w:rFonts w:ascii="Arial" w:hAnsi="Arial" w:cs="Arial"/>
        </w:rPr>
      </w:pPr>
      <w:r w:rsidRPr="00BE4A1B">
        <w:rPr>
          <w:rFonts w:ascii="Arial" w:hAnsi="Arial" w:cs="Arial"/>
        </w:rPr>
        <w:t xml:space="preserve">IMO is an intergovernmental regulatory body that deals with matters referred to it by its Member Governments. The Organization is mainly involved in the development of international </w:t>
      </w:r>
      <w:r w:rsidR="00A24C47" w:rsidRPr="00BE4A1B">
        <w:rPr>
          <w:rFonts w:ascii="Arial" w:hAnsi="Arial" w:cs="Arial"/>
        </w:rPr>
        <w:t xml:space="preserve">shipping </w:t>
      </w:r>
      <w:r w:rsidRPr="00BE4A1B">
        <w:rPr>
          <w:rFonts w:ascii="Arial" w:hAnsi="Arial" w:cs="Arial"/>
        </w:rPr>
        <w:t>regulations, on the basis of proposals by its Member Governments, the practical application of which is the responsibility of the maritime administrations concerned. As such</w:t>
      </w:r>
      <w:r w:rsidR="001C1159" w:rsidRPr="00BE4A1B">
        <w:rPr>
          <w:rFonts w:ascii="Arial" w:hAnsi="Arial" w:cs="Arial"/>
        </w:rPr>
        <w:t xml:space="preserve"> </w:t>
      </w:r>
      <w:r w:rsidR="00034F75" w:rsidRPr="00BE4A1B">
        <w:rPr>
          <w:rFonts w:ascii="Arial" w:hAnsi="Arial" w:cs="Arial"/>
        </w:rPr>
        <w:t>IMO measures cover all aspects of international shipping – including ship design, construction, equipment, manning, operation and disposal – to ensure that this vital sector remains safe, environmentally sound, energy efficient and secure</w:t>
      </w:r>
      <w:r w:rsidR="001423DC" w:rsidRPr="00BE4A1B">
        <w:rPr>
          <w:rFonts w:ascii="Arial" w:hAnsi="Arial" w:cs="Arial"/>
        </w:rPr>
        <w:t xml:space="preserve"> (in con</w:t>
      </w:r>
      <w:r w:rsidR="001C56EB" w:rsidRPr="00BE4A1B">
        <w:rPr>
          <w:rFonts w:ascii="Arial" w:hAnsi="Arial" w:cs="Arial"/>
        </w:rPr>
        <w:t>formity with article 1 of the IMO Convention)</w:t>
      </w:r>
      <w:r w:rsidR="00034F75" w:rsidRPr="00BE4A1B">
        <w:rPr>
          <w:rFonts w:ascii="Arial" w:hAnsi="Arial" w:cs="Arial"/>
        </w:rPr>
        <w:t>.</w:t>
      </w:r>
      <w:r w:rsidR="00481476" w:rsidRPr="00BE4A1B">
        <w:rPr>
          <w:rFonts w:ascii="Arial" w:hAnsi="Arial" w:cs="Arial"/>
        </w:rPr>
        <w:t xml:space="preserve"> There</w:t>
      </w:r>
      <w:r w:rsidR="00156407" w:rsidRPr="00BE4A1B">
        <w:rPr>
          <w:rFonts w:ascii="Arial" w:hAnsi="Arial" w:cs="Arial"/>
        </w:rPr>
        <w:t xml:space="preserve"> are many IMO instruments that </w:t>
      </w:r>
      <w:r w:rsidR="009E5432" w:rsidRPr="00BE4A1B">
        <w:rPr>
          <w:rFonts w:ascii="Arial" w:hAnsi="Arial" w:cs="Arial"/>
        </w:rPr>
        <w:t xml:space="preserve">are </w:t>
      </w:r>
      <w:r w:rsidR="00BF5F9B" w:rsidRPr="00BE4A1B">
        <w:rPr>
          <w:rFonts w:ascii="Arial" w:hAnsi="Arial" w:cs="Arial"/>
        </w:rPr>
        <w:t xml:space="preserve">applicable to </w:t>
      </w:r>
      <w:r w:rsidR="00B54C24" w:rsidRPr="00BE4A1B">
        <w:rPr>
          <w:rFonts w:ascii="Arial" w:hAnsi="Arial" w:cs="Arial"/>
        </w:rPr>
        <w:t>the transportation of goods</w:t>
      </w:r>
      <w:r w:rsidR="00400B8F" w:rsidRPr="00BE4A1B">
        <w:rPr>
          <w:rFonts w:ascii="Arial" w:hAnsi="Arial" w:cs="Arial"/>
        </w:rPr>
        <w:t xml:space="preserve"> which </w:t>
      </w:r>
      <w:r w:rsidR="00561B83" w:rsidRPr="00BE4A1B">
        <w:rPr>
          <w:rFonts w:ascii="Arial" w:hAnsi="Arial" w:cs="Arial"/>
        </w:rPr>
        <w:t xml:space="preserve">could in principle also </w:t>
      </w:r>
      <w:r w:rsidR="00320948" w:rsidRPr="00BE4A1B">
        <w:rPr>
          <w:rFonts w:ascii="Arial" w:hAnsi="Arial" w:cs="Arial"/>
        </w:rPr>
        <w:t>includ</w:t>
      </w:r>
      <w:r w:rsidR="00561B83" w:rsidRPr="00BE4A1B">
        <w:rPr>
          <w:rFonts w:ascii="Arial" w:hAnsi="Arial" w:cs="Arial"/>
        </w:rPr>
        <w:t>e</w:t>
      </w:r>
      <w:r w:rsidR="003639EE" w:rsidRPr="00BE4A1B">
        <w:rPr>
          <w:rFonts w:ascii="Arial" w:hAnsi="Arial" w:cs="Arial"/>
        </w:rPr>
        <w:t xml:space="preserve"> those</w:t>
      </w:r>
      <w:r w:rsidR="00561B83" w:rsidRPr="00BE4A1B">
        <w:rPr>
          <w:rFonts w:ascii="Arial" w:hAnsi="Arial" w:cs="Arial"/>
        </w:rPr>
        <w:t xml:space="preserve"> goods</w:t>
      </w:r>
      <w:r w:rsidR="003639EE" w:rsidRPr="00BE4A1B">
        <w:rPr>
          <w:rFonts w:ascii="Arial" w:hAnsi="Arial" w:cs="Arial"/>
        </w:rPr>
        <w:t xml:space="preserve"> </w:t>
      </w:r>
      <w:r w:rsidR="00A677D7" w:rsidRPr="00BE4A1B">
        <w:rPr>
          <w:rFonts w:ascii="Arial" w:hAnsi="Arial" w:cs="Arial"/>
        </w:rPr>
        <w:t>that eve</w:t>
      </w:r>
      <w:r w:rsidR="007179D3" w:rsidRPr="00BE4A1B">
        <w:rPr>
          <w:rFonts w:ascii="Arial" w:hAnsi="Arial" w:cs="Arial"/>
        </w:rPr>
        <w:t>n</w:t>
      </w:r>
      <w:r w:rsidR="00A677D7" w:rsidRPr="00BE4A1B">
        <w:rPr>
          <w:rFonts w:ascii="Arial" w:hAnsi="Arial" w:cs="Arial"/>
        </w:rPr>
        <w:t>tual</w:t>
      </w:r>
      <w:r w:rsidR="007179D3" w:rsidRPr="00BE4A1B">
        <w:rPr>
          <w:rFonts w:ascii="Arial" w:hAnsi="Arial" w:cs="Arial"/>
        </w:rPr>
        <w:t>l</w:t>
      </w:r>
      <w:r w:rsidR="00A677D7" w:rsidRPr="00BE4A1B">
        <w:rPr>
          <w:rFonts w:ascii="Arial" w:hAnsi="Arial" w:cs="Arial"/>
        </w:rPr>
        <w:t>y</w:t>
      </w:r>
      <w:r w:rsidR="00320948" w:rsidRPr="00BE4A1B">
        <w:rPr>
          <w:rFonts w:ascii="Arial" w:hAnsi="Arial" w:cs="Arial"/>
        </w:rPr>
        <w:t xml:space="preserve"> </w:t>
      </w:r>
      <w:r w:rsidR="00192D4B" w:rsidRPr="00BE4A1B">
        <w:rPr>
          <w:rFonts w:ascii="Arial" w:hAnsi="Arial" w:cs="Arial"/>
        </w:rPr>
        <w:t xml:space="preserve">are </w:t>
      </w:r>
      <w:r w:rsidR="007179D3" w:rsidRPr="00BE4A1B">
        <w:rPr>
          <w:rFonts w:ascii="Arial" w:hAnsi="Arial" w:cs="Arial"/>
        </w:rPr>
        <w:t xml:space="preserve">used </w:t>
      </w:r>
      <w:r w:rsidR="00B54C24" w:rsidRPr="00BE4A1B">
        <w:rPr>
          <w:rFonts w:ascii="Arial" w:hAnsi="Arial" w:cs="Arial"/>
        </w:rPr>
        <w:t>for capital punishment, torture or other cruel, inhuman or degrading treatment or punishment</w:t>
      </w:r>
      <w:r w:rsidR="007A2EAD" w:rsidRPr="00BE4A1B">
        <w:rPr>
          <w:rFonts w:ascii="Arial" w:hAnsi="Arial" w:cs="Arial"/>
        </w:rPr>
        <w:t>,</w:t>
      </w:r>
      <w:r w:rsidR="00400B8F" w:rsidRPr="00BE4A1B">
        <w:rPr>
          <w:rFonts w:ascii="Arial" w:hAnsi="Arial" w:cs="Arial"/>
        </w:rPr>
        <w:t xml:space="preserve"> although </w:t>
      </w:r>
      <w:r w:rsidR="00BB3FEB" w:rsidRPr="00BE4A1B">
        <w:rPr>
          <w:rFonts w:ascii="Arial" w:hAnsi="Arial" w:cs="Arial"/>
        </w:rPr>
        <w:t xml:space="preserve">those aspects have </w:t>
      </w:r>
      <w:r w:rsidR="00400B8F" w:rsidRPr="00BE4A1B">
        <w:rPr>
          <w:rFonts w:ascii="Arial" w:hAnsi="Arial" w:cs="Arial"/>
        </w:rPr>
        <w:t xml:space="preserve">not explicitly </w:t>
      </w:r>
      <w:r w:rsidR="00BB3FEB" w:rsidRPr="00BE4A1B">
        <w:rPr>
          <w:rFonts w:ascii="Arial" w:hAnsi="Arial" w:cs="Arial"/>
        </w:rPr>
        <w:t xml:space="preserve">been </w:t>
      </w:r>
      <w:r w:rsidR="00400B8F" w:rsidRPr="00BE4A1B">
        <w:rPr>
          <w:rFonts w:ascii="Arial" w:hAnsi="Arial" w:cs="Arial"/>
        </w:rPr>
        <w:t>regulated in IMO</w:t>
      </w:r>
      <w:r w:rsidR="00E43A28" w:rsidRPr="00BE4A1B">
        <w:rPr>
          <w:rFonts w:ascii="Arial" w:hAnsi="Arial" w:cs="Arial"/>
        </w:rPr>
        <w:t>.</w:t>
      </w:r>
      <w:r w:rsidR="0076200A" w:rsidRPr="00BE4A1B">
        <w:rPr>
          <w:rFonts w:ascii="Arial" w:hAnsi="Arial" w:cs="Arial"/>
        </w:rPr>
        <w:t xml:space="preserve"> </w:t>
      </w:r>
      <w:r w:rsidR="007A3088" w:rsidRPr="00BE4A1B">
        <w:rPr>
          <w:rFonts w:ascii="Arial" w:hAnsi="Arial" w:cs="Arial"/>
        </w:rPr>
        <w:t xml:space="preserve">However, it is for Member Governments </w:t>
      </w:r>
      <w:r w:rsidR="0076200A" w:rsidRPr="00BE4A1B">
        <w:rPr>
          <w:rFonts w:ascii="Arial" w:hAnsi="Arial" w:cs="Arial"/>
        </w:rPr>
        <w:t>to</w:t>
      </w:r>
      <w:r w:rsidR="007A3088" w:rsidRPr="00BE4A1B">
        <w:rPr>
          <w:rFonts w:ascii="Arial" w:hAnsi="Arial" w:cs="Arial"/>
        </w:rPr>
        <w:t xml:space="preserve"> initiate </w:t>
      </w:r>
      <w:r w:rsidR="00157850" w:rsidRPr="00BE4A1B">
        <w:rPr>
          <w:rFonts w:ascii="Arial" w:hAnsi="Arial" w:cs="Arial"/>
        </w:rPr>
        <w:t xml:space="preserve">proposals to </w:t>
      </w:r>
      <w:r w:rsidR="002C7CD6" w:rsidRPr="00BE4A1B">
        <w:rPr>
          <w:rFonts w:ascii="Arial" w:hAnsi="Arial" w:cs="Arial"/>
        </w:rPr>
        <w:t xml:space="preserve">such </w:t>
      </w:r>
      <w:r w:rsidR="0076200A" w:rsidRPr="00BE4A1B">
        <w:rPr>
          <w:rFonts w:ascii="Arial" w:hAnsi="Arial" w:cs="Arial"/>
        </w:rPr>
        <w:t>effect</w:t>
      </w:r>
      <w:r w:rsidR="00750733" w:rsidRPr="00BE4A1B">
        <w:rPr>
          <w:rFonts w:ascii="Arial" w:hAnsi="Arial" w:cs="Arial"/>
        </w:rPr>
        <w:t>.</w:t>
      </w:r>
    </w:p>
    <w:p w14:paraId="4DAE1B51" w14:textId="68C7FD43" w:rsidR="007013A8" w:rsidRPr="00BE4A1B" w:rsidRDefault="00575EB0" w:rsidP="007013A8">
      <w:pPr>
        <w:rPr>
          <w:rFonts w:ascii="Arial" w:hAnsi="Arial" w:cs="Arial"/>
        </w:rPr>
      </w:pPr>
      <w:r w:rsidRPr="00BE4A1B">
        <w:rPr>
          <w:rFonts w:ascii="Arial" w:hAnsi="Arial" w:cs="Arial"/>
        </w:rPr>
        <w:t xml:space="preserve">An example </w:t>
      </w:r>
      <w:r w:rsidR="007F37F9" w:rsidRPr="00BE4A1B">
        <w:rPr>
          <w:rFonts w:ascii="Arial" w:hAnsi="Arial" w:cs="Arial"/>
        </w:rPr>
        <w:t>that come</w:t>
      </w:r>
      <w:r w:rsidR="00B176DD" w:rsidRPr="00BE4A1B">
        <w:rPr>
          <w:rFonts w:ascii="Arial" w:hAnsi="Arial" w:cs="Arial"/>
        </w:rPr>
        <w:t>s</w:t>
      </w:r>
      <w:r w:rsidR="007F37F9" w:rsidRPr="00BE4A1B">
        <w:rPr>
          <w:rFonts w:ascii="Arial" w:hAnsi="Arial" w:cs="Arial"/>
        </w:rPr>
        <w:t xml:space="preserve"> close to such </w:t>
      </w:r>
      <w:r w:rsidR="0072568B" w:rsidRPr="00BE4A1B">
        <w:rPr>
          <w:rFonts w:ascii="Arial" w:hAnsi="Arial" w:cs="Arial"/>
        </w:rPr>
        <w:t>an initiative</w:t>
      </w:r>
      <w:r w:rsidR="00050C84" w:rsidRPr="00BE4A1B">
        <w:rPr>
          <w:rFonts w:ascii="Arial" w:hAnsi="Arial" w:cs="Arial"/>
        </w:rPr>
        <w:t xml:space="preserve"> </w:t>
      </w:r>
      <w:r w:rsidR="00E30237" w:rsidRPr="00BE4A1B">
        <w:rPr>
          <w:rFonts w:ascii="Arial" w:hAnsi="Arial" w:cs="Arial"/>
        </w:rPr>
        <w:t>was the response to the use of unlawfully seized aircraft as impact and incendiary weapons in the terrorist attacks in the United States on 11 September 2001 and following the adoption of UN Security Council Resolution 1373 (2001) calling for international action</w:t>
      </w:r>
      <w:r w:rsidR="008547B2" w:rsidRPr="00BE4A1B">
        <w:rPr>
          <w:rFonts w:ascii="Arial" w:hAnsi="Arial" w:cs="Arial"/>
        </w:rPr>
        <w:t>.</w:t>
      </w:r>
      <w:r w:rsidR="00F04C49" w:rsidRPr="00BE4A1B">
        <w:rPr>
          <w:rFonts w:ascii="Arial" w:hAnsi="Arial" w:cs="Arial"/>
        </w:rPr>
        <w:t xml:space="preserve"> </w:t>
      </w:r>
      <w:r w:rsidR="00FA09B6" w:rsidRPr="00BE4A1B">
        <w:rPr>
          <w:rFonts w:ascii="Arial" w:hAnsi="Arial" w:cs="Arial"/>
        </w:rPr>
        <w:t>In 2005</w:t>
      </w:r>
      <w:r w:rsidR="003C6FBD" w:rsidRPr="00BE4A1B">
        <w:rPr>
          <w:rFonts w:ascii="Arial" w:hAnsi="Arial" w:cs="Arial"/>
        </w:rPr>
        <w:t>,</w:t>
      </w:r>
      <w:r w:rsidR="00FA09B6" w:rsidRPr="00BE4A1B">
        <w:rPr>
          <w:rFonts w:ascii="Arial" w:hAnsi="Arial" w:cs="Arial"/>
        </w:rPr>
        <w:t xml:space="preserve"> </w:t>
      </w:r>
      <w:r w:rsidR="00F04C49" w:rsidRPr="00BE4A1B">
        <w:rPr>
          <w:rFonts w:ascii="Arial" w:hAnsi="Arial" w:cs="Arial"/>
        </w:rPr>
        <w:t>a</w:t>
      </w:r>
      <w:r w:rsidR="00FA09B6" w:rsidRPr="00BE4A1B">
        <w:rPr>
          <w:rFonts w:ascii="Arial" w:hAnsi="Arial" w:cs="Arial"/>
        </w:rPr>
        <w:t>s</w:t>
      </w:r>
      <w:r w:rsidR="00F04C49" w:rsidRPr="00BE4A1B">
        <w:rPr>
          <w:rFonts w:ascii="Arial" w:hAnsi="Arial" w:cs="Arial"/>
        </w:rPr>
        <w:t xml:space="preserve"> </w:t>
      </w:r>
      <w:r w:rsidR="00FA09B6" w:rsidRPr="00BE4A1B">
        <w:rPr>
          <w:rFonts w:ascii="Arial" w:hAnsi="Arial" w:cs="Arial"/>
        </w:rPr>
        <w:t xml:space="preserve">a </w:t>
      </w:r>
      <w:r w:rsidR="00F04C49" w:rsidRPr="00BE4A1B">
        <w:rPr>
          <w:rFonts w:ascii="Arial" w:hAnsi="Arial" w:cs="Arial"/>
        </w:rPr>
        <w:t>result</w:t>
      </w:r>
      <w:r w:rsidR="003C6FBD" w:rsidRPr="00BE4A1B">
        <w:rPr>
          <w:rFonts w:ascii="Arial" w:hAnsi="Arial" w:cs="Arial"/>
        </w:rPr>
        <w:t>,</w:t>
      </w:r>
      <w:r w:rsidR="00F04C49" w:rsidRPr="00BE4A1B">
        <w:rPr>
          <w:rFonts w:ascii="Arial" w:hAnsi="Arial" w:cs="Arial"/>
        </w:rPr>
        <w:t xml:space="preserve"> IMO adopted </w:t>
      </w:r>
      <w:r w:rsidR="00050C84" w:rsidRPr="00BE4A1B">
        <w:rPr>
          <w:rFonts w:ascii="Arial" w:hAnsi="Arial" w:cs="Arial"/>
        </w:rPr>
        <w:t xml:space="preserve">Protocols </w:t>
      </w:r>
      <w:r w:rsidR="00DB59D5" w:rsidRPr="00BE4A1B">
        <w:rPr>
          <w:rFonts w:ascii="Arial" w:hAnsi="Arial" w:cs="Arial"/>
        </w:rPr>
        <w:t xml:space="preserve">to </w:t>
      </w:r>
      <w:r w:rsidR="00050C84" w:rsidRPr="00BE4A1B">
        <w:rPr>
          <w:rFonts w:ascii="Arial" w:hAnsi="Arial" w:cs="Arial"/>
        </w:rPr>
        <w:t xml:space="preserve">the 1988 SUA Convention for the Suppression of Unlawful Acts against the Safety of Navigation and to the </w:t>
      </w:r>
      <w:r w:rsidR="00FA09B6" w:rsidRPr="00BE4A1B">
        <w:rPr>
          <w:rFonts w:ascii="Arial" w:hAnsi="Arial" w:cs="Arial"/>
        </w:rPr>
        <w:t xml:space="preserve">1988 SUA </w:t>
      </w:r>
      <w:r w:rsidR="00050C84" w:rsidRPr="00BE4A1B">
        <w:rPr>
          <w:rFonts w:ascii="Arial" w:hAnsi="Arial" w:cs="Arial"/>
        </w:rPr>
        <w:t>Protocol for the Suppression of Unlawful Acts against the Safety of Fixed Platforms Located on the Continental Shelf.</w:t>
      </w:r>
      <w:r w:rsidR="001A141D" w:rsidRPr="00BE4A1B">
        <w:rPr>
          <w:rFonts w:ascii="Arial" w:hAnsi="Arial" w:cs="Arial"/>
        </w:rPr>
        <w:t xml:space="preserve"> </w:t>
      </w:r>
      <w:r w:rsidR="00E67B7E" w:rsidRPr="00BE4A1B">
        <w:rPr>
          <w:rFonts w:ascii="Arial" w:hAnsi="Arial" w:cs="Arial"/>
        </w:rPr>
        <w:t xml:space="preserve">Both 2005 </w:t>
      </w:r>
      <w:r w:rsidR="007013A8" w:rsidRPr="00BE4A1B">
        <w:rPr>
          <w:rFonts w:ascii="Arial" w:hAnsi="Arial" w:cs="Arial"/>
        </w:rPr>
        <w:t>Protocols substantially broaden</w:t>
      </w:r>
      <w:r w:rsidR="00852DFA" w:rsidRPr="00BE4A1B">
        <w:rPr>
          <w:rFonts w:ascii="Arial" w:hAnsi="Arial" w:cs="Arial"/>
        </w:rPr>
        <w:t xml:space="preserve"> </w:t>
      </w:r>
      <w:r w:rsidR="007013A8" w:rsidRPr="00BE4A1B">
        <w:rPr>
          <w:rFonts w:ascii="Arial" w:hAnsi="Arial" w:cs="Arial"/>
        </w:rPr>
        <w:t>the list of offences by including, for example</w:t>
      </w:r>
      <w:r w:rsidR="003A7289" w:rsidRPr="00BE4A1B">
        <w:rPr>
          <w:rFonts w:ascii="Arial" w:hAnsi="Arial" w:cs="Arial"/>
        </w:rPr>
        <w:t xml:space="preserve"> </w:t>
      </w:r>
      <w:r w:rsidR="007013A8" w:rsidRPr="00BE4A1B">
        <w:rPr>
          <w:rFonts w:ascii="Arial" w:hAnsi="Arial" w:cs="Arial"/>
        </w:rPr>
        <w:t xml:space="preserve">the transport of weapons or equipment that could be used for weapons of mass destruction, </w:t>
      </w:r>
      <w:r w:rsidR="00897C17" w:rsidRPr="00BE4A1B">
        <w:rPr>
          <w:rFonts w:ascii="Arial" w:hAnsi="Arial" w:cs="Arial"/>
        </w:rPr>
        <w:t xml:space="preserve">or </w:t>
      </w:r>
      <w:r w:rsidR="007013A8" w:rsidRPr="00BE4A1B">
        <w:rPr>
          <w:rFonts w:ascii="Arial" w:hAnsi="Arial" w:cs="Arial"/>
        </w:rPr>
        <w:t>the transport of a person with knowledge that that person has committed an offence, with the intent to assist that person to evade prosecution</w:t>
      </w:r>
      <w:r w:rsidR="00897C17" w:rsidRPr="00BE4A1B">
        <w:rPr>
          <w:rFonts w:ascii="Arial" w:hAnsi="Arial" w:cs="Arial"/>
        </w:rPr>
        <w:t xml:space="preserve">. </w:t>
      </w:r>
      <w:r w:rsidR="007013A8" w:rsidRPr="00BE4A1B">
        <w:rPr>
          <w:rFonts w:ascii="Arial" w:hAnsi="Arial" w:cs="Arial"/>
        </w:rPr>
        <w:t xml:space="preserve">More particularly, the 2005 IMO instruments introduced new offences relating to </w:t>
      </w:r>
      <w:r w:rsidR="007013A8" w:rsidRPr="00BE4A1B">
        <w:rPr>
          <w:rFonts w:ascii="Arial" w:hAnsi="Arial" w:cs="Arial"/>
        </w:rPr>
        <w:lastRenderedPageBreak/>
        <w:t xml:space="preserve">biological, chemical, or nuclear (BCN) weapons and nuclear and other radioactive materials which were not included in previous maritime instruments. </w:t>
      </w:r>
    </w:p>
    <w:p w14:paraId="1252F1A3" w14:textId="418DE676" w:rsidR="001A755E" w:rsidRPr="00BE4A1B" w:rsidRDefault="00DB6EFA" w:rsidP="001A755E">
      <w:pPr>
        <w:rPr>
          <w:rFonts w:ascii="Arial" w:hAnsi="Arial" w:cs="Arial"/>
        </w:rPr>
      </w:pPr>
      <w:r w:rsidRPr="00BE4A1B">
        <w:rPr>
          <w:rFonts w:ascii="Arial" w:hAnsi="Arial" w:cs="Arial"/>
          <w:bCs/>
          <w:iCs/>
          <w:u w:val="single"/>
        </w:rPr>
        <w:t xml:space="preserve">Ad </w:t>
      </w:r>
      <w:r w:rsidR="001A755E" w:rsidRPr="00BE4A1B">
        <w:rPr>
          <w:rFonts w:ascii="Arial" w:hAnsi="Arial" w:cs="Arial"/>
          <w:bCs/>
          <w:iCs/>
          <w:u w:val="single"/>
        </w:rPr>
        <w:t xml:space="preserve">(2) </w:t>
      </w:r>
      <w:r w:rsidR="00CE413E" w:rsidRPr="00BE4A1B">
        <w:rPr>
          <w:rFonts w:ascii="Arial" w:hAnsi="Arial" w:cs="Arial"/>
          <w:bCs/>
          <w:iCs/>
          <w:u w:val="single"/>
        </w:rPr>
        <w:t>the scope of goods to be included</w:t>
      </w:r>
      <w:r w:rsidR="001A755E" w:rsidRPr="00BE4A1B">
        <w:rPr>
          <w:rFonts w:ascii="Arial" w:hAnsi="Arial" w:cs="Arial"/>
        </w:rPr>
        <w:t xml:space="preserve"> </w:t>
      </w:r>
    </w:p>
    <w:p w14:paraId="59F94986" w14:textId="64EAB53F" w:rsidR="001A755E" w:rsidRPr="00BE4A1B" w:rsidRDefault="001A755E" w:rsidP="001A755E">
      <w:pPr>
        <w:rPr>
          <w:rFonts w:ascii="Arial" w:hAnsi="Arial" w:cs="Arial"/>
          <w:bCs/>
          <w:iCs/>
        </w:rPr>
      </w:pPr>
      <w:r w:rsidRPr="00BE4A1B">
        <w:rPr>
          <w:rFonts w:ascii="Arial" w:hAnsi="Arial" w:cs="Arial"/>
        </w:rPr>
        <w:t xml:space="preserve">As stated under ad (1) here above </w:t>
      </w:r>
      <w:r w:rsidRPr="00BE4A1B">
        <w:rPr>
          <w:rFonts w:ascii="Arial" w:hAnsi="Arial" w:cs="Arial"/>
          <w:bCs/>
          <w:iCs/>
        </w:rPr>
        <w:t>it is for Member Governments to initiate proposals</w:t>
      </w:r>
      <w:r w:rsidR="00936DA3" w:rsidRPr="00BE4A1B">
        <w:rPr>
          <w:rFonts w:ascii="Arial" w:hAnsi="Arial" w:cs="Arial"/>
          <w:bCs/>
          <w:iCs/>
        </w:rPr>
        <w:t xml:space="preserve"> regarding </w:t>
      </w:r>
      <w:r w:rsidR="00CE413E" w:rsidRPr="00BE4A1B">
        <w:rPr>
          <w:rFonts w:ascii="Arial" w:hAnsi="Arial" w:cs="Arial"/>
          <w:bCs/>
          <w:iCs/>
        </w:rPr>
        <w:t>the scope of goods to be included</w:t>
      </w:r>
      <w:r w:rsidR="00936DA3" w:rsidRPr="00BE4A1B">
        <w:rPr>
          <w:rFonts w:ascii="Arial" w:hAnsi="Arial" w:cs="Arial"/>
          <w:bCs/>
          <w:iCs/>
        </w:rPr>
        <w:t xml:space="preserve"> </w:t>
      </w:r>
      <w:r w:rsidR="00A55BF5" w:rsidRPr="00BE4A1B">
        <w:rPr>
          <w:rFonts w:ascii="Arial" w:hAnsi="Arial" w:cs="Arial"/>
          <w:bCs/>
          <w:iCs/>
        </w:rPr>
        <w:t>in new common international standards</w:t>
      </w:r>
      <w:r w:rsidRPr="00BE4A1B">
        <w:rPr>
          <w:rFonts w:ascii="Arial" w:hAnsi="Arial" w:cs="Arial"/>
          <w:bCs/>
          <w:iCs/>
        </w:rPr>
        <w:t>.</w:t>
      </w:r>
    </w:p>
    <w:p w14:paraId="33E931C2" w14:textId="04FD8878" w:rsidR="00897BFB" w:rsidRPr="00BE4A1B" w:rsidRDefault="00897BFB" w:rsidP="00897BFB">
      <w:pPr>
        <w:ind w:left="45"/>
        <w:rPr>
          <w:rFonts w:ascii="Arial" w:hAnsi="Arial" w:cs="Arial"/>
          <w:bCs/>
          <w:iCs/>
          <w:u w:val="single"/>
        </w:rPr>
      </w:pPr>
      <w:r w:rsidRPr="00BE4A1B">
        <w:rPr>
          <w:rFonts w:ascii="Arial" w:hAnsi="Arial" w:cs="Arial"/>
          <w:bCs/>
          <w:iCs/>
          <w:u w:val="single"/>
        </w:rPr>
        <w:t>Ad (3)</w:t>
      </w:r>
      <w:r w:rsidR="00822649" w:rsidRPr="00BE4A1B">
        <w:rPr>
          <w:rFonts w:ascii="Arial" w:hAnsi="Arial" w:cs="Arial"/>
          <w:bCs/>
          <w:iCs/>
          <w:u w:val="single"/>
        </w:rPr>
        <w:t xml:space="preserve"> </w:t>
      </w:r>
      <w:r w:rsidR="00CE413E" w:rsidRPr="00BE4A1B">
        <w:rPr>
          <w:rFonts w:ascii="Arial" w:hAnsi="Arial" w:cs="Arial"/>
          <w:bCs/>
          <w:iCs/>
          <w:u w:val="single"/>
        </w:rPr>
        <w:t>draft parameters for a range of options to establish common international standards on the matter.</w:t>
      </w:r>
    </w:p>
    <w:p w14:paraId="14AF5351" w14:textId="67FD85CA" w:rsidR="00822649" w:rsidRPr="00BE4A1B" w:rsidRDefault="00822649" w:rsidP="00822649">
      <w:pPr>
        <w:rPr>
          <w:rFonts w:ascii="Arial" w:hAnsi="Arial" w:cs="Arial"/>
          <w:bCs/>
          <w:iCs/>
        </w:rPr>
      </w:pPr>
      <w:r w:rsidRPr="00BE4A1B">
        <w:rPr>
          <w:rFonts w:ascii="Arial" w:hAnsi="Arial" w:cs="Arial"/>
        </w:rPr>
        <w:t xml:space="preserve">As stated under ad (1) here above </w:t>
      </w:r>
      <w:r w:rsidRPr="00BE4A1B">
        <w:rPr>
          <w:rFonts w:ascii="Arial" w:hAnsi="Arial" w:cs="Arial"/>
          <w:bCs/>
          <w:iCs/>
        </w:rPr>
        <w:t xml:space="preserve">it is for Member Governments to </w:t>
      </w:r>
      <w:r w:rsidR="00CE413E" w:rsidRPr="00BE4A1B">
        <w:rPr>
          <w:rFonts w:ascii="Arial" w:hAnsi="Arial" w:cs="Arial"/>
          <w:bCs/>
          <w:iCs/>
        </w:rPr>
        <w:t>draft parameters for a range of options to establish common international standards on the matter.</w:t>
      </w:r>
    </w:p>
    <w:p w14:paraId="0F3C8825" w14:textId="4F325F8E" w:rsidR="00DB6EFA" w:rsidRDefault="00DB6EFA" w:rsidP="007013A8">
      <w:pPr>
        <w:rPr>
          <w:rFonts w:ascii="Arial" w:hAnsi="Arial" w:cs="Arial"/>
          <w:u w:val="single"/>
        </w:rPr>
      </w:pPr>
    </w:p>
    <w:p w14:paraId="5A889F1B" w14:textId="2F7E9094" w:rsidR="00AA140E" w:rsidRPr="00BE4A1B" w:rsidRDefault="00AA140E" w:rsidP="00AA140E">
      <w:pPr>
        <w:jc w:val="center"/>
        <w:rPr>
          <w:rFonts w:ascii="Arial" w:hAnsi="Arial" w:cs="Arial"/>
          <w:u w:val="single"/>
        </w:rPr>
      </w:pPr>
      <w:r>
        <w:rPr>
          <w:rFonts w:ascii="Arial" w:hAnsi="Arial" w:cs="Arial"/>
          <w:u w:val="single"/>
        </w:rPr>
        <w:t>___________</w:t>
      </w:r>
    </w:p>
    <w:p w14:paraId="11474BC2" w14:textId="77321AC1" w:rsidR="00157850" w:rsidRPr="00BE4A1B" w:rsidRDefault="00157850">
      <w:pPr>
        <w:rPr>
          <w:rFonts w:ascii="Arial" w:hAnsi="Arial" w:cs="Arial"/>
        </w:rPr>
      </w:pPr>
    </w:p>
    <w:p w14:paraId="583950AD" w14:textId="77777777" w:rsidR="00157850" w:rsidRPr="00BE4A1B" w:rsidRDefault="00157850">
      <w:pPr>
        <w:rPr>
          <w:rFonts w:ascii="Arial" w:hAnsi="Arial" w:cs="Arial"/>
        </w:rPr>
      </w:pPr>
    </w:p>
    <w:p w14:paraId="400DF220" w14:textId="720E9947" w:rsidR="00750733" w:rsidRPr="00BE4A1B" w:rsidRDefault="00750733">
      <w:pPr>
        <w:rPr>
          <w:rFonts w:ascii="Arial" w:hAnsi="Arial" w:cs="Arial"/>
        </w:rPr>
      </w:pPr>
    </w:p>
    <w:p w14:paraId="351B28F6" w14:textId="77777777" w:rsidR="00750733" w:rsidRPr="00BE4A1B" w:rsidRDefault="00750733">
      <w:pPr>
        <w:rPr>
          <w:rFonts w:ascii="Arial" w:hAnsi="Arial" w:cs="Arial"/>
        </w:rPr>
      </w:pPr>
    </w:p>
    <w:p w14:paraId="1471352C" w14:textId="77777777" w:rsidR="003541E9" w:rsidRPr="00BE4A1B" w:rsidRDefault="003541E9">
      <w:pPr>
        <w:rPr>
          <w:rFonts w:ascii="Arial" w:hAnsi="Arial" w:cs="Arial"/>
        </w:rPr>
      </w:pPr>
    </w:p>
    <w:p w14:paraId="62802A23" w14:textId="77777777" w:rsidR="00E43A28" w:rsidRPr="00BE4A1B" w:rsidRDefault="00E43A28">
      <w:pPr>
        <w:rPr>
          <w:rFonts w:ascii="Arial" w:hAnsi="Arial" w:cs="Arial"/>
        </w:rPr>
      </w:pPr>
    </w:p>
    <w:p w14:paraId="604132AA" w14:textId="59CE82E3" w:rsidR="00810B5E" w:rsidRPr="00BE4A1B" w:rsidRDefault="00192D4B">
      <w:pPr>
        <w:rPr>
          <w:rFonts w:ascii="Arial" w:hAnsi="Arial" w:cs="Arial"/>
        </w:rPr>
      </w:pPr>
      <w:r w:rsidRPr="00BE4A1B">
        <w:rPr>
          <w:rFonts w:ascii="Arial" w:hAnsi="Arial" w:cs="Arial"/>
        </w:rPr>
        <w:t xml:space="preserve"> </w:t>
      </w:r>
      <w:r w:rsidR="00B54C24" w:rsidRPr="00BE4A1B">
        <w:rPr>
          <w:rFonts w:ascii="Arial" w:hAnsi="Arial" w:cs="Arial"/>
        </w:rPr>
        <w:t xml:space="preserve">,  </w:t>
      </w:r>
    </w:p>
    <w:sectPr w:rsidR="00810B5E" w:rsidRPr="00BE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D54"/>
    <w:multiLevelType w:val="hybridMultilevel"/>
    <w:tmpl w:val="D8A4A95C"/>
    <w:lvl w:ilvl="0" w:tplc="685CF02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39FF1F3A"/>
    <w:multiLevelType w:val="hybridMultilevel"/>
    <w:tmpl w:val="D8A4A95C"/>
    <w:lvl w:ilvl="0" w:tplc="685CF02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3ACF5540"/>
    <w:multiLevelType w:val="hybridMultilevel"/>
    <w:tmpl w:val="D8A4A95C"/>
    <w:lvl w:ilvl="0" w:tplc="685CF02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CAD5E47"/>
    <w:multiLevelType w:val="hybridMultilevel"/>
    <w:tmpl w:val="D8A4A95C"/>
    <w:lvl w:ilvl="0" w:tplc="685CF02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FD"/>
    <w:rsid w:val="00034F75"/>
    <w:rsid w:val="0004647C"/>
    <w:rsid w:val="00050C84"/>
    <w:rsid w:val="00065076"/>
    <w:rsid w:val="000852EA"/>
    <w:rsid w:val="000A44D3"/>
    <w:rsid w:val="000C39FE"/>
    <w:rsid w:val="000D3FB3"/>
    <w:rsid w:val="0011187E"/>
    <w:rsid w:val="001423DC"/>
    <w:rsid w:val="00151002"/>
    <w:rsid w:val="00156407"/>
    <w:rsid w:val="00157850"/>
    <w:rsid w:val="00192D4B"/>
    <w:rsid w:val="001A141D"/>
    <w:rsid w:val="001A755E"/>
    <w:rsid w:val="001C1159"/>
    <w:rsid w:val="001C56EB"/>
    <w:rsid w:val="00242770"/>
    <w:rsid w:val="002A5CE9"/>
    <w:rsid w:val="002B3D8C"/>
    <w:rsid w:val="002C7CD6"/>
    <w:rsid w:val="00320948"/>
    <w:rsid w:val="003260E1"/>
    <w:rsid w:val="003541E9"/>
    <w:rsid w:val="003639EE"/>
    <w:rsid w:val="00382B38"/>
    <w:rsid w:val="003850D8"/>
    <w:rsid w:val="003A7289"/>
    <w:rsid w:val="003C6FBD"/>
    <w:rsid w:val="003D0FB9"/>
    <w:rsid w:val="00400B8F"/>
    <w:rsid w:val="00422CCE"/>
    <w:rsid w:val="0045237A"/>
    <w:rsid w:val="00481476"/>
    <w:rsid w:val="0050434E"/>
    <w:rsid w:val="00561B83"/>
    <w:rsid w:val="00574151"/>
    <w:rsid w:val="00575EB0"/>
    <w:rsid w:val="00636A0D"/>
    <w:rsid w:val="007013A8"/>
    <w:rsid w:val="00704D00"/>
    <w:rsid w:val="007179D3"/>
    <w:rsid w:val="0072568B"/>
    <w:rsid w:val="0074317D"/>
    <w:rsid w:val="00750733"/>
    <w:rsid w:val="00757DBE"/>
    <w:rsid w:val="0076200A"/>
    <w:rsid w:val="007A2EAD"/>
    <w:rsid w:val="007A3088"/>
    <w:rsid w:val="007A678E"/>
    <w:rsid w:val="007D66F7"/>
    <w:rsid w:val="007E6307"/>
    <w:rsid w:val="007F37F9"/>
    <w:rsid w:val="00810B5E"/>
    <w:rsid w:val="00820AC3"/>
    <w:rsid w:val="00822649"/>
    <w:rsid w:val="00852DFA"/>
    <w:rsid w:val="008547B2"/>
    <w:rsid w:val="00864206"/>
    <w:rsid w:val="00865E4A"/>
    <w:rsid w:val="00871F6C"/>
    <w:rsid w:val="008862D0"/>
    <w:rsid w:val="00897BFB"/>
    <w:rsid w:val="00897C17"/>
    <w:rsid w:val="00920448"/>
    <w:rsid w:val="00936DA3"/>
    <w:rsid w:val="009412F8"/>
    <w:rsid w:val="00996E60"/>
    <w:rsid w:val="009A277C"/>
    <w:rsid w:val="009A417F"/>
    <w:rsid w:val="009D4ABC"/>
    <w:rsid w:val="009E4C1F"/>
    <w:rsid w:val="009E5432"/>
    <w:rsid w:val="00A24C47"/>
    <w:rsid w:val="00A37BFD"/>
    <w:rsid w:val="00A55BF5"/>
    <w:rsid w:val="00A677D7"/>
    <w:rsid w:val="00A92F54"/>
    <w:rsid w:val="00AA140E"/>
    <w:rsid w:val="00AA2DD0"/>
    <w:rsid w:val="00AD03A4"/>
    <w:rsid w:val="00B05EFD"/>
    <w:rsid w:val="00B176DD"/>
    <w:rsid w:val="00B2782D"/>
    <w:rsid w:val="00B5184C"/>
    <w:rsid w:val="00B54C24"/>
    <w:rsid w:val="00B56215"/>
    <w:rsid w:val="00B95AF9"/>
    <w:rsid w:val="00BB3FEB"/>
    <w:rsid w:val="00BE4A1B"/>
    <w:rsid w:val="00BF3A40"/>
    <w:rsid w:val="00BF5F9B"/>
    <w:rsid w:val="00BF6DFB"/>
    <w:rsid w:val="00C01A0B"/>
    <w:rsid w:val="00C213AF"/>
    <w:rsid w:val="00C86B1A"/>
    <w:rsid w:val="00CE413E"/>
    <w:rsid w:val="00D05972"/>
    <w:rsid w:val="00D6487B"/>
    <w:rsid w:val="00DB59D5"/>
    <w:rsid w:val="00DB6EFA"/>
    <w:rsid w:val="00E30237"/>
    <w:rsid w:val="00E43A28"/>
    <w:rsid w:val="00E46FB3"/>
    <w:rsid w:val="00E67B7E"/>
    <w:rsid w:val="00E72E12"/>
    <w:rsid w:val="00E73EF7"/>
    <w:rsid w:val="00EA0D6B"/>
    <w:rsid w:val="00F04C49"/>
    <w:rsid w:val="00F64F7B"/>
    <w:rsid w:val="00F7756E"/>
    <w:rsid w:val="00FA09B6"/>
    <w:rsid w:val="00FD0096"/>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C15C"/>
  <w15:chartTrackingRefBased/>
  <w15:docId w15:val="{483FCC21-6FF3-4B38-8EC6-202012B1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7D"/>
    <w:rPr>
      <w:color w:val="0563C1" w:themeColor="hyperlink"/>
      <w:u w:val="single"/>
    </w:rPr>
  </w:style>
  <w:style w:type="character" w:customStyle="1" w:styleId="UnresolvedMention">
    <w:name w:val="Unresolved Mention"/>
    <w:basedOn w:val="DefaultParagraphFont"/>
    <w:uiPriority w:val="99"/>
    <w:semiHidden/>
    <w:unhideWhenUsed/>
    <w:rsid w:val="0074317D"/>
    <w:rPr>
      <w:color w:val="605E5C"/>
      <w:shd w:val="clear" w:color="auto" w:fill="E1DFDD"/>
    </w:rPr>
  </w:style>
  <w:style w:type="paragraph" w:styleId="ListParagraph">
    <w:name w:val="List Paragraph"/>
    <w:basedOn w:val="Normal"/>
    <w:uiPriority w:val="34"/>
    <w:qFormat/>
    <w:rsid w:val="007A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F95D01-AC50-4754-8520-6F14868DA959}"/>
</file>

<file path=customXml/itemProps2.xml><?xml version="1.0" encoding="utf-8"?>
<ds:datastoreItem xmlns:ds="http://schemas.openxmlformats.org/officeDocument/2006/customXml" ds:itemID="{0992986D-273E-46F2-BDC6-1D16F50BF71F}"/>
</file>

<file path=customXml/itemProps3.xml><?xml version="1.0" encoding="utf-8"?>
<ds:datastoreItem xmlns:ds="http://schemas.openxmlformats.org/officeDocument/2006/customXml" ds:itemID="{21651328-AC59-404C-B364-70E9F9551F35}"/>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Boer</dc:creator>
  <cp:keywords/>
  <dc:description/>
  <cp:lastModifiedBy>HADJOUDJ Yasmine</cp:lastModifiedBy>
  <cp:revision>2</cp:revision>
  <dcterms:created xsi:type="dcterms:W3CDTF">2021-11-24T12:58:00Z</dcterms:created>
  <dcterms:modified xsi:type="dcterms:W3CDTF">2021-11-24T12:58:00Z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