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E0CE" w14:textId="5DF4A3C6" w:rsidR="00C2653C" w:rsidRDefault="00C2653C" w:rsidP="00DE4FAC">
      <w:pPr>
        <w:pStyle w:val="Default"/>
        <w:jc w:val="right"/>
        <w:rPr>
          <w:lang w:val="en-GB"/>
        </w:rPr>
      </w:pPr>
      <w:r>
        <w:rPr>
          <w:noProof/>
          <w:lang w:val="en-US"/>
        </w:rPr>
        <w:drawing>
          <wp:inline distT="0" distB="0" distL="0" distR="0" wp14:anchorId="0D3BC46A" wp14:editId="48EAD60C">
            <wp:extent cx="1209675" cy="980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40998" cy="1006213"/>
                    </a:xfrm>
                    <a:prstGeom prst="rect">
                      <a:avLst/>
                    </a:prstGeom>
                  </pic:spPr>
                </pic:pic>
              </a:graphicData>
            </a:graphic>
          </wp:inline>
        </w:drawing>
      </w:r>
    </w:p>
    <w:p w14:paraId="6E5EF3EE" w14:textId="77777777" w:rsidR="00C2653C" w:rsidRDefault="00C2653C" w:rsidP="00DE4FAC">
      <w:pPr>
        <w:pStyle w:val="Default"/>
        <w:jc w:val="right"/>
        <w:rPr>
          <w:lang w:val="en-GB"/>
        </w:rPr>
      </w:pPr>
    </w:p>
    <w:p w14:paraId="4318231C" w14:textId="69093DF9" w:rsidR="00C2653C" w:rsidRPr="005A3682" w:rsidRDefault="00C2653C" w:rsidP="00C2653C">
      <w:pPr>
        <w:pStyle w:val="Default"/>
        <w:rPr>
          <w:rFonts w:ascii="Arial" w:hAnsi="Arial" w:cs="Arial"/>
          <w:lang w:val="en-GB"/>
        </w:rPr>
      </w:pPr>
      <w:r w:rsidRPr="005A3682">
        <w:rPr>
          <w:rFonts w:ascii="Arial" w:hAnsi="Arial" w:cs="Arial"/>
          <w:lang w:val="en-GB"/>
        </w:rPr>
        <w:t>DGI</w:t>
      </w:r>
      <w:r w:rsidR="00175422" w:rsidRPr="005A3682">
        <w:rPr>
          <w:rFonts w:ascii="Arial" w:hAnsi="Arial" w:cs="Arial"/>
          <w:lang w:val="en-GB"/>
        </w:rPr>
        <w:t>(2021)07</w:t>
      </w:r>
      <w:r w:rsidRPr="005A3682">
        <w:rPr>
          <w:rFonts w:ascii="Arial" w:hAnsi="Arial" w:cs="Arial"/>
          <w:lang w:val="en-GB"/>
        </w:rPr>
        <w:t xml:space="preserve"> </w:t>
      </w:r>
    </w:p>
    <w:p w14:paraId="306D3AAE" w14:textId="77777777" w:rsidR="00C2653C" w:rsidRDefault="00C2653C" w:rsidP="00C2653C">
      <w:pPr>
        <w:pStyle w:val="Default"/>
        <w:rPr>
          <w:lang w:val="en-GB"/>
        </w:rPr>
      </w:pPr>
    </w:p>
    <w:p w14:paraId="42B9535C" w14:textId="77777777" w:rsidR="00AD1722" w:rsidRDefault="00AD1722" w:rsidP="00DE4FAC">
      <w:pPr>
        <w:jc w:val="right"/>
        <w:rPr>
          <w:rFonts w:ascii="Arial" w:hAnsi="Arial" w:cs="Arial"/>
          <w:lang w:val="en-GB"/>
        </w:rPr>
      </w:pPr>
    </w:p>
    <w:p w14:paraId="122CB6D2" w14:textId="7D911AAD" w:rsidR="00DE4FAC" w:rsidRDefault="00072BD3" w:rsidP="00DE4FAC">
      <w:pPr>
        <w:jc w:val="right"/>
        <w:rPr>
          <w:rFonts w:ascii="Arial" w:hAnsi="Arial" w:cs="Arial"/>
          <w:lang w:val="en-GB"/>
        </w:rPr>
      </w:pPr>
      <w:r>
        <w:rPr>
          <w:rFonts w:ascii="Arial" w:hAnsi="Arial" w:cs="Arial"/>
          <w:lang w:val="en-GB"/>
        </w:rPr>
        <w:t xml:space="preserve">Strasbourg, </w:t>
      </w:r>
      <w:r w:rsidR="00AD1722">
        <w:rPr>
          <w:rFonts w:ascii="Arial" w:hAnsi="Arial" w:cs="Arial"/>
          <w:lang w:val="en-GB"/>
        </w:rPr>
        <w:t>26 November</w:t>
      </w:r>
      <w:r>
        <w:rPr>
          <w:rFonts w:ascii="Arial" w:hAnsi="Arial" w:cs="Arial"/>
          <w:lang w:val="en-GB"/>
        </w:rPr>
        <w:t xml:space="preserve"> 2021</w:t>
      </w:r>
    </w:p>
    <w:p w14:paraId="3DE5DD68" w14:textId="77777777" w:rsidR="00DE4FAC" w:rsidRDefault="00DE4FAC" w:rsidP="00DE4FAC">
      <w:pPr>
        <w:rPr>
          <w:lang w:val="en-GB"/>
        </w:rPr>
      </w:pPr>
    </w:p>
    <w:p w14:paraId="333A1BDD" w14:textId="4E06D862" w:rsidR="00C2653C" w:rsidRPr="00072BD3" w:rsidRDefault="005A3682" w:rsidP="005A3682">
      <w:pPr>
        <w:jc w:val="both"/>
        <w:rPr>
          <w:rFonts w:ascii="Arial" w:hAnsi="Arial" w:cs="Arial"/>
          <w:b/>
          <w:bCs/>
        </w:rPr>
      </w:pPr>
      <w:bookmarkStart w:id="0" w:name="_Hlk87430855"/>
      <w:r>
        <w:rPr>
          <w:rFonts w:ascii="Arial" w:hAnsi="Arial" w:cs="Arial"/>
          <w:b/>
          <w:bCs/>
          <w:lang w:val="en-GB"/>
        </w:rPr>
        <w:t>Information from</w:t>
      </w:r>
      <w:r w:rsidR="00DE4FAC" w:rsidRPr="00072BD3">
        <w:rPr>
          <w:rFonts w:ascii="Arial" w:hAnsi="Arial" w:cs="Arial"/>
          <w:b/>
          <w:bCs/>
          <w:lang w:val="en-GB"/>
        </w:rPr>
        <w:t xml:space="preserve"> the Council of Europe Secretariat to the </w:t>
      </w:r>
      <w:r w:rsidR="00DE4FAC" w:rsidRPr="00072BD3">
        <w:rPr>
          <w:rFonts w:ascii="Arial" w:hAnsi="Arial" w:cs="Arial"/>
          <w:b/>
          <w:bCs/>
        </w:rPr>
        <w:t>Office of the United Nations High Commissioner for Human Rights</w:t>
      </w:r>
      <w:r w:rsidR="00C2653C" w:rsidRPr="00072BD3">
        <w:rPr>
          <w:rFonts w:ascii="Arial" w:hAnsi="Arial" w:cs="Arial"/>
          <w:b/>
          <w:bCs/>
        </w:rPr>
        <w:t xml:space="preserve"> in connection with the work being carried out under the United Nations General Assembly Resolution 73/304</w:t>
      </w:r>
      <w:r w:rsidR="00C2653C" w:rsidRPr="00072BD3">
        <w:t xml:space="preserve"> </w:t>
      </w:r>
      <w:r w:rsidR="00C2653C" w:rsidRPr="00072BD3">
        <w:rPr>
          <w:rFonts w:ascii="Arial" w:hAnsi="Arial" w:cs="Arial"/>
          <w:b/>
          <w:bCs/>
        </w:rPr>
        <w:t>“Towards torture-free trade: examining the feasibility, scope and parameters for possible common international standards”</w:t>
      </w:r>
    </w:p>
    <w:bookmarkEnd w:id="0"/>
    <w:p w14:paraId="640B5757" w14:textId="32AFA914" w:rsidR="00072BD3" w:rsidRPr="00072BD3" w:rsidRDefault="00C2653C" w:rsidP="005A3682">
      <w:pPr>
        <w:ind w:firstLine="720"/>
        <w:jc w:val="both"/>
        <w:rPr>
          <w:rFonts w:ascii="Arial" w:hAnsi="Arial" w:cs="Arial"/>
          <w:color w:val="000000"/>
        </w:rPr>
      </w:pPr>
      <w:r w:rsidRPr="005A3682">
        <w:rPr>
          <w:rFonts w:ascii="Arial" w:hAnsi="Arial" w:cs="Arial"/>
        </w:rPr>
        <w:t xml:space="preserve">1. This information is submitted </w:t>
      </w:r>
      <w:r w:rsidR="00072BD3" w:rsidRPr="005A3682">
        <w:rPr>
          <w:rFonts w:ascii="Arial" w:hAnsi="Arial" w:cs="Arial"/>
        </w:rPr>
        <w:t>following</w:t>
      </w:r>
      <w:r w:rsidRPr="005A3682">
        <w:rPr>
          <w:rFonts w:ascii="Arial" w:hAnsi="Arial" w:cs="Arial"/>
        </w:rPr>
        <w:t xml:space="preserve"> the letter of 1 November 2021 of the Office of the United Nations High Commissioner for Human Rights (OCHCR) acting as Secretariat of the Group of </w:t>
      </w:r>
      <w:r w:rsidR="00072BD3" w:rsidRPr="005A3682">
        <w:rPr>
          <w:rFonts w:ascii="Arial" w:hAnsi="Arial" w:cs="Arial"/>
        </w:rPr>
        <w:t>g</w:t>
      </w:r>
      <w:r w:rsidRPr="005A3682">
        <w:rPr>
          <w:rFonts w:ascii="Arial" w:hAnsi="Arial" w:cs="Arial"/>
        </w:rPr>
        <w:t>overnmental experts established under the above-quoted Resolution</w:t>
      </w:r>
      <w:r w:rsidR="00072BD3" w:rsidRPr="005A3682">
        <w:rPr>
          <w:rFonts w:ascii="Arial" w:hAnsi="Arial" w:cs="Arial"/>
        </w:rPr>
        <w:t xml:space="preserve">. </w:t>
      </w:r>
      <w:r w:rsidR="00C5673A">
        <w:rPr>
          <w:rFonts w:ascii="Arial" w:hAnsi="Arial" w:cs="Arial"/>
        </w:rPr>
        <w:t>The letter invites, i</w:t>
      </w:r>
      <w:r w:rsidR="005A3682">
        <w:rPr>
          <w:rFonts w:ascii="Arial" w:hAnsi="Arial" w:cs="Arial"/>
        </w:rPr>
        <w:t>n view of</w:t>
      </w:r>
      <w:r w:rsidR="00072BD3" w:rsidRPr="005A3682">
        <w:rPr>
          <w:rFonts w:ascii="Arial" w:hAnsi="Arial" w:cs="Arial"/>
        </w:rPr>
        <w:t xml:space="preserve"> the preparation of a report of the Group of experts</w:t>
      </w:r>
      <w:r w:rsidR="00C5673A">
        <w:rPr>
          <w:rFonts w:ascii="Arial" w:hAnsi="Arial" w:cs="Arial"/>
        </w:rPr>
        <w:t xml:space="preserve">, </w:t>
      </w:r>
      <w:r w:rsidR="00072BD3" w:rsidRPr="005A3682">
        <w:rPr>
          <w:rFonts w:ascii="Arial" w:hAnsi="Arial" w:cs="Arial"/>
        </w:rPr>
        <w:t xml:space="preserve">the </w:t>
      </w:r>
      <w:r w:rsidR="00336559" w:rsidRPr="005A3682">
        <w:rPr>
          <w:rFonts w:ascii="Arial" w:hAnsi="Arial" w:cs="Arial"/>
        </w:rPr>
        <w:t xml:space="preserve">transmission of </w:t>
      </w:r>
      <w:r w:rsidRPr="005A3682">
        <w:rPr>
          <w:rFonts w:ascii="Arial" w:hAnsi="Arial" w:cs="Arial"/>
        </w:rPr>
        <w:t>information on (i) the feasibility of common international standards; (ii) the scope of goods to be included; and (iii) draft parameters for a range of options to establish common international standards on the matter.</w:t>
      </w:r>
      <w:r w:rsidR="00072BD3" w:rsidRPr="005A3682">
        <w:rPr>
          <w:rFonts w:ascii="Arial" w:hAnsi="Arial" w:cs="Arial"/>
        </w:rPr>
        <w:t xml:space="preserve"> </w:t>
      </w:r>
      <w:r w:rsidR="00072BD3" w:rsidRPr="00072BD3">
        <w:rPr>
          <w:rFonts w:ascii="Arial" w:hAnsi="Arial" w:cs="Arial"/>
          <w:color w:val="000000"/>
        </w:rPr>
        <w:t xml:space="preserve"> </w:t>
      </w:r>
    </w:p>
    <w:p w14:paraId="4D84AF3B" w14:textId="3DC99AE6" w:rsidR="00017E1E" w:rsidRDefault="00C2653C" w:rsidP="00173047">
      <w:pPr>
        <w:ind w:firstLine="720"/>
        <w:jc w:val="both"/>
        <w:rPr>
          <w:rFonts w:ascii="Arial" w:hAnsi="Arial" w:cs="Arial"/>
        </w:rPr>
      </w:pPr>
      <w:r w:rsidRPr="00C2653C">
        <w:rPr>
          <w:rFonts w:ascii="Arial" w:hAnsi="Arial" w:cs="Arial"/>
          <w:lang w:val="en-GB"/>
        </w:rPr>
        <w:t>2.</w:t>
      </w:r>
      <w:r>
        <w:rPr>
          <w:rFonts w:ascii="Arial" w:hAnsi="Arial" w:cs="Arial"/>
          <w:lang w:val="en-GB"/>
        </w:rPr>
        <w:t xml:space="preserve"> </w:t>
      </w:r>
      <w:r w:rsidRPr="00C2653C">
        <w:rPr>
          <w:rFonts w:ascii="Arial" w:hAnsi="Arial" w:cs="Arial"/>
          <w:lang w:val="en-GB"/>
        </w:rPr>
        <w:t xml:space="preserve">The </w:t>
      </w:r>
      <w:r w:rsidRPr="00173047">
        <w:rPr>
          <w:rFonts w:ascii="Arial" w:hAnsi="Arial" w:cs="Arial"/>
          <w:lang w:val="en-GB"/>
        </w:rPr>
        <w:t>Council of Europe Secretariat</w:t>
      </w:r>
      <w:r w:rsidRPr="00C2653C">
        <w:rPr>
          <w:rFonts w:ascii="Arial" w:hAnsi="Arial" w:cs="Arial"/>
          <w:lang w:val="en-GB"/>
        </w:rPr>
        <w:t xml:space="preserve"> would like to bring to the attention of OCHCR the </w:t>
      </w:r>
      <w:r w:rsidRPr="00072BD3">
        <w:rPr>
          <w:rFonts w:ascii="Arial" w:hAnsi="Arial" w:cs="Arial"/>
          <w:b/>
          <w:bCs/>
          <w:i/>
          <w:iCs/>
        </w:rPr>
        <w:t>Recommendation CM/Rec(2021)2 of the Committee of Ministers to member States on measures against the trade in goods used for the death penalty, torture and other cruel, inhuman or degrading treatment or punishment</w:t>
      </w:r>
      <w:r w:rsidRPr="00C2653C">
        <w:rPr>
          <w:rFonts w:ascii="Arial" w:hAnsi="Arial" w:cs="Arial"/>
        </w:rPr>
        <w:t xml:space="preserve"> </w:t>
      </w:r>
      <w:r>
        <w:rPr>
          <w:rFonts w:ascii="Arial" w:hAnsi="Arial" w:cs="Arial"/>
        </w:rPr>
        <w:t>(hereinafter Recommendation CM/Rec(2021)2</w:t>
      </w:r>
      <w:r w:rsidR="005A3682">
        <w:rPr>
          <w:rFonts w:ascii="Arial" w:hAnsi="Arial" w:cs="Arial"/>
        </w:rPr>
        <w:t>)</w:t>
      </w:r>
      <w:r w:rsidR="00017E1E">
        <w:rPr>
          <w:rFonts w:ascii="Arial" w:hAnsi="Arial" w:cs="Arial"/>
        </w:rPr>
        <w:t>, which</w:t>
      </w:r>
      <w:r w:rsidRPr="00C2653C">
        <w:rPr>
          <w:rFonts w:ascii="Arial" w:hAnsi="Arial" w:cs="Arial"/>
        </w:rPr>
        <w:t xml:space="preserve"> was adopted</w:t>
      </w:r>
      <w:r w:rsidR="009D2831">
        <w:rPr>
          <w:rFonts w:ascii="Arial" w:hAnsi="Arial" w:cs="Arial"/>
        </w:rPr>
        <w:t xml:space="preserve"> unanimously</w:t>
      </w:r>
      <w:r w:rsidRPr="00C2653C">
        <w:rPr>
          <w:rFonts w:ascii="Arial" w:hAnsi="Arial" w:cs="Arial"/>
        </w:rPr>
        <w:t xml:space="preserve"> by the Committee of Ministers on 31 March 2021 at the 1400</w:t>
      </w:r>
      <w:r w:rsidRPr="00C2653C">
        <w:rPr>
          <w:rFonts w:ascii="Arial" w:hAnsi="Arial" w:cs="Arial"/>
          <w:vertAlign w:val="superscript"/>
        </w:rPr>
        <w:t>th</w:t>
      </w:r>
      <w:r w:rsidRPr="00C2653C">
        <w:rPr>
          <w:rFonts w:ascii="Arial" w:hAnsi="Arial" w:cs="Arial"/>
        </w:rPr>
        <w:t xml:space="preserve"> meeting of the Ministers' Deputies</w:t>
      </w:r>
      <w:r w:rsidR="00017E1E">
        <w:rPr>
          <w:rFonts w:ascii="Arial" w:hAnsi="Arial" w:cs="Arial"/>
        </w:rPr>
        <w:t xml:space="preserve">. </w:t>
      </w:r>
    </w:p>
    <w:p w14:paraId="41F0FBFE" w14:textId="7A484317" w:rsidR="00375B9E" w:rsidRDefault="00017E1E" w:rsidP="00375B9E">
      <w:pPr>
        <w:ind w:firstLine="720"/>
        <w:jc w:val="both"/>
        <w:rPr>
          <w:rFonts w:ascii="Arial" w:hAnsi="Arial" w:cs="Arial"/>
          <w:szCs w:val="20"/>
        </w:rPr>
      </w:pPr>
      <w:r>
        <w:rPr>
          <w:rFonts w:ascii="Arial" w:hAnsi="Arial" w:cs="Arial"/>
        </w:rPr>
        <w:t xml:space="preserve">3. </w:t>
      </w:r>
      <w:r w:rsidR="00173047" w:rsidRPr="00173047">
        <w:rPr>
          <w:rFonts w:ascii="Arial" w:hAnsi="Arial" w:cs="Arial"/>
        </w:rPr>
        <w:t xml:space="preserve"> </w:t>
      </w:r>
      <w:r>
        <w:rPr>
          <w:rFonts w:ascii="Arial" w:hAnsi="Arial" w:cs="Arial"/>
        </w:rPr>
        <w:t>Recommendation CM/Rec(2021)2) represents the standards agreed by the 47 member States of the Council of Europe</w:t>
      </w:r>
      <w:r w:rsidR="008661BC">
        <w:rPr>
          <w:rFonts w:ascii="Arial" w:hAnsi="Arial" w:cs="Arial"/>
        </w:rPr>
        <w:t xml:space="preserve"> on the subject-matter</w:t>
      </w:r>
      <w:r>
        <w:rPr>
          <w:rFonts w:ascii="Arial" w:hAnsi="Arial" w:cs="Arial"/>
        </w:rPr>
        <w:t xml:space="preserve">. It was adopted </w:t>
      </w:r>
      <w:r w:rsidR="00173047" w:rsidRPr="00173047">
        <w:rPr>
          <w:rFonts w:ascii="Arial" w:hAnsi="Arial" w:cs="Arial"/>
        </w:rPr>
        <w:t xml:space="preserve">having regard, </w:t>
      </w:r>
      <w:r w:rsidR="00173047" w:rsidRPr="00173047">
        <w:rPr>
          <w:rFonts w:ascii="Arial" w:hAnsi="Arial" w:cs="Arial"/>
          <w:i/>
          <w:iCs/>
        </w:rPr>
        <w:t>inter alia</w:t>
      </w:r>
      <w:r w:rsidR="00173047" w:rsidRPr="00173047">
        <w:rPr>
          <w:rFonts w:ascii="Arial" w:hAnsi="Arial" w:cs="Arial"/>
        </w:rPr>
        <w:t xml:space="preserve">, to </w:t>
      </w:r>
      <w:r w:rsidR="00173047" w:rsidRPr="00173047">
        <w:rPr>
          <w:rFonts w:ascii="Arial" w:hAnsi="Arial" w:cs="Arial"/>
          <w:szCs w:val="20"/>
        </w:rPr>
        <w:t>the United Nations General Assembly Resolutions A/RES/74/143 “Torture and other cruel, inhuman or degrading treatment or punishment”, and A/RES/73/304 “Towards torture-free trade: examining the feasibility, scope and parameters for possible common international standards” as well as the subsequent report of the United Nations Secretary-General A/74/969.</w:t>
      </w:r>
      <w:r w:rsidR="00375B9E">
        <w:rPr>
          <w:rFonts w:ascii="Arial" w:hAnsi="Arial" w:cs="Arial"/>
          <w:szCs w:val="20"/>
        </w:rPr>
        <w:t xml:space="preserve"> </w:t>
      </w:r>
      <w:r w:rsidR="008661BC">
        <w:rPr>
          <w:rFonts w:ascii="Arial" w:hAnsi="Arial" w:cs="Arial"/>
          <w:szCs w:val="20"/>
        </w:rPr>
        <w:t xml:space="preserve">Also, </w:t>
      </w:r>
      <w:r w:rsidR="00375B9E">
        <w:rPr>
          <w:rFonts w:ascii="Arial" w:hAnsi="Arial" w:cs="Arial"/>
          <w:szCs w:val="20"/>
        </w:rPr>
        <w:t xml:space="preserve">Recommendation CM/REC(2021)2 promotes action by Council of Europe member States </w:t>
      </w:r>
      <w:r w:rsidR="00375B9E" w:rsidRPr="00175422">
        <w:rPr>
          <w:rFonts w:ascii="Arial" w:hAnsi="Arial" w:cs="Arial"/>
          <w:bCs/>
          <w:szCs w:val="20"/>
        </w:rPr>
        <w:t xml:space="preserve"> in other international organisations</w:t>
      </w:r>
      <w:r w:rsidR="00375B9E">
        <w:rPr>
          <w:rFonts w:ascii="Arial" w:hAnsi="Arial" w:cs="Arial"/>
          <w:bCs/>
          <w:szCs w:val="20"/>
        </w:rPr>
        <w:t xml:space="preserve"> and fora against trade in goods used for the death penalty, torture or other cruel, inhuman or degrading treatment or punishment </w:t>
      </w:r>
      <w:r w:rsidR="00375B9E">
        <w:rPr>
          <w:rFonts w:ascii="Arial" w:hAnsi="Arial" w:cs="Arial"/>
          <w:szCs w:val="20"/>
        </w:rPr>
        <w:t>with particular attention being</w:t>
      </w:r>
      <w:r w:rsidR="00375B9E" w:rsidRPr="00175422">
        <w:rPr>
          <w:rFonts w:ascii="Arial" w:hAnsi="Arial" w:cs="Arial"/>
          <w:szCs w:val="20"/>
        </w:rPr>
        <w:t xml:space="preserve"> given to the United Nations’ processes aimed at exploring the feasibility and scope of a range of options to establish common international standards in this area, notably a legally binding </w:t>
      </w:r>
      <w:r w:rsidR="00375B9E" w:rsidRPr="00175422">
        <w:rPr>
          <w:rFonts w:ascii="Arial" w:hAnsi="Arial" w:cs="Arial"/>
          <w:szCs w:val="20"/>
        </w:rPr>
        <w:lastRenderedPageBreak/>
        <w:t>instrument.</w:t>
      </w:r>
      <w:r w:rsidR="00415F4D">
        <w:rPr>
          <w:rFonts w:ascii="Arial" w:hAnsi="Arial" w:cs="Arial"/>
          <w:szCs w:val="20"/>
        </w:rPr>
        <w:t xml:space="preserve"> In addition, civil society actors participated in the preparation of </w:t>
      </w:r>
      <w:r w:rsidR="00415F4D" w:rsidRPr="00C941D7">
        <w:rPr>
          <w:rFonts w:ascii="Arial" w:hAnsi="Arial" w:cs="Arial"/>
        </w:rPr>
        <w:t>Recommendation CM/Rec(2021)2</w:t>
      </w:r>
      <w:r w:rsidR="00415F4D">
        <w:rPr>
          <w:rFonts w:ascii="Arial" w:hAnsi="Arial" w:cs="Arial"/>
        </w:rPr>
        <w:t xml:space="preserve">. </w:t>
      </w:r>
    </w:p>
    <w:p w14:paraId="20AF9633" w14:textId="63791075" w:rsidR="005A3682" w:rsidRDefault="00375B9E" w:rsidP="005A3682">
      <w:pPr>
        <w:ind w:firstLine="720"/>
        <w:jc w:val="both"/>
        <w:rPr>
          <w:rFonts w:ascii="Arial" w:hAnsi="Arial" w:cs="Arial"/>
        </w:rPr>
      </w:pPr>
      <w:r>
        <w:rPr>
          <w:rFonts w:ascii="Arial" w:hAnsi="Arial" w:cs="Arial"/>
        </w:rPr>
        <w:t>4</w:t>
      </w:r>
      <w:r w:rsidR="00017E1E">
        <w:rPr>
          <w:rFonts w:ascii="Arial" w:hAnsi="Arial" w:cs="Arial"/>
        </w:rPr>
        <w:t xml:space="preserve">. </w:t>
      </w:r>
      <w:r w:rsidR="005A3682">
        <w:rPr>
          <w:rFonts w:ascii="Arial" w:hAnsi="Arial" w:cs="Arial"/>
        </w:rPr>
        <w:t xml:space="preserve">By way of introduction we would like to highlight some of the key elements of </w:t>
      </w:r>
      <w:r w:rsidR="00035B70" w:rsidRPr="00C941D7">
        <w:rPr>
          <w:rFonts w:ascii="Arial" w:hAnsi="Arial" w:cs="Arial"/>
        </w:rPr>
        <w:t>Recommendation CM/Rec(2021)2</w:t>
      </w:r>
      <w:r w:rsidR="005A3682">
        <w:rPr>
          <w:rFonts w:ascii="Arial" w:hAnsi="Arial" w:cs="Arial"/>
        </w:rPr>
        <w:t xml:space="preserve"> while underlining that its full text</w:t>
      </w:r>
      <w:r w:rsidR="00173047">
        <w:rPr>
          <w:rFonts w:ascii="Arial" w:hAnsi="Arial" w:cs="Arial"/>
        </w:rPr>
        <w:t xml:space="preserve"> is available at this address</w:t>
      </w:r>
      <w:r w:rsidR="005A3682">
        <w:rPr>
          <w:rFonts w:ascii="Arial" w:hAnsi="Arial" w:cs="Arial"/>
        </w:rPr>
        <w:t xml:space="preserve"> </w:t>
      </w:r>
      <w:r w:rsidR="00173047">
        <w:rPr>
          <w:rFonts w:ascii="Arial" w:hAnsi="Arial" w:cs="Arial"/>
        </w:rPr>
        <w:t xml:space="preserve"> </w:t>
      </w:r>
      <w:hyperlink r:id="rId8" w:history="1">
        <w:r w:rsidR="00017E1E" w:rsidRPr="00C93755">
          <w:rPr>
            <w:rStyle w:val="Hyperlink"/>
            <w:rFonts w:ascii="Arial" w:hAnsi="Arial" w:cs="Arial"/>
          </w:rPr>
          <w:t>https://search.coe.int/cm/Pages/result_details.aspx?ObjectID=0900001680a1f4e5</w:t>
        </w:r>
      </w:hyperlink>
      <w:r w:rsidR="00017E1E">
        <w:rPr>
          <w:rFonts w:ascii="Arial" w:hAnsi="Arial" w:cs="Arial"/>
        </w:rPr>
        <w:t xml:space="preserve"> </w:t>
      </w:r>
      <w:r w:rsidR="00173047">
        <w:rPr>
          <w:rFonts w:ascii="Arial" w:hAnsi="Arial" w:cs="Arial"/>
        </w:rPr>
        <w:t xml:space="preserve">and </w:t>
      </w:r>
      <w:r w:rsidR="005A3682">
        <w:rPr>
          <w:rFonts w:ascii="Arial" w:hAnsi="Arial" w:cs="Arial"/>
        </w:rPr>
        <w:t xml:space="preserve">the text of its explanatory memorandum </w:t>
      </w:r>
      <w:r w:rsidR="00173047">
        <w:rPr>
          <w:rFonts w:ascii="Arial" w:hAnsi="Arial" w:cs="Arial"/>
        </w:rPr>
        <w:t xml:space="preserve">is available at </w:t>
      </w:r>
      <w:r w:rsidR="00017E1E">
        <w:rPr>
          <w:rFonts w:ascii="Arial" w:hAnsi="Arial" w:cs="Arial"/>
        </w:rPr>
        <w:t>this</w:t>
      </w:r>
      <w:r w:rsidR="00173047">
        <w:rPr>
          <w:rFonts w:ascii="Arial" w:hAnsi="Arial" w:cs="Arial"/>
        </w:rPr>
        <w:t xml:space="preserve"> address </w:t>
      </w:r>
      <w:r w:rsidR="00173047" w:rsidRPr="00173047">
        <w:rPr>
          <w:rFonts w:ascii="Arial" w:hAnsi="Arial" w:cs="Arial"/>
        </w:rPr>
        <w:t>https://search.coe.int/cm/Pages/result_details.aspx?ObjectID=0900001680a1f6c4</w:t>
      </w:r>
      <w:r w:rsidR="00173047">
        <w:rPr>
          <w:rFonts w:ascii="Arial" w:hAnsi="Arial" w:cs="Arial"/>
        </w:rPr>
        <w:t xml:space="preserve"> </w:t>
      </w:r>
      <w:r w:rsidR="005A3682">
        <w:rPr>
          <w:rFonts w:ascii="Arial" w:hAnsi="Arial" w:cs="Arial"/>
        </w:rPr>
        <w:t>.</w:t>
      </w:r>
      <w:r w:rsidR="00035B70" w:rsidRPr="00C941D7">
        <w:rPr>
          <w:rFonts w:ascii="Arial" w:hAnsi="Arial" w:cs="Arial"/>
        </w:rPr>
        <w:t xml:space="preserve"> </w:t>
      </w:r>
    </w:p>
    <w:p w14:paraId="5C9F7833" w14:textId="637BC0E8" w:rsidR="00035B70" w:rsidRDefault="00375B9E" w:rsidP="005A3682">
      <w:pPr>
        <w:ind w:firstLine="720"/>
        <w:jc w:val="both"/>
        <w:rPr>
          <w:rFonts w:ascii="Arial" w:hAnsi="Arial" w:cs="Arial"/>
          <w:szCs w:val="20"/>
        </w:rPr>
      </w:pPr>
      <w:r>
        <w:rPr>
          <w:rFonts w:ascii="Arial" w:hAnsi="Arial" w:cs="Arial"/>
        </w:rPr>
        <w:t>5</w:t>
      </w:r>
      <w:r w:rsidR="005A3682">
        <w:rPr>
          <w:rFonts w:ascii="Arial" w:hAnsi="Arial" w:cs="Arial"/>
        </w:rPr>
        <w:t xml:space="preserve">. </w:t>
      </w:r>
      <w:r w:rsidR="005A3682" w:rsidRPr="00C941D7">
        <w:rPr>
          <w:rFonts w:ascii="Arial" w:hAnsi="Arial" w:cs="Arial"/>
        </w:rPr>
        <w:t>Recommendation CM/Rec(2021)2</w:t>
      </w:r>
      <w:r w:rsidR="005A3682">
        <w:rPr>
          <w:rFonts w:ascii="Arial" w:hAnsi="Arial" w:cs="Arial"/>
        </w:rPr>
        <w:t xml:space="preserve"> </w:t>
      </w:r>
      <w:r w:rsidR="00C2066E" w:rsidRPr="00C941D7">
        <w:rPr>
          <w:rFonts w:ascii="Arial" w:hAnsi="Arial" w:cs="Arial"/>
        </w:rPr>
        <w:t xml:space="preserve">includes a non-exhaustive list of goods and equipment which has no practical use other than the infliction of the death penalty, torture and other cruel, inhuman or degrading treatment or punishment. </w:t>
      </w:r>
      <w:r w:rsidR="00C941D7">
        <w:rPr>
          <w:rFonts w:ascii="Arial" w:hAnsi="Arial" w:cs="Arial"/>
        </w:rPr>
        <w:t>Council of Europe member States should</w:t>
      </w:r>
      <w:r w:rsidR="00C2066E" w:rsidRPr="00C941D7">
        <w:rPr>
          <w:rFonts w:ascii="Arial" w:hAnsi="Arial" w:cs="Arial"/>
        </w:rPr>
        <w:t xml:space="preserve"> prevent and prohibit</w:t>
      </w:r>
      <w:r w:rsidR="00035B70" w:rsidRPr="00C941D7">
        <w:rPr>
          <w:rFonts w:ascii="Arial" w:hAnsi="Arial" w:cs="Arial"/>
        </w:rPr>
        <w:t xml:space="preserve"> the import, export or transit, from, to or through </w:t>
      </w:r>
      <w:r w:rsidR="00C941D7">
        <w:rPr>
          <w:rFonts w:ascii="Arial" w:hAnsi="Arial" w:cs="Arial"/>
        </w:rPr>
        <w:t>their jurisdiction</w:t>
      </w:r>
      <w:r w:rsidR="00C2066E" w:rsidRPr="00C941D7">
        <w:rPr>
          <w:rFonts w:ascii="Arial" w:hAnsi="Arial" w:cs="Arial"/>
        </w:rPr>
        <w:t>s</w:t>
      </w:r>
      <w:r w:rsidR="00035B70" w:rsidRPr="00C941D7">
        <w:rPr>
          <w:rFonts w:ascii="Arial" w:hAnsi="Arial" w:cs="Arial"/>
        </w:rPr>
        <w:t xml:space="preserve">, of </w:t>
      </w:r>
      <w:r w:rsidR="00C2066E" w:rsidRPr="00C941D7">
        <w:rPr>
          <w:rFonts w:ascii="Arial" w:hAnsi="Arial" w:cs="Arial"/>
        </w:rPr>
        <w:t xml:space="preserve">such </w:t>
      </w:r>
      <w:r w:rsidR="00035B70" w:rsidRPr="00C941D7">
        <w:rPr>
          <w:rFonts w:ascii="Arial" w:hAnsi="Arial" w:cs="Arial"/>
        </w:rPr>
        <w:t>goods and equipme</w:t>
      </w:r>
      <w:r w:rsidR="00C941D7">
        <w:rPr>
          <w:rFonts w:ascii="Arial" w:hAnsi="Arial" w:cs="Arial"/>
        </w:rPr>
        <w:t>nt. They should also</w:t>
      </w:r>
      <w:r w:rsidR="00C2066E" w:rsidRPr="00C941D7">
        <w:rPr>
          <w:rFonts w:ascii="Arial" w:hAnsi="Arial" w:cs="Arial"/>
        </w:rPr>
        <w:t xml:space="preserve"> prohibit </w:t>
      </w:r>
      <w:r w:rsidR="005A3682">
        <w:rPr>
          <w:rFonts w:ascii="Arial" w:hAnsi="Arial" w:cs="Arial"/>
        </w:rPr>
        <w:t xml:space="preserve">the </w:t>
      </w:r>
      <w:r w:rsidR="00C2066E" w:rsidRPr="00C941D7">
        <w:rPr>
          <w:rFonts w:ascii="Arial" w:hAnsi="Arial" w:cs="Arial"/>
        </w:rPr>
        <w:t>brokering</w:t>
      </w:r>
      <w:r w:rsidR="005A3682">
        <w:rPr>
          <w:rFonts w:ascii="Arial" w:hAnsi="Arial" w:cs="Arial"/>
        </w:rPr>
        <w:t xml:space="preserve"> and</w:t>
      </w:r>
      <w:r w:rsidR="00C2066E" w:rsidRPr="00C941D7">
        <w:rPr>
          <w:rFonts w:ascii="Arial" w:hAnsi="Arial" w:cs="Arial"/>
        </w:rPr>
        <w:t xml:space="preserve"> advertising</w:t>
      </w:r>
      <w:r w:rsidR="005A3682">
        <w:rPr>
          <w:rFonts w:ascii="Arial" w:hAnsi="Arial" w:cs="Arial"/>
        </w:rPr>
        <w:t xml:space="preserve"> of as well as </w:t>
      </w:r>
      <w:r w:rsidR="00C941D7">
        <w:rPr>
          <w:rFonts w:ascii="Arial" w:hAnsi="Arial" w:cs="Arial"/>
        </w:rPr>
        <w:t>the</w:t>
      </w:r>
      <w:r w:rsidR="00C941D7" w:rsidRPr="00C941D7">
        <w:rPr>
          <w:rFonts w:ascii="Arial" w:hAnsi="Arial" w:cs="Arial"/>
        </w:rPr>
        <w:t xml:space="preserve"> provision </w:t>
      </w:r>
      <w:r w:rsidR="005A3682">
        <w:rPr>
          <w:rFonts w:ascii="Arial" w:hAnsi="Arial" w:cs="Arial"/>
        </w:rPr>
        <w:t>of technical support and assistance</w:t>
      </w:r>
      <w:r w:rsidR="00C941D7" w:rsidRPr="00C941D7">
        <w:rPr>
          <w:rFonts w:ascii="Arial" w:hAnsi="Arial" w:cs="Arial"/>
          <w:szCs w:val="20"/>
        </w:rPr>
        <w:t xml:space="preserve"> </w:t>
      </w:r>
      <w:r w:rsidR="005A3682">
        <w:rPr>
          <w:rFonts w:ascii="Arial" w:hAnsi="Arial" w:cs="Arial"/>
          <w:szCs w:val="20"/>
        </w:rPr>
        <w:t>regarding</w:t>
      </w:r>
      <w:r w:rsidR="00C941D7" w:rsidRPr="00C941D7">
        <w:rPr>
          <w:rFonts w:ascii="Arial" w:hAnsi="Arial" w:cs="Arial"/>
          <w:szCs w:val="20"/>
        </w:rPr>
        <w:t xml:space="preserve"> any of the prohibited goods</w:t>
      </w:r>
      <w:r w:rsidR="00C941D7">
        <w:rPr>
          <w:rFonts w:ascii="Arial" w:hAnsi="Arial" w:cs="Arial"/>
          <w:szCs w:val="20"/>
        </w:rPr>
        <w:t xml:space="preserve"> and equipment</w:t>
      </w:r>
      <w:r w:rsidR="00C941D7" w:rsidRPr="00C941D7">
        <w:rPr>
          <w:rFonts w:ascii="Arial" w:hAnsi="Arial" w:cs="Arial"/>
          <w:szCs w:val="20"/>
        </w:rPr>
        <w:t xml:space="preserve">. </w:t>
      </w:r>
    </w:p>
    <w:p w14:paraId="7B59C4F0" w14:textId="4625F826" w:rsidR="00C941D7" w:rsidRPr="00175422" w:rsidRDefault="00375B9E" w:rsidP="00175422">
      <w:pPr>
        <w:ind w:firstLine="720"/>
        <w:jc w:val="both"/>
        <w:rPr>
          <w:rFonts w:ascii="Arial" w:hAnsi="Arial" w:cs="Arial"/>
          <w:bCs/>
          <w:szCs w:val="20"/>
        </w:rPr>
      </w:pPr>
      <w:r>
        <w:rPr>
          <w:rFonts w:ascii="Arial" w:hAnsi="Arial" w:cs="Arial"/>
          <w:szCs w:val="20"/>
        </w:rPr>
        <w:t>6</w:t>
      </w:r>
      <w:r w:rsidR="00C941D7">
        <w:rPr>
          <w:rFonts w:ascii="Arial" w:hAnsi="Arial" w:cs="Arial"/>
          <w:szCs w:val="20"/>
        </w:rPr>
        <w:t xml:space="preserve">. A regulation and licensing regime is recommended in relation to the export and transit of certain pharmaceutical chemicals, a list of which is </w:t>
      </w:r>
      <w:r w:rsidR="00336559">
        <w:rPr>
          <w:rFonts w:ascii="Arial" w:hAnsi="Arial" w:cs="Arial"/>
          <w:szCs w:val="20"/>
        </w:rPr>
        <w:t>annexed to</w:t>
      </w:r>
      <w:r w:rsidR="00C941D7">
        <w:rPr>
          <w:rFonts w:ascii="Arial" w:hAnsi="Arial" w:cs="Arial"/>
          <w:szCs w:val="20"/>
        </w:rPr>
        <w:t xml:space="preserve"> Recommendation CM/Rec(2021)2, in order to ensure that </w:t>
      </w:r>
      <w:r w:rsidR="00336559">
        <w:rPr>
          <w:rFonts w:ascii="Arial" w:hAnsi="Arial" w:cs="Arial"/>
          <w:szCs w:val="20"/>
        </w:rPr>
        <w:t>they</w:t>
      </w:r>
      <w:r w:rsidR="00C941D7">
        <w:rPr>
          <w:rFonts w:ascii="Arial" w:hAnsi="Arial" w:cs="Arial"/>
          <w:szCs w:val="20"/>
        </w:rPr>
        <w:t xml:space="preserve"> are not </w:t>
      </w:r>
      <w:r w:rsidR="00336559">
        <w:rPr>
          <w:rFonts w:ascii="Arial" w:hAnsi="Arial" w:cs="Arial"/>
          <w:szCs w:val="20"/>
        </w:rPr>
        <w:t xml:space="preserve">transferred for the use in </w:t>
      </w:r>
      <w:r w:rsidR="00C941D7">
        <w:rPr>
          <w:rFonts w:ascii="Arial" w:hAnsi="Arial" w:cs="Arial"/>
          <w:szCs w:val="20"/>
        </w:rPr>
        <w:t xml:space="preserve">lethal injection executions in States still applying the death penalty. </w:t>
      </w:r>
      <w:r w:rsidR="00336559" w:rsidRPr="00336559">
        <w:rPr>
          <w:rFonts w:ascii="Arial" w:hAnsi="Arial" w:cs="Arial"/>
          <w:szCs w:val="20"/>
        </w:rPr>
        <w:t xml:space="preserve">Other measures concern the putting in place of </w:t>
      </w:r>
      <w:r w:rsidR="005A3682">
        <w:rPr>
          <w:rFonts w:ascii="Arial" w:hAnsi="Arial" w:cs="Arial"/>
          <w:szCs w:val="20"/>
        </w:rPr>
        <w:t xml:space="preserve">a </w:t>
      </w:r>
      <w:r w:rsidR="00336559" w:rsidRPr="00336559">
        <w:rPr>
          <w:rFonts w:ascii="Arial" w:hAnsi="Arial" w:cs="Arial"/>
          <w:szCs w:val="20"/>
        </w:rPr>
        <w:t>licens</w:t>
      </w:r>
      <w:r w:rsidR="00C5673A">
        <w:rPr>
          <w:rFonts w:ascii="Arial" w:hAnsi="Arial" w:cs="Arial"/>
          <w:szCs w:val="20"/>
        </w:rPr>
        <w:t>e</w:t>
      </w:r>
      <w:r w:rsidR="00336559" w:rsidRPr="00336559">
        <w:rPr>
          <w:rFonts w:ascii="Arial" w:hAnsi="Arial" w:cs="Arial"/>
          <w:szCs w:val="20"/>
        </w:rPr>
        <w:t xml:space="preserve"> and transit-control regime for the export of </w:t>
      </w:r>
      <w:r w:rsidR="00336559" w:rsidRPr="00336559">
        <w:rPr>
          <w:rFonts w:ascii="Arial" w:hAnsi="Arial" w:cs="Arial"/>
          <w:bCs/>
          <w:szCs w:val="20"/>
        </w:rPr>
        <w:t xml:space="preserve">law-enforcement goods and equipment that can have a legitimate function when used in a manner consistent with international and regional human rights standards and other relevant standards on the use of force, but which may be misused by law enforcement and other officials to inflict torture and other inhuman or degrading treatment or punishment. A non-exhaustive list of such controlled </w:t>
      </w:r>
      <w:r w:rsidR="00336559" w:rsidRPr="00175422">
        <w:rPr>
          <w:rFonts w:ascii="Arial" w:hAnsi="Arial" w:cs="Arial"/>
          <w:bCs/>
          <w:szCs w:val="20"/>
        </w:rPr>
        <w:t xml:space="preserve">goods and equipment is annexed to Recommendation CM/Rec(2021)2. </w:t>
      </w:r>
    </w:p>
    <w:p w14:paraId="0153938D" w14:textId="557FE1B5" w:rsidR="00336559" w:rsidRPr="00175422" w:rsidRDefault="00375B9E" w:rsidP="00175422">
      <w:pPr>
        <w:ind w:firstLine="720"/>
        <w:jc w:val="both"/>
        <w:rPr>
          <w:rFonts w:ascii="Arial" w:hAnsi="Arial" w:cs="Arial"/>
          <w:bCs/>
          <w:szCs w:val="20"/>
        </w:rPr>
      </w:pPr>
      <w:r>
        <w:rPr>
          <w:rFonts w:ascii="Arial" w:hAnsi="Arial" w:cs="Arial"/>
          <w:bCs/>
          <w:szCs w:val="20"/>
        </w:rPr>
        <w:t>7</w:t>
      </w:r>
      <w:r w:rsidR="00336559" w:rsidRPr="00175422">
        <w:rPr>
          <w:rFonts w:ascii="Arial" w:hAnsi="Arial" w:cs="Arial"/>
          <w:bCs/>
          <w:szCs w:val="20"/>
        </w:rPr>
        <w:t xml:space="preserve">. Moreover, Recommendation CM/Rec(2021)2 encourages Council of Europe member States to support non-member States to implement the measures set out therein and other relevant international standards </w:t>
      </w:r>
      <w:r w:rsidR="00175422" w:rsidRPr="00175422">
        <w:rPr>
          <w:rFonts w:ascii="Arial" w:hAnsi="Arial" w:cs="Arial"/>
          <w:bCs/>
          <w:szCs w:val="20"/>
        </w:rPr>
        <w:t>regulating</w:t>
      </w:r>
      <w:r w:rsidR="00336559" w:rsidRPr="00175422">
        <w:rPr>
          <w:rFonts w:ascii="Arial" w:hAnsi="Arial" w:cs="Arial"/>
          <w:bCs/>
          <w:szCs w:val="20"/>
        </w:rPr>
        <w:t xml:space="preserve"> the trade in law-enforcement goods and equipment</w:t>
      </w:r>
      <w:r w:rsidR="005A3682">
        <w:rPr>
          <w:rFonts w:ascii="Arial" w:hAnsi="Arial" w:cs="Arial"/>
          <w:bCs/>
          <w:szCs w:val="20"/>
        </w:rPr>
        <w:t xml:space="preserve"> in order</w:t>
      </w:r>
      <w:r w:rsidR="00336559" w:rsidRPr="00175422">
        <w:rPr>
          <w:rFonts w:ascii="Arial" w:hAnsi="Arial" w:cs="Arial"/>
          <w:bCs/>
          <w:szCs w:val="20"/>
        </w:rPr>
        <w:t xml:space="preserve"> </w:t>
      </w:r>
      <w:r w:rsidR="00175422" w:rsidRPr="00175422">
        <w:rPr>
          <w:rFonts w:ascii="Arial" w:hAnsi="Arial" w:cs="Arial"/>
          <w:szCs w:val="20"/>
          <w:lang w:eastAsia="fr-FR"/>
        </w:rPr>
        <w:t xml:space="preserve">to prevent their use for the death penalty, torture </w:t>
      </w:r>
      <w:r w:rsidR="00175422" w:rsidRPr="00175422">
        <w:rPr>
          <w:rFonts w:ascii="Arial" w:hAnsi="Arial" w:cs="Arial"/>
          <w:bCs/>
          <w:szCs w:val="20"/>
        </w:rPr>
        <w:t>and other cruel, inhuman or degrading treatment or punishment</w:t>
      </w:r>
      <w:r w:rsidR="00175422" w:rsidRPr="00175422">
        <w:rPr>
          <w:rFonts w:ascii="Arial" w:hAnsi="Arial" w:cs="Arial"/>
          <w:szCs w:val="20"/>
          <w:lang w:eastAsia="fr-FR"/>
        </w:rPr>
        <w:t>, notably through developing partnerships or offering other forms of support in implementing these standards.</w:t>
      </w:r>
      <w:r w:rsidR="00336559" w:rsidRPr="00175422">
        <w:rPr>
          <w:rFonts w:ascii="Arial" w:hAnsi="Arial" w:cs="Arial"/>
          <w:bCs/>
          <w:szCs w:val="20"/>
        </w:rPr>
        <w:t xml:space="preserve">  </w:t>
      </w:r>
    </w:p>
    <w:p w14:paraId="0C6F592C" w14:textId="2B5B6293" w:rsidR="00035B70" w:rsidRDefault="00375B9E" w:rsidP="00017E1E">
      <w:pPr>
        <w:ind w:firstLine="720"/>
        <w:jc w:val="both"/>
        <w:rPr>
          <w:rFonts w:ascii="Arial" w:hAnsi="Arial" w:cs="Arial"/>
        </w:rPr>
      </w:pPr>
      <w:r>
        <w:rPr>
          <w:rFonts w:ascii="Arial" w:hAnsi="Arial" w:cs="Arial"/>
          <w:bCs/>
          <w:szCs w:val="20"/>
        </w:rPr>
        <w:t>8</w:t>
      </w:r>
      <w:r w:rsidR="00175422" w:rsidRPr="00175422">
        <w:rPr>
          <w:rFonts w:ascii="Arial" w:hAnsi="Arial" w:cs="Arial"/>
          <w:bCs/>
          <w:szCs w:val="20"/>
        </w:rPr>
        <w:t xml:space="preserve">. </w:t>
      </w:r>
      <w:r w:rsidR="005A3682">
        <w:rPr>
          <w:rFonts w:ascii="Arial" w:hAnsi="Arial" w:cs="Arial"/>
          <w:szCs w:val="20"/>
        </w:rPr>
        <w:t xml:space="preserve">The Council of Europe Secretariat invites the OCHCR to bring </w:t>
      </w:r>
      <w:r w:rsidR="005A3682" w:rsidRPr="00175422">
        <w:rPr>
          <w:rFonts w:ascii="Arial" w:hAnsi="Arial" w:cs="Arial"/>
          <w:bCs/>
          <w:szCs w:val="20"/>
        </w:rPr>
        <w:t>Recommendation CM/Rec(2021)2</w:t>
      </w:r>
      <w:r w:rsidR="005A3682">
        <w:rPr>
          <w:rFonts w:ascii="Arial" w:hAnsi="Arial" w:cs="Arial"/>
          <w:bCs/>
          <w:szCs w:val="20"/>
        </w:rPr>
        <w:t xml:space="preserve"> to the attention of the Group of governmental experts and to make references to it when deemed necessary and appropriate. We stand ready to respond to further inquiries on the subject matter. </w:t>
      </w:r>
    </w:p>
    <w:p w14:paraId="30054247" w14:textId="54CC71F0" w:rsidR="00035B70" w:rsidRDefault="00035B70" w:rsidP="00C2653C">
      <w:pPr>
        <w:ind w:firstLine="720"/>
        <w:rPr>
          <w:rFonts w:ascii="Arial" w:hAnsi="Arial" w:cs="Arial"/>
        </w:rPr>
      </w:pPr>
    </w:p>
    <w:p w14:paraId="423BDD5A" w14:textId="0DA7A562" w:rsidR="00035B70" w:rsidRDefault="00035B70" w:rsidP="00C2653C">
      <w:pPr>
        <w:ind w:firstLine="720"/>
        <w:rPr>
          <w:rFonts w:ascii="Arial" w:hAnsi="Arial" w:cs="Arial"/>
        </w:rPr>
      </w:pPr>
    </w:p>
    <w:p w14:paraId="7A41D12A" w14:textId="4A022B33" w:rsidR="00035B70" w:rsidRDefault="00035B70" w:rsidP="00017E1E">
      <w:pPr>
        <w:rPr>
          <w:rFonts w:ascii="Arial" w:hAnsi="Arial" w:cs="Arial"/>
        </w:rPr>
      </w:pPr>
    </w:p>
    <w:sectPr w:rsidR="00035B7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5A517" w14:textId="77777777" w:rsidR="0065740A" w:rsidRDefault="0065740A" w:rsidP="00C2653C">
      <w:pPr>
        <w:spacing w:after="0" w:line="240" w:lineRule="auto"/>
      </w:pPr>
      <w:r>
        <w:separator/>
      </w:r>
    </w:p>
  </w:endnote>
  <w:endnote w:type="continuationSeparator" w:id="0">
    <w:p w14:paraId="57D2ABB3" w14:textId="77777777" w:rsidR="0065740A" w:rsidRDefault="0065740A" w:rsidP="00C2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6626"/>
      <w:docPartObj>
        <w:docPartGallery w:val="Page Numbers (Bottom of Page)"/>
        <w:docPartUnique/>
      </w:docPartObj>
    </w:sdtPr>
    <w:sdtEndPr/>
    <w:sdtContent>
      <w:p w14:paraId="57C90537" w14:textId="27D06368" w:rsidR="00173047" w:rsidRDefault="00173047">
        <w:pPr>
          <w:pStyle w:val="Footer"/>
          <w:jc w:val="center"/>
        </w:pPr>
        <w:r>
          <w:fldChar w:fldCharType="begin"/>
        </w:r>
        <w:r>
          <w:instrText>PAGE   \* MERGEFORMAT</w:instrText>
        </w:r>
        <w:r>
          <w:fldChar w:fldCharType="separate"/>
        </w:r>
        <w:r>
          <w:rPr>
            <w:lang w:val="fr-FR"/>
          </w:rPr>
          <w:t>2</w:t>
        </w:r>
        <w:r>
          <w:fldChar w:fldCharType="end"/>
        </w:r>
      </w:p>
    </w:sdtContent>
  </w:sdt>
  <w:p w14:paraId="79E3B8D5" w14:textId="77777777" w:rsidR="00173047" w:rsidRDefault="0017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7B1E2" w14:textId="77777777" w:rsidR="0065740A" w:rsidRDefault="0065740A" w:rsidP="00C2653C">
      <w:pPr>
        <w:spacing w:after="0" w:line="240" w:lineRule="auto"/>
      </w:pPr>
      <w:r>
        <w:separator/>
      </w:r>
    </w:p>
  </w:footnote>
  <w:footnote w:type="continuationSeparator" w:id="0">
    <w:p w14:paraId="2E7BA6C6" w14:textId="77777777" w:rsidR="0065740A" w:rsidRDefault="0065740A" w:rsidP="00C2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176"/>
    <w:multiLevelType w:val="hybridMultilevel"/>
    <w:tmpl w:val="CB96D222"/>
    <w:lvl w:ilvl="0" w:tplc="0409001B">
      <w:start w:val="1"/>
      <w:numFmt w:val="lowerRoman"/>
      <w:lvlText w:val="%1."/>
      <w:lvlJc w:val="right"/>
      <w:pPr>
        <w:ind w:left="3216" w:hanging="18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79A6D5F"/>
    <w:multiLevelType w:val="hybridMultilevel"/>
    <w:tmpl w:val="21FAE500"/>
    <w:lvl w:ilvl="0" w:tplc="EE220F88">
      <w:start w:val="1"/>
      <w:numFmt w:val="upperLetter"/>
      <w:lvlText w:val="%1."/>
      <w:lvlJc w:val="left"/>
      <w:pPr>
        <w:ind w:left="1429" w:hanging="360"/>
      </w:pPr>
      <w:rPr>
        <w:rFonts w:eastAsia="Calibri"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15:restartNumberingAfterBreak="0">
    <w:nsid w:val="58F908DD"/>
    <w:multiLevelType w:val="hybridMultilevel"/>
    <w:tmpl w:val="4B5A489A"/>
    <w:lvl w:ilvl="0" w:tplc="49DAC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0E70B2"/>
    <w:multiLevelType w:val="hybridMultilevel"/>
    <w:tmpl w:val="6F1A99AA"/>
    <w:lvl w:ilvl="0" w:tplc="8FD0B842">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15:restartNumberingAfterBreak="0">
    <w:nsid w:val="64706B54"/>
    <w:multiLevelType w:val="hybridMultilevel"/>
    <w:tmpl w:val="E0AA6E86"/>
    <w:lvl w:ilvl="0" w:tplc="4CE6998A">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11327E"/>
    <w:multiLevelType w:val="multilevel"/>
    <w:tmpl w:val="451A72BC"/>
    <w:lvl w:ilvl="0">
      <w:start w:val="1"/>
      <w:numFmt w:val="decimal"/>
      <w:lvlText w:val="%1."/>
      <w:lvlJc w:val="left"/>
      <w:pPr>
        <w:ind w:left="360" w:hanging="360"/>
      </w:pPr>
      <w:rPr>
        <w:rFonts w:hint="default"/>
      </w:rPr>
    </w:lvl>
    <w:lvl w:ilvl="1">
      <w:start w:val="1"/>
      <w:numFmt w:val="decimal"/>
      <w:isLgl/>
      <w:lvlText w:val="%1.%2."/>
      <w:lvlJc w:val="left"/>
      <w:pPr>
        <w:ind w:left="2769" w:hanging="360"/>
      </w:pPr>
      <w:rPr>
        <w:rFonts w:ascii="Arial" w:hAnsi="Arial" w:cs="Arial" w:hint="default"/>
        <w:b/>
        <w:bCs/>
        <w:sz w:val="24"/>
        <w:szCs w:val="24"/>
      </w:rPr>
    </w:lvl>
    <w:lvl w:ilvl="2">
      <w:start w:val="1"/>
      <w:numFmt w:val="decimal"/>
      <w:isLgl/>
      <w:lvlText w:val="%1.%2.%3."/>
      <w:lvlJc w:val="left"/>
      <w:pPr>
        <w:ind w:left="3981"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6EF7496"/>
    <w:multiLevelType w:val="hybridMultilevel"/>
    <w:tmpl w:val="E2DCCA00"/>
    <w:lvl w:ilvl="0" w:tplc="0409001B">
      <w:start w:val="1"/>
      <w:numFmt w:val="lowerRoman"/>
      <w:lvlText w:val="%1."/>
      <w:lvlJc w:val="right"/>
      <w:pPr>
        <w:ind w:left="3216"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C32BC6"/>
    <w:multiLevelType w:val="multilevel"/>
    <w:tmpl w:val="16E01776"/>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num w:numId="1">
    <w:abstractNumId w:val="3"/>
  </w:num>
  <w:num w:numId="2">
    <w:abstractNumId w:val="7"/>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02"/>
    <w:rsid w:val="00017E1E"/>
    <w:rsid w:val="00035B70"/>
    <w:rsid w:val="00072BD3"/>
    <w:rsid w:val="00163E54"/>
    <w:rsid w:val="00173047"/>
    <w:rsid w:val="00175422"/>
    <w:rsid w:val="0028532E"/>
    <w:rsid w:val="002C5842"/>
    <w:rsid w:val="00336559"/>
    <w:rsid w:val="00366764"/>
    <w:rsid w:val="00375B9E"/>
    <w:rsid w:val="00415F4D"/>
    <w:rsid w:val="004D2182"/>
    <w:rsid w:val="004E6A0F"/>
    <w:rsid w:val="005A3682"/>
    <w:rsid w:val="005A793F"/>
    <w:rsid w:val="0065740A"/>
    <w:rsid w:val="00693CB7"/>
    <w:rsid w:val="00761F64"/>
    <w:rsid w:val="008661BC"/>
    <w:rsid w:val="008701E5"/>
    <w:rsid w:val="009D2831"/>
    <w:rsid w:val="00A565EC"/>
    <w:rsid w:val="00AD1722"/>
    <w:rsid w:val="00B05102"/>
    <w:rsid w:val="00B90627"/>
    <w:rsid w:val="00C07F1F"/>
    <w:rsid w:val="00C2066E"/>
    <w:rsid w:val="00C2653C"/>
    <w:rsid w:val="00C5673A"/>
    <w:rsid w:val="00C941D7"/>
    <w:rsid w:val="00CA2CDE"/>
    <w:rsid w:val="00DE4FAC"/>
    <w:rsid w:val="00E5399E"/>
    <w:rsid w:val="00E84092"/>
    <w:rsid w:val="00EC52A9"/>
    <w:rsid w:val="00F8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06D9"/>
  <w15:chartTrackingRefBased/>
  <w15:docId w15:val="{44E04085-1BFD-40ED-B255-DE9B233E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FAC"/>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Hyperlink">
    <w:name w:val="Hyperlink"/>
    <w:unhideWhenUsed/>
    <w:rsid w:val="00C2653C"/>
    <w:rPr>
      <w:color w:val="auto"/>
      <w:u w:val="none"/>
    </w:rPr>
  </w:style>
  <w:style w:type="character" w:styleId="FootnoteReference">
    <w:name w:val="footnote reference"/>
    <w:aliases w:val="callout,Footnotes refss,Fußnotenzeichen_Raxen Car,SUPERS Car,Footnote symbol Car,Times 10 Point Car,Exposant 3 Point Car,En-tête Car Char Char Car,callout Car,Footnotes refss Car,callout Char Char Char Char Char,callout Char,4_G,4,SUP"/>
    <w:link w:val="calloutCharCharCharChar"/>
    <w:uiPriority w:val="99"/>
    <w:unhideWhenUsed/>
    <w:qFormat/>
    <w:rsid w:val="00C2653C"/>
    <w:rPr>
      <w:vertAlign w:val="superscript"/>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No Spacing1"/>
    <w:basedOn w:val="Normal"/>
    <w:link w:val="ListParagraphChar"/>
    <w:uiPriority w:val="34"/>
    <w:qFormat/>
    <w:rsid w:val="00C2653C"/>
    <w:pPr>
      <w:spacing w:after="0" w:line="240" w:lineRule="auto"/>
      <w:ind w:left="720"/>
      <w:contextualSpacing/>
    </w:pPr>
    <w:rPr>
      <w:rFonts w:ascii="Arial" w:eastAsia="Calibri" w:hAnsi="Arial" w:cs="Times New Roman"/>
      <w:sz w:val="20"/>
      <w:lang w:val="en-GB"/>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C2653C"/>
    <w:rPr>
      <w:rFonts w:ascii="Arial" w:eastAsia="Calibri" w:hAnsi="Arial" w:cs="Times New Roman"/>
      <w:sz w:val="20"/>
      <w:lang w:val="en-GB"/>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FootnoteReference"/>
    <w:uiPriority w:val="99"/>
    <w:qFormat/>
    <w:rsid w:val="00C2653C"/>
    <w:pPr>
      <w:spacing w:after="160" w:line="240" w:lineRule="exact"/>
    </w:pPr>
    <w:rPr>
      <w:vertAlign w:val="superscript"/>
    </w:rPr>
  </w:style>
  <w:style w:type="paragraph" w:styleId="CommentText">
    <w:name w:val="annotation text"/>
    <w:basedOn w:val="Normal"/>
    <w:link w:val="CommentTextChar"/>
    <w:unhideWhenUsed/>
    <w:rsid w:val="00C2653C"/>
    <w:pPr>
      <w:spacing w:after="0" w:line="240" w:lineRule="auto"/>
    </w:pPr>
    <w:rPr>
      <w:rFonts w:ascii="Arial" w:eastAsia="Calibri" w:hAnsi="Arial" w:cs="Times New Roman"/>
      <w:sz w:val="24"/>
      <w:szCs w:val="24"/>
      <w:lang w:val="en-GB"/>
    </w:rPr>
  </w:style>
  <w:style w:type="character" w:customStyle="1" w:styleId="CommentTextChar">
    <w:name w:val="Comment Text Char"/>
    <w:basedOn w:val="DefaultParagraphFont"/>
    <w:link w:val="CommentText"/>
    <w:rsid w:val="00C2653C"/>
    <w:rPr>
      <w:rFonts w:ascii="Arial" w:eastAsia="Calibri" w:hAnsi="Arial" w:cs="Times New Roman"/>
      <w:sz w:val="24"/>
      <w:szCs w:val="24"/>
      <w:lang w:val="en-GB"/>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Char"/>
    <w:basedOn w:val="Normal"/>
    <w:link w:val="FootnoteTextChar"/>
    <w:uiPriority w:val="99"/>
    <w:unhideWhenUsed/>
    <w:qFormat/>
    <w:rsid w:val="00C2653C"/>
    <w:pPr>
      <w:spacing w:after="0" w:line="240" w:lineRule="auto"/>
    </w:pPr>
    <w:rPr>
      <w:rFonts w:ascii="Arial" w:eastAsia="Calibri" w:hAnsi="Arial" w:cs="Times New Roman"/>
      <w:sz w:val="16"/>
      <w:szCs w:val="20"/>
      <w:lang w:val="en-GB"/>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uiPriority w:val="99"/>
    <w:rsid w:val="00C2653C"/>
    <w:rPr>
      <w:rFonts w:ascii="Arial" w:eastAsia="Calibri" w:hAnsi="Arial" w:cs="Times New Roman"/>
      <w:sz w:val="16"/>
      <w:szCs w:val="20"/>
      <w:lang w:val="en-GB"/>
    </w:rPr>
  </w:style>
  <w:style w:type="paragraph" w:styleId="NormalWeb">
    <w:name w:val="Normal (Web)"/>
    <w:aliases w:val="Char Char1 Char Char Char,Char Char1 Char Char Char Char Char Char Char,Char Char1 Char Char Char Char1 Char Char,Char Char1 Char Char Char Char Char Char Char Char Char Char Char"/>
    <w:basedOn w:val="Normal"/>
    <w:link w:val="NormalWebChar"/>
    <w:uiPriority w:val="99"/>
    <w:unhideWhenUsed/>
    <w:qFormat/>
    <w:rsid w:val="00C2653C"/>
    <w:pPr>
      <w:spacing w:before="100" w:beforeAutospacing="1" w:after="100" w:afterAutospacing="1" w:line="240" w:lineRule="auto"/>
    </w:pPr>
    <w:rPr>
      <w:rFonts w:ascii="Times New Roman" w:hAnsi="Times New Roman" w:cs="Times New Roman"/>
      <w:sz w:val="24"/>
      <w:szCs w:val="24"/>
      <w:lang w:val="fr-FR"/>
    </w:rPr>
  </w:style>
  <w:style w:type="paragraph" w:styleId="NoSpacing">
    <w:name w:val="No Spacing"/>
    <w:uiPriority w:val="1"/>
    <w:qFormat/>
    <w:rsid w:val="00C2653C"/>
    <w:pPr>
      <w:spacing w:after="0"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C2653C"/>
    <w:rPr>
      <w:b/>
      <w:bCs/>
    </w:rPr>
  </w:style>
  <w:style w:type="paragraph" w:customStyle="1" w:styleId="cmnormal">
    <w:name w:val="cm_normal"/>
    <w:basedOn w:val="Normal"/>
    <w:qFormat/>
    <w:rsid w:val="00C2653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WebChar">
    <w:name w:val="Normal (Web) Char"/>
    <w:aliases w:val="Char Char1 Char Char Char Char,Char Char1 Char Char Char Char Char Char Char Char,Char Char1 Char Char Char Char1 Char Char Char,Char Char1 Char Char Char Char Char Char Char Char Char Char Char Char"/>
    <w:link w:val="NormalWeb"/>
    <w:uiPriority w:val="99"/>
    <w:locked/>
    <w:rsid w:val="00C2653C"/>
    <w:rPr>
      <w:rFonts w:ascii="Times New Roman" w:hAnsi="Times New Roman" w:cs="Times New Roman"/>
      <w:sz w:val="24"/>
      <w:szCs w:val="24"/>
      <w:lang w:val="fr-FR"/>
    </w:rPr>
  </w:style>
  <w:style w:type="paragraph" w:styleId="Header">
    <w:name w:val="header"/>
    <w:basedOn w:val="Normal"/>
    <w:link w:val="HeaderChar"/>
    <w:uiPriority w:val="99"/>
    <w:unhideWhenUsed/>
    <w:rsid w:val="00175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422"/>
  </w:style>
  <w:style w:type="paragraph" w:styleId="Footer">
    <w:name w:val="footer"/>
    <w:basedOn w:val="Normal"/>
    <w:link w:val="FooterChar"/>
    <w:uiPriority w:val="99"/>
    <w:unhideWhenUsed/>
    <w:rsid w:val="00175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422"/>
  </w:style>
  <w:style w:type="character" w:styleId="UnresolvedMention">
    <w:name w:val="Unresolved Mention"/>
    <w:basedOn w:val="DefaultParagraphFont"/>
    <w:uiPriority w:val="99"/>
    <w:semiHidden/>
    <w:unhideWhenUsed/>
    <w:rsid w:val="00173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a1f4e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DF8D3A-9B8E-413F-85AB-822EF11E541A}"/>
</file>

<file path=customXml/itemProps2.xml><?xml version="1.0" encoding="utf-8"?>
<ds:datastoreItem xmlns:ds="http://schemas.openxmlformats.org/officeDocument/2006/customXml" ds:itemID="{C45E2FC6-64FD-4A10-A1AD-16D6077BDB2B}"/>
</file>

<file path=customXml/itemProps3.xml><?xml version="1.0" encoding="utf-8"?>
<ds:datastoreItem xmlns:ds="http://schemas.openxmlformats.org/officeDocument/2006/customXml" ds:itemID="{5ADE8898-160C-426A-B9CD-D862759D34CA}"/>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THACI Elvana</dc:creator>
  <cp:keywords/>
  <dc:description/>
  <cp:lastModifiedBy>THACI Elvana</cp:lastModifiedBy>
  <cp:revision>3</cp:revision>
  <dcterms:created xsi:type="dcterms:W3CDTF">2021-11-26T16:51:00Z</dcterms:created>
  <dcterms:modified xsi:type="dcterms:W3CDTF">2021-11-26T16:55:00Z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