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733" w:tblpY="-895"/>
        <w:tblW w:w="0" w:type="auto"/>
        <w:tblLayout w:type="fixed"/>
        <w:tblLook w:val="04A0" w:firstRow="1" w:lastRow="0" w:firstColumn="1" w:lastColumn="0" w:noHBand="0" w:noVBand="1"/>
      </w:tblPr>
      <w:tblGrid>
        <w:gridCol w:w="4428"/>
      </w:tblGrid>
      <w:tr w:rsidR="00F06324" w:rsidRPr="005F2164" w14:paraId="67DEBCF0" w14:textId="77777777" w:rsidTr="00F06324">
        <w:tc>
          <w:tcPr>
            <w:tcW w:w="4428" w:type="dxa"/>
            <w:tcBorders>
              <w:top w:val="single" w:sz="6" w:space="0" w:color="FFFFFF"/>
              <w:left w:val="single" w:sz="6" w:space="0" w:color="FFFFFF"/>
              <w:bottom w:val="single" w:sz="6" w:space="0" w:color="FFFFFF"/>
              <w:right w:val="single" w:sz="6" w:space="0" w:color="FFFFFF"/>
            </w:tcBorders>
            <w:hideMark/>
          </w:tcPr>
          <w:p w14:paraId="738F9F4A" w14:textId="77777777" w:rsidR="00F06324" w:rsidRPr="005F2164" w:rsidRDefault="00F06324" w:rsidP="00F06324">
            <w:pPr>
              <w:widowControl w:val="0"/>
              <w:autoSpaceDE w:val="0"/>
              <w:autoSpaceDN w:val="0"/>
              <w:adjustRightInd w:val="0"/>
              <w:spacing w:line="240" w:lineRule="auto"/>
              <w:jc w:val="center"/>
              <w:rPr>
                <w:rFonts w:cs="Times New Roman"/>
                <w:sz w:val="28"/>
                <w:szCs w:val="28"/>
              </w:rPr>
            </w:pPr>
            <w:bookmarkStart w:id="0" w:name="_GoBack"/>
            <w:bookmarkEnd w:id="0"/>
            <w:r w:rsidRPr="005F2164">
              <w:rPr>
                <w:rFonts w:cs="Times New Roman"/>
              </w:rPr>
              <w:br w:type="page"/>
            </w:r>
            <w:r w:rsidRPr="005F2164">
              <w:rPr>
                <w:rFonts w:cs="Times New Roman"/>
              </w:rPr>
              <w:br w:type="page"/>
            </w:r>
            <w:r w:rsidRPr="005F2164">
              <w:rPr>
                <w:rFonts w:cs="Times New Roman"/>
                <w:noProof/>
                <w:sz w:val="20"/>
                <w:szCs w:val="20"/>
                <w:lang w:val="en-GB" w:eastAsia="en-GB"/>
              </w:rPr>
              <w:drawing>
                <wp:inline distT="0" distB="0" distL="0" distR="0" wp14:anchorId="100F8849" wp14:editId="3EEC1CC8">
                  <wp:extent cx="600075" cy="6762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76275"/>
                          </a:xfrm>
                          <a:prstGeom prst="rect">
                            <a:avLst/>
                          </a:prstGeom>
                          <a:noFill/>
                          <a:ln>
                            <a:noFill/>
                          </a:ln>
                        </pic:spPr>
                      </pic:pic>
                    </a:graphicData>
                  </a:graphic>
                </wp:inline>
              </w:drawing>
            </w:r>
          </w:p>
        </w:tc>
      </w:tr>
      <w:tr w:rsidR="00F06324" w:rsidRPr="005F2164" w14:paraId="19A1A2F0" w14:textId="77777777" w:rsidTr="00F06324">
        <w:tc>
          <w:tcPr>
            <w:tcW w:w="4428" w:type="dxa"/>
            <w:tcBorders>
              <w:top w:val="single" w:sz="6" w:space="0" w:color="FFFFFF"/>
              <w:left w:val="single" w:sz="6" w:space="0" w:color="FFFFFF"/>
              <w:bottom w:val="single" w:sz="6" w:space="0" w:color="FFFFFF"/>
              <w:right w:val="single" w:sz="6" w:space="0" w:color="FFFFFF"/>
            </w:tcBorders>
            <w:hideMark/>
          </w:tcPr>
          <w:p w14:paraId="6703221F" w14:textId="77777777" w:rsidR="00F06324" w:rsidRPr="005F2164" w:rsidRDefault="00F06324" w:rsidP="00F06324">
            <w:pPr>
              <w:keepNext/>
              <w:widowControl w:val="0"/>
              <w:autoSpaceDE w:val="0"/>
              <w:autoSpaceDN w:val="0"/>
              <w:adjustRightInd w:val="0"/>
              <w:spacing w:after="0" w:line="240" w:lineRule="auto"/>
              <w:jc w:val="center"/>
              <w:rPr>
                <w:rFonts w:ascii="Arial Narrow" w:hAnsi="Arial Narrow" w:cs="Arial Narrow"/>
                <w:b/>
                <w:bCs/>
                <w:sz w:val="16"/>
                <w:szCs w:val="16"/>
              </w:rPr>
            </w:pPr>
            <w:r w:rsidRPr="005F2164">
              <w:rPr>
                <w:rFonts w:ascii="Arial Narrow" w:hAnsi="Arial Narrow" w:cs="Arial Narrow"/>
                <w:b/>
                <w:bCs/>
                <w:sz w:val="16"/>
                <w:szCs w:val="16"/>
              </w:rPr>
              <w:t>REPUBLICA DE CUBA</w:t>
            </w:r>
          </w:p>
          <w:p w14:paraId="7E40DE6B" w14:textId="77777777" w:rsidR="00F06324" w:rsidRPr="005F2164" w:rsidRDefault="00F06324" w:rsidP="00F06324">
            <w:pPr>
              <w:keepNext/>
              <w:widowControl w:val="0"/>
              <w:autoSpaceDE w:val="0"/>
              <w:autoSpaceDN w:val="0"/>
              <w:adjustRightInd w:val="0"/>
              <w:spacing w:line="240" w:lineRule="auto"/>
              <w:jc w:val="center"/>
              <w:rPr>
                <w:rFonts w:cs="Times New Roman"/>
                <w:sz w:val="16"/>
                <w:szCs w:val="16"/>
              </w:rPr>
            </w:pPr>
            <w:r w:rsidRPr="005F2164">
              <w:rPr>
                <w:rFonts w:ascii="Arial Narrow" w:hAnsi="Arial Narrow" w:cs="Arial Narrow"/>
                <w:b/>
                <w:bCs/>
                <w:sz w:val="16"/>
                <w:szCs w:val="16"/>
              </w:rPr>
              <w:t>Misión Permanente ante la Oficina de las Naciones Unidas en Ginebra y los Organismos Internacionales en Suiza</w:t>
            </w:r>
          </w:p>
        </w:tc>
      </w:tr>
    </w:tbl>
    <w:p w14:paraId="68F49299" w14:textId="77777777" w:rsidR="0023553C" w:rsidRDefault="0023553C">
      <w:pPr>
        <w:rPr>
          <w:rFonts w:ascii="Arial" w:hAnsi="Arial" w:cs="Arial"/>
          <w:sz w:val="24"/>
          <w:szCs w:val="24"/>
        </w:rPr>
      </w:pPr>
    </w:p>
    <w:p w14:paraId="09A8E761" w14:textId="77777777" w:rsidR="00F06324" w:rsidRDefault="00F06324" w:rsidP="004C2873">
      <w:pPr>
        <w:spacing w:line="256" w:lineRule="auto"/>
        <w:rPr>
          <w:rFonts w:ascii="Arial" w:eastAsia="Times New Roman" w:hAnsi="Arial" w:cs="Arial"/>
          <w:b/>
          <w:bCs/>
          <w:sz w:val="24"/>
          <w:szCs w:val="24"/>
        </w:rPr>
      </w:pPr>
    </w:p>
    <w:p w14:paraId="2FC12804" w14:textId="77777777" w:rsidR="00F06324" w:rsidRDefault="00F06324" w:rsidP="004C2873">
      <w:pPr>
        <w:spacing w:line="256" w:lineRule="auto"/>
        <w:rPr>
          <w:rFonts w:ascii="Arial" w:eastAsia="Times New Roman" w:hAnsi="Arial" w:cs="Arial"/>
          <w:b/>
          <w:bCs/>
          <w:sz w:val="24"/>
          <w:szCs w:val="24"/>
        </w:rPr>
      </w:pPr>
    </w:p>
    <w:p w14:paraId="2028E8A3" w14:textId="77777777" w:rsidR="004C2873" w:rsidRPr="005F2164" w:rsidRDefault="00337EC3" w:rsidP="004C2873">
      <w:pPr>
        <w:spacing w:line="256" w:lineRule="auto"/>
        <w:rPr>
          <w:rFonts w:ascii="Arial" w:eastAsia="Times New Roman" w:hAnsi="Arial" w:cs="Arial"/>
          <w:b/>
          <w:bCs/>
          <w:sz w:val="24"/>
          <w:szCs w:val="24"/>
        </w:rPr>
      </w:pPr>
      <w:r>
        <w:rPr>
          <w:rFonts w:ascii="Arial" w:eastAsia="Times New Roman" w:hAnsi="Arial" w:cs="Arial"/>
          <w:b/>
          <w:bCs/>
          <w:sz w:val="24"/>
          <w:szCs w:val="24"/>
        </w:rPr>
        <w:t>Nota No.804</w:t>
      </w:r>
      <w:r w:rsidR="004C2873" w:rsidRPr="005F2164">
        <w:rPr>
          <w:rFonts w:ascii="Arial" w:eastAsia="Times New Roman" w:hAnsi="Arial" w:cs="Arial"/>
          <w:b/>
          <w:bCs/>
          <w:sz w:val="24"/>
          <w:szCs w:val="24"/>
        </w:rPr>
        <w:t>/2021</w:t>
      </w:r>
    </w:p>
    <w:p w14:paraId="5C717E1E" w14:textId="77777777" w:rsidR="00F06324" w:rsidRDefault="00F06324" w:rsidP="00F06324">
      <w:pPr>
        <w:spacing w:after="0" w:line="360" w:lineRule="auto"/>
        <w:ind w:firstLine="851"/>
        <w:jc w:val="both"/>
        <w:rPr>
          <w:rFonts w:ascii="Arial" w:eastAsia="Times New Roman" w:hAnsi="Arial" w:cs="Arial"/>
          <w:sz w:val="24"/>
          <w:szCs w:val="24"/>
          <w:lang w:val="es-ES_tradnl"/>
        </w:rPr>
      </w:pPr>
    </w:p>
    <w:p w14:paraId="09003AFD" w14:textId="77777777" w:rsidR="004C2873" w:rsidRPr="005F2164" w:rsidRDefault="004C2873" w:rsidP="00772401">
      <w:pPr>
        <w:spacing w:before="240" w:after="240" w:line="360" w:lineRule="auto"/>
        <w:ind w:firstLine="850"/>
        <w:jc w:val="both"/>
        <w:rPr>
          <w:rFonts w:ascii="Arial" w:eastAsia="Times New Roman" w:hAnsi="Arial" w:cs="Arial"/>
          <w:sz w:val="24"/>
          <w:szCs w:val="24"/>
          <w:lang w:val="es-ES_tradnl"/>
        </w:rPr>
      </w:pPr>
      <w:r w:rsidRPr="005F2164">
        <w:rPr>
          <w:rFonts w:ascii="Arial" w:eastAsia="Times New Roman" w:hAnsi="Arial" w:cs="Arial"/>
          <w:sz w:val="24"/>
          <w:szCs w:val="24"/>
          <w:lang w:val="es-ES_tradnl"/>
        </w:rPr>
        <w:t xml:space="preserve">La Misión Permanente de Cuba ante la Oficina de las Naciones Unidas en Ginebra y los Organismos Internacionales en Suiza saluda atentamente </w:t>
      </w:r>
      <w:r>
        <w:rPr>
          <w:rFonts w:ascii="Arial" w:eastAsia="Times New Roman" w:hAnsi="Arial" w:cs="Arial"/>
          <w:sz w:val="24"/>
          <w:szCs w:val="24"/>
          <w:lang w:val="es-ES_tradnl"/>
        </w:rPr>
        <w:t xml:space="preserve">a la </w:t>
      </w:r>
      <w:r w:rsidR="00F06324">
        <w:rPr>
          <w:rFonts w:ascii="Arial" w:eastAsia="Times New Roman" w:hAnsi="Arial" w:cs="Arial"/>
          <w:sz w:val="24"/>
          <w:szCs w:val="24"/>
          <w:lang w:val="es-ES_tradnl"/>
        </w:rPr>
        <w:t xml:space="preserve">Oficina de la </w:t>
      </w:r>
      <w:r w:rsidRPr="0024292B">
        <w:rPr>
          <w:rFonts w:ascii="Arial" w:eastAsia="Times New Roman" w:hAnsi="Arial" w:cs="Arial"/>
          <w:sz w:val="24"/>
          <w:szCs w:val="24"/>
          <w:lang w:val="es-ES_tradnl"/>
        </w:rPr>
        <w:t xml:space="preserve">Alta Comisionada </w:t>
      </w:r>
      <w:r w:rsidR="00F06324">
        <w:rPr>
          <w:rFonts w:ascii="Arial" w:eastAsia="Times New Roman" w:hAnsi="Arial" w:cs="Arial"/>
          <w:sz w:val="24"/>
          <w:szCs w:val="24"/>
          <w:lang w:val="es-ES_tradnl"/>
        </w:rPr>
        <w:t xml:space="preserve">de Naciones Unidas </w:t>
      </w:r>
      <w:r w:rsidRPr="0024292B">
        <w:rPr>
          <w:rFonts w:ascii="Arial" w:eastAsia="Times New Roman" w:hAnsi="Arial" w:cs="Arial"/>
          <w:sz w:val="24"/>
          <w:szCs w:val="24"/>
          <w:lang w:val="es-ES_tradnl"/>
        </w:rPr>
        <w:t xml:space="preserve">para los Derechos Humanos </w:t>
      </w:r>
      <w:r w:rsidRPr="005F2164">
        <w:rPr>
          <w:rFonts w:ascii="Arial" w:eastAsia="Times New Roman" w:hAnsi="Arial" w:cs="Arial"/>
          <w:sz w:val="24"/>
          <w:szCs w:val="24"/>
          <w:lang w:val="es-ES_tradnl"/>
        </w:rPr>
        <w:t xml:space="preserve">y tiene el honor de referirse </w:t>
      </w:r>
      <w:r>
        <w:rPr>
          <w:rFonts w:ascii="Arial" w:eastAsia="Times New Roman" w:hAnsi="Arial" w:cs="Arial"/>
          <w:sz w:val="24"/>
          <w:szCs w:val="24"/>
          <w:lang w:val="es-ES_tradnl"/>
        </w:rPr>
        <w:t xml:space="preserve">a la </w:t>
      </w:r>
      <w:r w:rsidR="00772401">
        <w:rPr>
          <w:rFonts w:ascii="Arial" w:eastAsia="Times New Roman" w:hAnsi="Arial" w:cs="Arial"/>
          <w:sz w:val="24"/>
          <w:szCs w:val="24"/>
          <w:lang w:val="es-ES_tradnl"/>
        </w:rPr>
        <w:t xml:space="preserve">nota </w:t>
      </w:r>
      <w:r w:rsidR="00772401" w:rsidRPr="00772401">
        <w:rPr>
          <w:rFonts w:ascii="Arial" w:eastAsia="Times New Roman" w:hAnsi="Arial" w:cs="Arial"/>
          <w:sz w:val="24"/>
          <w:szCs w:val="24"/>
          <w:lang w:val="es-ES_tradnl"/>
        </w:rPr>
        <w:t>TESPRDD/DESIB/ESCR/RH/KH</w:t>
      </w:r>
      <w:r>
        <w:rPr>
          <w:rFonts w:ascii="Arial" w:eastAsia="Times New Roman" w:hAnsi="Arial" w:cs="Arial"/>
          <w:sz w:val="24"/>
          <w:szCs w:val="24"/>
          <w:lang w:val="es-ES_tradnl"/>
        </w:rPr>
        <w:t>,</w:t>
      </w:r>
      <w:r w:rsidRPr="005F2164">
        <w:rPr>
          <w:rFonts w:ascii="Arial" w:eastAsia="Times New Roman" w:hAnsi="Arial" w:cs="Arial"/>
          <w:sz w:val="24"/>
          <w:szCs w:val="24"/>
          <w:lang w:val="es-ES_tradnl"/>
        </w:rPr>
        <w:t xml:space="preserve"> </w:t>
      </w:r>
      <w:r w:rsidR="005533AF">
        <w:rPr>
          <w:rFonts w:ascii="Arial" w:eastAsia="Times New Roman" w:hAnsi="Arial" w:cs="Arial"/>
          <w:sz w:val="24"/>
          <w:szCs w:val="24"/>
          <w:lang w:val="es-ES_tradnl"/>
        </w:rPr>
        <w:t>de</w:t>
      </w:r>
      <w:r w:rsidRPr="005F2164">
        <w:rPr>
          <w:rFonts w:ascii="Arial" w:eastAsia="Times New Roman" w:hAnsi="Arial" w:cs="Arial"/>
          <w:sz w:val="24"/>
          <w:szCs w:val="24"/>
          <w:lang w:val="es-ES_tradnl"/>
        </w:rPr>
        <w:t xml:space="preserve"> fecha </w:t>
      </w:r>
      <w:r>
        <w:rPr>
          <w:rFonts w:ascii="Arial" w:eastAsia="Times New Roman" w:hAnsi="Arial" w:cs="Arial"/>
          <w:sz w:val="24"/>
          <w:szCs w:val="24"/>
          <w:lang w:val="es-ES_tradnl"/>
        </w:rPr>
        <w:t>7</w:t>
      </w:r>
      <w:r w:rsidRPr="005F2164">
        <w:rPr>
          <w:rFonts w:ascii="Arial" w:eastAsia="Times New Roman" w:hAnsi="Arial" w:cs="Arial"/>
          <w:sz w:val="24"/>
          <w:szCs w:val="24"/>
          <w:lang w:val="es-ES_tradnl"/>
        </w:rPr>
        <w:t xml:space="preserve"> de </w:t>
      </w:r>
      <w:r>
        <w:rPr>
          <w:rFonts w:ascii="Arial" w:eastAsia="Times New Roman" w:hAnsi="Arial" w:cs="Arial"/>
          <w:sz w:val="24"/>
          <w:szCs w:val="24"/>
          <w:lang w:val="es-ES_tradnl"/>
        </w:rPr>
        <w:t>octubre</w:t>
      </w:r>
      <w:r w:rsidRPr="005F2164">
        <w:rPr>
          <w:rFonts w:ascii="Arial" w:eastAsia="Times New Roman" w:hAnsi="Arial" w:cs="Arial"/>
          <w:sz w:val="24"/>
          <w:szCs w:val="24"/>
          <w:lang w:val="es-ES_tradnl"/>
        </w:rPr>
        <w:t xml:space="preserve"> de 2021, </w:t>
      </w:r>
      <w:r w:rsidR="00772401">
        <w:rPr>
          <w:rFonts w:ascii="Arial" w:eastAsia="Times New Roman" w:hAnsi="Arial" w:cs="Arial"/>
          <w:sz w:val="24"/>
          <w:szCs w:val="24"/>
          <w:lang w:val="es-ES_tradnl"/>
        </w:rPr>
        <w:t xml:space="preserve"> que solicita información </w:t>
      </w:r>
      <w:r w:rsidRPr="005F2164">
        <w:rPr>
          <w:rFonts w:ascii="Arial" w:eastAsia="Times New Roman" w:hAnsi="Arial" w:cs="Arial"/>
          <w:sz w:val="24"/>
          <w:szCs w:val="24"/>
          <w:lang w:val="es-ES_tradnl"/>
        </w:rPr>
        <w:t xml:space="preserve">sobre </w:t>
      </w:r>
      <w:r>
        <w:rPr>
          <w:rFonts w:ascii="Arial" w:eastAsia="Times New Roman" w:hAnsi="Arial" w:cs="Arial"/>
          <w:sz w:val="24"/>
          <w:szCs w:val="24"/>
          <w:lang w:val="es-ES_tradnl"/>
        </w:rPr>
        <w:t xml:space="preserve">la implementación de la </w:t>
      </w:r>
      <w:r w:rsidRPr="00FA1010">
        <w:rPr>
          <w:rFonts w:ascii="Arial" w:eastAsia="Times New Roman" w:hAnsi="Arial" w:cs="Arial"/>
          <w:sz w:val="24"/>
          <w:szCs w:val="24"/>
          <w:lang w:val="es-ES_tradnl"/>
        </w:rPr>
        <w:t>resolución 46/</w:t>
      </w:r>
      <w:r>
        <w:rPr>
          <w:rFonts w:ascii="Arial" w:eastAsia="Times New Roman" w:hAnsi="Arial" w:cs="Arial"/>
          <w:sz w:val="24"/>
          <w:szCs w:val="24"/>
          <w:lang w:val="es-ES_tradnl"/>
        </w:rPr>
        <w:t>14</w:t>
      </w:r>
      <w:r w:rsidRPr="00FA1010">
        <w:rPr>
          <w:rFonts w:ascii="Arial" w:eastAsia="Times New Roman" w:hAnsi="Arial" w:cs="Arial"/>
          <w:sz w:val="24"/>
          <w:szCs w:val="24"/>
          <w:lang w:val="es-ES_tradnl"/>
        </w:rPr>
        <w:t xml:space="preserve"> del </w:t>
      </w:r>
      <w:r>
        <w:rPr>
          <w:rFonts w:ascii="Arial" w:eastAsia="Times New Roman" w:hAnsi="Arial" w:cs="Arial"/>
          <w:sz w:val="24"/>
          <w:szCs w:val="24"/>
          <w:lang w:val="es-ES_tradnl"/>
        </w:rPr>
        <w:t>Consejo de Derechos Humanos</w:t>
      </w:r>
      <w:r w:rsidRPr="00FA1010">
        <w:rPr>
          <w:rFonts w:ascii="Arial" w:eastAsia="Times New Roman" w:hAnsi="Arial" w:cs="Arial"/>
          <w:sz w:val="24"/>
          <w:szCs w:val="24"/>
          <w:lang w:val="es-ES_tradnl"/>
        </w:rPr>
        <w:t>, titulada “</w:t>
      </w:r>
      <w:r w:rsidRPr="004C2873">
        <w:rPr>
          <w:rFonts w:ascii="Arial" w:eastAsia="Times New Roman" w:hAnsi="Arial" w:cs="Arial"/>
          <w:sz w:val="24"/>
          <w:szCs w:val="24"/>
        </w:rPr>
        <w:t>Asegurar el acceso equitativo, asequible, oportuno y universal de todos los países a las vacunas para hacer frente a la pandemia de enfermedad por coronavirus (COVID-19)</w:t>
      </w:r>
      <w:r>
        <w:rPr>
          <w:rFonts w:ascii="Arial" w:eastAsia="Times New Roman" w:hAnsi="Arial" w:cs="Arial"/>
          <w:sz w:val="24"/>
          <w:szCs w:val="24"/>
          <w:lang w:val="es-ES_tradnl"/>
        </w:rPr>
        <w:t>”</w:t>
      </w:r>
      <w:r w:rsidRPr="005F2164">
        <w:rPr>
          <w:rFonts w:ascii="Arial" w:eastAsia="Times New Roman" w:hAnsi="Arial" w:cs="Arial"/>
          <w:sz w:val="24"/>
          <w:szCs w:val="24"/>
          <w:lang w:val="es-ES_tradnl"/>
        </w:rPr>
        <w:t>.</w:t>
      </w:r>
    </w:p>
    <w:p w14:paraId="68E3B993" w14:textId="77777777" w:rsidR="004C2873" w:rsidRDefault="004C2873" w:rsidP="004C2873">
      <w:pPr>
        <w:spacing w:before="240" w:after="240" w:line="360" w:lineRule="auto"/>
        <w:ind w:firstLine="850"/>
        <w:jc w:val="both"/>
        <w:rPr>
          <w:rFonts w:ascii="Arial" w:eastAsia="Times New Roman" w:hAnsi="Arial" w:cs="Arial"/>
          <w:sz w:val="24"/>
          <w:szCs w:val="24"/>
          <w:lang w:val="es-ES_tradnl"/>
        </w:rPr>
      </w:pPr>
      <w:r w:rsidRPr="001B0519">
        <w:rPr>
          <w:rFonts w:ascii="Arial" w:eastAsia="Times New Roman" w:hAnsi="Arial" w:cs="Arial"/>
          <w:sz w:val="24"/>
          <w:szCs w:val="24"/>
          <w:lang w:val="es-ES_tradnl"/>
        </w:rPr>
        <w:t xml:space="preserve">En tal sentido, la Misión Permanente de Cuba tiene a bien </w:t>
      </w:r>
      <w:r>
        <w:rPr>
          <w:rFonts w:ascii="Arial" w:eastAsia="Times New Roman" w:hAnsi="Arial" w:cs="Arial"/>
          <w:sz w:val="24"/>
          <w:szCs w:val="24"/>
          <w:lang w:val="es-ES_tradnl"/>
        </w:rPr>
        <w:t xml:space="preserve">a trasladar los siguientes </w:t>
      </w:r>
      <w:r w:rsidRPr="00F74AB9">
        <w:rPr>
          <w:rFonts w:ascii="Arial" w:eastAsia="Times New Roman" w:hAnsi="Arial" w:cs="Arial"/>
          <w:sz w:val="24"/>
          <w:szCs w:val="24"/>
          <w:lang w:val="es-ES_tradnl"/>
        </w:rPr>
        <w:t>comentarios</w:t>
      </w:r>
      <w:r w:rsidRPr="001B0519">
        <w:rPr>
          <w:rFonts w:ascii="Arial" w:eastAsia="Times New Roman" w:hAnsi="Arial" w:cs="Arial"/>
          <w:sz w:val="24"/>
          <w:szCs w:val="24"/>
          <w:lang w:val="es-ES_tradnl"/>
        </w:rPr>
        <w:t>:</w:t>
      </w:r>
    </w:p>
    <w:p w14:paraId="0353290D" w14:textId="77777777" w:rsidR="00702ED6" w:rsidRPr="00273CB5" w:rsidRDefault="0007012D" w:rsidP="0007012D">
      <w:pPr>
        <w:spacing w:before="240" w:after="240" w:line="360" w:lineRule="auto"/>
        <w:ind w:firstLine="850"/>
        <w:jc w:val="both"/>
        <w:rPr>
          <w:rFonts w:ascii="Arial" w:eastAsia="Times New Roman" w:hAnsi="Arial" w:cs="Arial"/>
          <w:sz w:val="24"/>
          <w:szCs w:val="24"/>
        </w:rPr>
      </w:pPr>
      <w:r w:rsidRPr="00273CB5">
        <w:rPr>
          <w:rFonts w:ascii="Arial" w:eastAsia="Times New Roman" w:hAnsi="Arial" w:cs="Arial"/>
          <w:sz w:val="24"/>
          <w:szCs w:val="24"/>
        </w:rPr>
        <w:t>Unir esfuerzos y voluntades por el bien de la humanidad, hoy no sólo resulta urgente, es moralmente impostergable.</w:t>
      </w:r>
      <w:r>
        <w:rPr>
          <w:rFonts w:ascii="Arial" w:eastAsia="Times New Roman" w:hAnsi="Arial" w:cs="Arial"/>
          <w:sz w:val="24"/>
          <w:szCs w:val="24"/>
        </w:rPr>
        <w:t xml:space="preserve"> </w:t>
      </w:r>
      <w:r w:rsidR="00757A3E">
        <w:rPr>
          <w:rFonts w:ascii="Arial" w:eastAsia="Times New Roman" w:hAnsi="Arial" w:cs="Arial"/>
          <w:sz w:val="24"/>
          <w:szCs w:val="24"/>
        </w:rPr>
        <w:t>El</w:t>
      </w:r>
      <w:r w:rsidR="00757A3E" w:rsidRPr="00757A3E">
        <w:rPr>
          <w:rFonts w:ascii="Arial" w:eastAsia="Times New Roman" w:hAnsi="Arial" w:cs="Arial"/>
          <w:sz w:val="24"/>
          <w:szCs w:val="24"/>
        </w:rPr>
        <w:t xml:space="preserve"> impacto demoledor de </w:t>
      </w:r>
      <w:r w:rsidR="00757A3E">
        <w:rPr>
          <w:rFonts w:ascii="Arial" w:eastAsia="Times New Roman" w:hAnsi="Arial" w:cs="Arial"/>
          <w:sz w:val="24"/>
          <w:szCs w:val="24"/>
        </w:rPr>
        <w:t xml:space="preserve">la </w:t>
      </w:r>
      <w:r w:rsidR="00757A3E" w:rsidRPr="00757A3E">
        <w:rPr>
          <w:rFonts w:ascii="Arial" w:eastAsia="Times New Roman" w:hAnsi="Arial" w:cs="Arial"/>
          <w:sz w:val="24"/>
          <w:szCs w:val="24"/>
        </w:rPr>
        <w:t>pandemia</w:t>
      </w:r>
      <w:r w:rsidR="00757A3E">
        <w:rPr>
          <w:rFonts w:ascii="Arial" w:eastAsia="Times New Roman" w:hAnsi="Arial" w:cs="Arial"/>
          <w:sz w:val="24"/>
          <w:szCs w:val="24"/>
        </w:rPr>
        <w:t xml:space="preserve"> de COVID-19</w:t>
      </w:r>
      <w:r w:rsidR="00757A3E" w:rsidRPr="00757A3E">
        <w:rPr>
          <w:rFonts w:ascii="Arial" w:eastAsia="Times New Roman" w:hAnsi="Arial" w:cs="Arial"/>
          <w:sz w:val="24"/>
          <w:szCs w:val="24"/>
        </w:rPr>
        <w:t xml:space="preserve"> ha agudizado las inequidades estructurales y </w:t>
      </w:r>
      <w:r w:rsidR="00273CB5">
        <w:rPr>
          <w:rFonts w:ascii="Arial" w:eastAsia="Times New Roman" w:hAnsi="Arial" w:cs="Arial"/>
          <w:sz w:val="24"/>
          <w:szCs w:val="24"/>
        </w:rPr>
        <w:t>los problemas</w:t>
      </w:r>
      <w:r w:rsidR="00757A3E" w:rsidRPr="00757A3E">
        <w:rPr>
          <w:rFonts w:ascii="Arial" w:eastAsia="Times New Roman" w:hAnsi="Arial" w:cs="Arial"/>
          <w:sz w:val="24"/>
          <w:szCs w:val="24"/>
        </w:rPr>
        <w:t xml:space="preserve"> global</w:t>
      </w:r>
      <w:r w:rsidR="00273CB5">
        <w:rPr>
          <w:rFonts w:ascii="Arial" w:eastAsia="Times New Roman" w:hAnsi="Arial" w:cs="Arial"/>
          <w:sz w:val="24"/>
          <w:szCs w:val="24"/>
        </w:rPr>
        <w:t xml:space="preserve">es. </w:t>
      </w:r>
      <w:r w:rsidR="00757A3E" w:rsidRPr="00757A3E">
        <w:rPr>
          <w:rFonts w:ascii="Arial" w:eastAsia="Times New Roman" w:hAnsi="Arial" w:cs="Arial"/>
          <w:sz w:val="24"/>
          <w:szCs w:val="24"/>
        </w:rPr>
        <w:t>Los más vulnerables han quedado desprotegidos, mientras las naciones ricas, las élites y las transnacionales farmacéuticas incrementan sus beneficios.</w:t>
      </w:r>
      <w:r w:rsidR="00702ED6" w:rsidRPr="00702ED6">
        <w:rPr>
          <w:rFonts w:ascii="Arial" w:eastAsia="Times New Roman" w:hAnsi="Arial" w:cs="Arial"/>
          <w:sz w:val="24"/>
          <w:szCs w:val="24"/>
        </w:rPr>
        <w:t xml:space="preserve"> </w:t>
      </w:r>
      <w:r w:rsidR="00702ED6">
        <w:rPr>
          <w:rFonts w:ascii="Arial" w:eastAsia="Times New Roman" w:hAnsi="Arial" w:cs="Arial"/>
          <w:sz w:val="24"/>
          <w:szCs w:val="24"/>
        </w:rPr>
        <w:t>El derecho a la salud ha estado relegado en las prioridades de</w:t>
      </w:r>
      <w:r w:rsidR="00123723">
        <w:rPr>
          <w:rFonts w:ascii="Arial" w:eastAsia="Times New Roman" w:hAnsi="Arial" w:cs="Arial"/>
          <w:sz w:val="24"/>
          <w:szCs w:val="24"/>
        </w:rPr>
        <w:t xml:space="preserve">l injusto </w:t>
      </w:r>
      <w:r w:rsidR="00702ED6">
        <w:rPr>
          <w:rFonts w:ascii="Arial" w:eastAsia="Times New Roman" w:hAnsi="Arial" w:cs="Arial"/>
          <w:sz w:val="24"/>
          <w:szCs w:val="24"/>
        </w:rPr>
        <w:t>orden internacional</w:t>
      </w:r>
      <w:r w:rsidR="00702ED6" w:rsidRPr="00BE04F5">
        <w:rPr>
          <w:rFonts w:ascii="Arial" w:eastAsia="Times New Roman" w:hAnsi="Arial" w:cs="Arial"/>
          <w:sz w:val="24"/>
          <w:szCs w:val="24"/>
        </w:rPr>
        <w:t>.</w:t>
      </w:r>
    </w:p>
    <w:p w14:paraId="285A99BC" w14:textId="77777777" w:rsidR="00F06324" w:rsidRDefault="00F06324" w:rsidP="00F06324">
      <w:pPr>
        <w:spacing w:before="240" w:after="240" w:line="360" w:lineRule="auto"/>
        <w:ind w:firstLine="850"/>
        <w:jc w:val="both"/>
        <w:rPr>
          <w:rFonts w:ascii="Arial" w:eastAsia="Times New Roman" w:hAnsi="Arial" w:cs="Arial"/>
          <w:sz w:val="24"/>
          <w:szCs w:val="24"/>
        </w:rPr>
      </w:pPr>
      <w:r>
        <w:rPr>
          <w:rFonts w:ascii="Arial" w:eastAsia="Times New Roman" w:hAnsi="Arial" w:cs="Arial"/>
          <w:sz w:val="24"/>
          <w:szCs w:val="24"/>
        </w:rPr>
        <w:t>E</w:t>
      </w:r>
      <w:r w:rsidRPr="00273CB5">
        <w:rPr>
          <w:rFonts w:ascii="Arial" w:eastAsia="Times New Roman" w:hAnsi="Arial" w:cs="Arial"/>
          <w:sz w:val="24"/>
          <w:szCs w:val="24"/>
        </w:rPr>
        <w:t>n este contexto, las vacunas contra la</w:t>
      </w:r>
      <w:r>
        <w:rPr>
          <w:rFonts w:ascii="Arial" w:eastAsia="Times New Roman" w:hAnsi="Arial" w:cs="Arial"/>
          <w:sz w:val="24"/>
          <w:szCs w:val="24"/>
        </w:rPr>
        <w:t xml:space="preserve"> COVID-</w:t>
      </w:r>
      <w:r w:rsidRPr="00273CB5">
        <w:rPr>
          <w:rFonts w:ascii="Arial" w:eastAsia="Times New Roman" w:hAnsi="Arial" w:cs="Arial"/>
          <w:sz w:val="24"/>
          <w:szCs w:val="24"/>
        </w:rPr>
        <w:t xml:space="preserve">19 fueron la esperanza. </w:t>
      </w:r>
      <w:r>
        <w:rPr>
          <w:rFonts w:ascii="Arial" w:eastAsia="Times New Roman" w:hAnsi="Arial" w:cs="Arial"/>
          <w:sz w:val="24"/>
          <w:szCs w:val="24"/>
        </w:rPr>
        <w:t>Sin embargo, mientras e</w:t>
      </w:r>
      <w:r w:rsidRPr="009F5A44">
        <w:rPr>
          <w:rFonts w:ascii="Arial" w:eastAsia="Times New Roman" w:hAnsi="Arial" w:cs="Arial"/>
          <w:sz w:val="24"/>
          <w:szCs w:val="24"/>
        </w:rPr>
        <w:t xml:space="preserve">n los países </w:t>
      </w:r>
      <w:r>
        <w:rPr>
          <w:rFonts w:ascii="Arial" w:eastAsia="Times New Roman" w:hAnsi="Arial" w:cs="Arial"/>
          <w:sz w:val="24"/>
          <w:szCs w:val="24"/>
        </w:rPr>
        <w:t>de altos ingresos</w:t>
      </w:r>
      <w:r w:rsidRPr="009F5A44">
        <w:rPr>
          <w:rFonts w:ascii="Arial" w:eastAsia="Times New Roman" w:hAnsi="Arial" w:cs="Arial"/>
          <w:sz w:val="24"/>
          <w:szCs w:val="24"/>
        </w:rPr>
        <w:t xml:space="preserve"> casi dos tercios de la población se ha vacunado con al menos una dosis de vacuna, en los países de bajos </w:t>
      </w:r>
      <w:r>
        <w:rPr>
          <w:rFonts w:ascii="Arial" w:eastAsia="Times New Roman" w:hAnsi="Arial" w:cs="Arial"/>
          <w:sz w:val="24"/>
          <w:szCs w:val="24"/>
        </w:rPr>
        <w:t xml:space="preserve"> </w:t>
      </w:r>
      <w:r w:rsidRPr="009F5A44">
        <w:rPr>
          <w:rFonts w:ascii="Arial" w:eastAsia="Times New Roman" w:hAnsi="Arial" w:cs="Arial"/>
          <w:sz w:val="24"/>
          <w:szCs w:val="24"/>
        </w:rPr>
        <w:t>ingresos</w:t>
      </w:r>
      <w:r>
        <w:rPr>
          <w:rFonts w:ascii="Arial" w:eastAsia="Times New Roman" w:hAnsi="Arial" w:cs="Arial"/>
          <w:sz w:val="24"/>
          <w:szCs w:val="24"/>
        </w:rPr>
        <w:t xml:space="preserve"> </w:t>
      </w:r>
      <w:r w:rsidRPr="009F5A44">
        <w:rPr>
          <w:rFonts w:ascii="Arial" w:eastAsia="Times New Roman" w:hAnsi="Arial" w:cs="Arial"/>
          <w:sz w:val="24"/>
          <w:szCs w:val="24"/>
        </w:rPr>
        <w:t xml:space="preserve"> menos </w:t>
      </w:r>
      <w:r>
        <w:rPr>
          <w:rFonts w:ascii="Arial" w:eastAsia="Times New Roman" w:hAnsi="Arial" w:cs="Arial"/>
          <w:sz w:val="24"/>
          <w:szCs w:val="24"/>
        </w:rPr>
        <w:t xml:space="preserve"> </w:t>
      </w:r>
      <w:r w:rsidRPr="009F5A44">
        <w:rPr>
          <w:rFonts w:ascii="Arial" w:eastAsia="Times New Roman" w:hAnsi="Arial" w:cs="Arial"/>
          <w:sz w:val="24"/>
          <w:szCs w:val="24"/>
        </w:rPr>
        <w:t xml:space="preserve">del </w:t>
      </w:r>
      <w:r>
        <w:rPr>
          <w:rFonts w:ascii="Arial" w:eastAsia="Times New Roman" w:hAnsi="Arial" w:cs="Arial"/>
          <w:sz w:val="24"/>
          <w:szCs w:val="24"/>
        </w:rPr>
        <w:t xml:space="preserve"> </w:t>
      </w:r>
      <w:r w:rsidRPr="009F5A44">
        <w:rPr>
          <w:rFonts w:ascii="Arial" w:eastAsia="Times New Roman" w:hAnsi="Arial" w:cs="Arial"/>
          <w:sz w:val="24"/>
          <w:szCs w:val="24"/>
        </w:rPr>
        <w:t xml:space="preserve">5% </w:t>
      </w:r>
      <w:r>
        <w:rPr>
          <w:rFonts w:ascii="Arial" w:eastAsia="Times New Roman" w:hAnsi="Arial" w:cs="Arial"/>
          <w:sz w:val="24"/>
          <w:szCs w:val="24"/>
        </w:rPr>
        <w:t xml:space="preserve"> </w:t>
      </w:r>
      <w:r w:rsidRPr="009F5A44">
        <w:rPr>
          <w:rFonts w:ascii="Arial" w:eastAsia="Times New Roman" w:hAnsi="Arial" w:cs="Arial"/>
          <w:sz w:val="24"/>
          <w:szCs w:val="24"/>
        </w:rPr>
        <w:t>ha recibido una vacuna</w:t>
      </w:r>
      <w:r>
        <w:rPr>
          <w:rFonts w:ascii="Arial" w:eastAsia="Times New Roman" w:hAnsi="Arial" w:cs="Arial"/>
          <w:sz w:val="24"/>
          <w:szCs w:val="24"/>
        </w:rPr>
        <w:t xml:space="preserve">, es  decir,  el  0.4% de </w:t>
      </w:r>
    </w:p>
    <w:p w14:paraId="36C89C1D" w14:textId="77777777" w:rsidR="00F06324" w:rsidRDefault="00F06324" w:rsidP="00F06324">
      <w:pPr>
        <w:spacing w:after="0" w:line="240" w:lineRule="auto"/>
        <w:ind w:left="-567"/>
        <w:jc w:val="both"/>
        <w:rPr>
          <w:rFonts w:ascii="Arial" w:eastAsia="Times New Roman" w:hAnsi="Arial" w:cs="Arial"/>
          <w:b/>
          <w:sz w:val="24"/>
          <w:szCs w:val="24"/>
          <w:lang w:val="es-ES_tradnl"/>
        </w:rPr>
      </w:pPr>
    </w:p>
    <w:p w14:paraId="4919D4B5" w14:textId="77777777" w:rsidR="00F06324" w:rsidRPr="00F06324" w:rsidRDefault="00F06324" w:rsidP="00F06324">
      <w:pPr>
        <w:spacing w:after="0" w:line="240" w:lineRule="auto"/>
        <w:ind w:left="-567"/>
        <w:jc w:val="both"/>
        <w:rPr>
          <w:rFonts w:ascii="Arial" w:eastAsia="Times New Roman" w:hAnsi="Arial" w:cs="Arial"/>
          <w:b/>
          <w:sz w:val="24"/>
          <w:szCs w:val="24"/>
          <w:lang w:val="es-ES_tradnl"/>
        </w:rPr>
      </w:pPr>
      <w:r w:rsidRPr="00F06324">
        <w:rPr>
          <w:rFonts w:ascii="Arial" w:eastAsia="Times New Roman" w:hAnsi="Arial" w:cs="Arial"/>
          <w:b/>
          <w:sz w:val="24"/>
          <w:szCs w:val="24"/>
          <w:lang w:val="es-ES_tradnl"/>
        </w:rPr>
        <w:t xml:space="preserve">Oficina de la Alta Comisionada de </w:t>
      </w:r>
    </w:p>
    <w:p w14:paraId="7F020B3A" w14:textId="77777777" w:rsidR="00F06324" w:rsidRDefault="00F06324" w:rsidP="00F06324">
      <w:pPr>
        <w:spacing w:after="0" w:line="240" w:lineRule="auto"/>
        <w:ind w:left="-567"/>
        <w:jc w:val="both"/>
        <w:rPr>
          <w:rFonts w:ascii="Arial" w:eastAsia="Times New Roman" w:hAnsi="Arial" w:cs="Arial"/>
          <w:b/>
          <w:sz w:val="24"/>
          <w:szCs w:val="24"/>
          <w:lang w:val="es-ES_tradnl"/>
        </w:rPr>
      </w:pPr>
      <w:r w:rsidRPr="00F06324">
        <w:rPr>
          <w:rFonts w:ascii="Arial" w:eastAsia="Times New Roman" w:hAnsi="Arial" w:cs="Arial"/>
          <w:b/>
          <w:sz w:val="24"/>
          <w:szCs w:val="24"/>
          <w:lang w:val="es-ES_tradnl"/>
        </w:rPr>
        <w:t xml:space="preserve">Naciones Unidas para </w:t>
      </w:r>
    </w:p>
    <w:p w14:paraId="0C75AA5B" w14:textId="77777777" w:rsidR="00F06324" w:rsidRDefault="00F06324" w:rsidP="00F06324">
      <w:pPr>
        <w:spacing w:after="0" w:line="240" w:lineRule="auto"/>
        <w:ind w:left="-567"/>
        <w:jc w:val="both"/>
        <w:rPr>
          <w:rFonts w:ascii="Arial" w:eastAsia="Times New Roman" w:hAnsi="Arial" w:cs="Arial"/>
          <w:b/>
          <w:sz w:val="24"/>
          <w:szCs w:val="24"/>
          <w:lang w:val="es-ES_tradnl"/>
        </w:rPr>
      </w:pPr>
      <w:r w:rsidRPr="00F06324">
        <w:rPr>
          <w:rFonts w:ascii="Arial" w:eastAsia="Times New Roman" w:hAnsi="Arial" w:cs="Arial"/>
          <w:b/>
          <w:sz w:val="24"/>
          <w:szCs w:val="24"/>
          <w:lang w:val="es-ES_tradnl"/>
        </w:rPr>
        <w:t>los Derechos Humanos</w:t>
      </w:r>
    </w:p>
    <w:p w14:paraId="19152952" w14:textId="77777777" w:rsidR="00F06324" w:rsidRPr="00F06324" w:rsidRDefault="00F06324" w:rsidP="00F06324">
      <w:pPr>
        <w:spacing w:after="0" w:line="240" w:lineRule="auto"/>
        <w:ind w:left="-567"/>
        <w:jc w:val="both"/>
        <w:rPr>
          <w:rFonts w:ascii="Arial" w:eastAsia="Times New Roman" w:hAnsi="Arial" w:cs="Arial"/>
          <w:b/>
          <w:sz w:val="24"/>
          <w:szCs w:val="24"/>
        </w:rPr>
      </w:pPr>
      <w:r>
        <w:rPr>
          <w:rFonts w:ascii="Arial" w:eastAsia="Times New Roman" w:hAnsi="Arial" w:cs="Arial"/>
          <w:b/>
          <w:sz w:val="24"/>
          <w:szCs w:val="24"/>
          <w:lang w:val="es-ES_tradnl"/>
        </w:rPr>
        <w:t>Ginebra</w:t>
      </w:r>
    </w:p>
    <w:p w14:paraId="5BDEF479" w14:textId="77777777" w:rsidR="00F06324" w:rsidRDefault="00F06324" w:rsidP="00F06324">
      <w:pPr>
        <w:spacing w:before="240" w:after="240" w:line="360" w:lineRule="auto"/>
        <w:jc w:val="both"/>
        <w:rPr>
          <w:rFonts w:ascii="Arial" w:eastAsia="Times New Roman" w:hAnsi="Arial" w:cs="Arial"/>
          <w:sz w:val="24"/>
          <w:szCs w:val="24"/>
        </w:rPr>
      </w:pPr>
      <w:r>
        <w:rPr>
          <w:rFonts w:ascii="Arial" w:eastAsia="Times New Roman" w:hAnsi="Arial" w:cs="Arial"/>
          <w:sz w:val="24"/>
          <w:szCs w:val="24"/>
        </w:rPr>
        <w:lastRenderedPageBreak/>
        <w:t>todas las vacunas</w:t>
      </w:r>
      <w:r w:rsidRPr="00273CB5">
        <w:rPr>
          <w:rFonts w:ascii="Arial" w:eastAsia="Times New Roman" w:hAnsi="Arial" w:cs="Arial"/>
          <w:sz w:val="24"/>
          <w:szCs w:val="24"/>
        </w:rPr>
        <w:t xml:space="preserve">. Cientos de millones de personas en países </w:t>
      </w:r>
      <w:r>
        <w:rPr>
          <w:rFonts w:ascii="Arial" w:eastAsia="Times New Roman" w:hAnsi="Arial" w:cs="Arial"/>
          <w:sz w:val="24"/>
          <w:szCs w:val="24"/>
        </w:rPr>
        <w:t xml:space="preserve">en desarrollo </w:t>
      </w:r>
      <w:r w:rsidRPr="00273CB5">
        <w:rPr>
          <w:rFonts w:ascii="Arial" w:eastAsia="Times New Roman" w:hAnsi="Arial" w:cs="Arial"/>
          <w:sz w:val="24"/>
          <w:szCs w:val="24"/>
        </w:rPr>
        <w:t>aún esperan su primera dosis y no pueden estimar siquiera si alguna vez la recibirán</w:t>
      </w:r>
      <w:r>
        <w:rPr>
          <w:rFonts w:ascii="Arial" w:eastAsia="Times New Roman" w:hAnsi="Arial" w:cs="Arial"/>
          <w:sz w:val="24"/>
          <w:szCs w:val="24"/>
        </w:rPr>
        <w:t>. Lamentablemente, se ha impuesto el egoísmo y no la solidaridad internacional, y el resultado ha sido un fuerte impacto en el derecho a la vida, con más de 5 millones de muertes en el mundo.</w:t>
      </w:r>
    </w:p>
    <w:p w14:paraId="13559CF4" w14:textId="77777777" w:rsidR="00A865EB" w:rsidRPr="0007012D" w:rsidRDefault="0023553C" w:rsidP="0007012D">
      <w:pPr>
        <w:spacing w:before="240" w:after="240" w:line="360" w:lineRule="auto"/>
        <w:ind w:firstLine="850"/>
        <w:jc w:val="both"/>
        <w:rPr>
          <w:rFonts w:ascii="Arial" w:eastAsia="Times New Roman" w:hAnsi="Arial" w:cs="Arial"/>
          <w:sz w:val="24"/>
          <w:szCs w:val="24"/>
        </w:rPr>
      </w:pPr>
      <w:r w:rsidRPr="004C2873">
        <w:rPr>
          <w:rFonts w:ascii="Arial" w:eastAsia="Times New Roman" w:hAnsi="Arial" w:cs="Arial"/>
          <w:sz w:val="24"/>
          <w:szCs w:val="24"/>
          <w:lang w:val="es-ES_tradnl"/>
        </w:rPr>
        <w:t xml:space="preserve">Las vulnerabilidades y desafíos son múltiples. </w:t>
      </w:r>
      <w:r w:rsidR="0079165F">
        <w:rPr>
          <w:rFonts w:ascii="Arial" w:eastAsia="Times New Roman" w:hAnsi="Arial" w:cs="Arial"/>
          <w:sz w:val="24"/>
          <w:szCs w:val="24"/>
          <w:lang w:val="es-ES_tradnl"/>
        </w:rPr>
        <w:t xml:space="preserve">El virus ha puesto en evidencia las profundas deficiencias en la prestación de servicios de salud entre países y al interior de estos. Asimismo, ha sacado a la </w:t>
      </w:r>
      <w:r w:rsidR="004B0176">
        <w:rPr>
          <w:rFonts w:ascii="Arial" w:eastAsia="Times New Roman" w:hAnsi="Arial" w:cs="Arial"/>
          <w:sz w:val="24"/>
          <w:szCs w:val="24"/>
          <w:lang w:val="es-ES_tradnl"/>
        </w:rPr>
        <w:t>luz las</w:t>
      </w:r>
      <w:r w:rsidR="0079165F">
        <w:rPr>
          <w:rFonts w:ascii="Arial" w:eastAsia="Times New Roman" w:hAnsi="Arial" w:cs="Arial"/>
          <w:sz w:val="24"/>
          <w:szCs w:val="24"/>
          <w:lang w:val="es-ES_tradnl"/>
        </w:rPr>
        <w:t xml:space="preserve"> grandes desigualdades </w:t>
      </w:r>
      <w:r w:rsidR="004B0176">
        <w:rPr>
          <w:rFonts w:ascii="Arial" w:eastAsia="Times New Roman" w:hAnsi="Arial" w:cs="Arial"/>
          <w:sz w:val="24"/>
          <w:szCs w:val="24"/>
          <w:lang w:val="es-ES_tradnl"/>
        </w:rPr>
        <w:t xml:space="preserve">estructurales que obstaculizan el acceso a una </w:t>
      </w:r>
      <w:r w:rsidR="002A6B0F">
        <w:rPr>
          <w:rFonts w:ascii="Arial" w:eastAsia="Times New Roman" w:hAnsi="Arial" w:cs="Arial"/>
          <w:sz w:val="24"/>
          <w:szCs w:val="24"/>
          <w:lang w:val="es-ES_tradnl"/>
        </w:rPr>
        <w:t>asistencia médica adecuada</w:t>
      </w:r>
      <w:r w:rsidR="00AD1A29">
        <w:rPr>
          <w:rFonts w:ascii="Arial" w:eastAsia="Times New Roman" w:hAnsi="Arial" w:cs="Arial"/>
          <w:sz w:val="24"/>
          <w:szCs w:val="24"/>
          <w:lang w:val="es-ES_tradnl"/>
        </w:rPr>
        <w:t>.</w:t>
      </w:r>
      <w:r w:rsidR="005533AF">
        <w:rPr>
          <w:rFonts w:ascii="Arial" w:eastAsia="Times New Roman" w:hAnsi="Arial" w:cs="Arial"/>
          <w:sz w:val="24"/>
          <w:szCs w:val="24"/>
          <w:lang w:val="es-ES_tradnl"/>
        </w:rPr>
        <w:t xml:space="preserve"> </w:t>
      </w:r>
    </w:p>
    <w:p w14:paraId="5672EBB2" w14:textId="77777777" w:rsidR="007735EB" w:rsidRDefault="0023553C" w:rsidP="007735EB">
      <w:pPr>
        <w:spacing w:before="240" w:after="240" w:line="360" w:lineRule="auto"/>
        <w:ind w:firstLine="850"/>
        <w:jc w:val="both"/>
        <w:rPr>
          <w:rFonts w:ascii="Arial" w:eastAsia="Times New Roman" w:hAnsi="Arial" w:cs="Arial"/>
          <w:sz w:val="24"/>
          <w:szCs w:val="24"/>
          <w:lang w:val="es-ES_tradnl"/>
        </w:rPr>
      </w:pPr>
      <w:r w:rsidRPr="004C2873">
        <w:rPr>
          <w:rFonts w:ascii="Arial" w:eastAsia="Times New Roman" w:hAnsi="Arial" w:cs="Arial"/>
          <w:sz w:val="24"/>
          <w:szCs w:val="24"/>
          <w:lang w:val="es-ES_tradnl"/>
        </w:rPr>
        <w:t>Además, ha generado severos daños en los ámbitos social, económico y político</w:t>
      </w:r>
      <w:r w:rsidR="0079165F">
        <w:rPr>
          <w:rFonts w:ascii="Arial" w:eastAsia="Times New Roman" w:hAnsi="Arial" w:cs="Arial"/>
          <w:sz w:val="24"/>
          <w:szCs w:val="24"/>
          <w:lang w:val="es-ES_tradnl"/>
        </w:rPr>
        <w:t>. L</w:t>
      </w:r>
      <w:r w:rsidRPr="004C2873">
        <w:rPr>
          <w:rFonts w:ascii="Arial" w:eastAsia="Times New Roman" w:hAnsi="Arial" w:cs="Arial"/>
          <w:sz w:val="24"/>
          <w:szCs w:val="24"/>
          <w:lang w:val="es-ES_tradnl"/>
        </w:rPr>
        <w:t xml:space="preserve">as economías a lo largo y ancho del planeta se </w:t>
      </w:r>
      <w:r w:rsidR="00A96B8F">
        <w:rPr>
          <w:rFonts w:ascii="Arial" w:eastAsia="Times New Roman" w:hAnsi="Arial" w:cs="Arial"/>
          <w:sz w:val="24"/>
          <w:szCs w:val="24"/>
          <w:lang w:val="es-ES_tradnl"/>
        </w:rPr>
        <w:t>cerraron</w:t>
      </w:r>
      <w:r w:rsidRPr="004C2873">
        <w:rPr>
          <w:rFonts w:ascii="Arial" w:eastAsia="Times New Roman" w:hAnsi="Arial" w:cs="Arial"/>
          <w:sz w:val="24"/>
          <w:szCs w:val="24"/>
          <w:lang w:val="es-ES_tradnl"/>
        </w:rPr>
        <w:t xml:space="preserve"> y paraliza</w:t>
      </w:r>
      <w:r w:rsidR="00A96B8F">
        <w:rPr>
          <w:rFonts w:ascii="Arial" w:eastAsia="Times New Roman" w:hAnsi="Arial" w:cs="Arial"/>
          <w:sz w:val="24"/>
          <w:szCs w:val="24"/>
          <w:lang w:val="es-ES_tradnl"/>
        </w:rPr>
        <w:t>ron</w:t>
      </w:r>
      <w:r w:rsidRPr="004C2873">
        <w:rPr>
          <w:rFonts w:ascii="Arial" w:eastAsia="Times New Roman" w:hAnsi="Arial" w:cs="Arial"/>
          <w:sz w:val="24"/>
          <w:szCs w:val="24"/>
          <w:lang w:val="es-ES_tradnl"/>
        </w:rPr>
        <w:t xml:space="preserve">, </w:t>
      </w:r>
      <w:r w:rsidR="00AD1A29">
        <w:rPr>
          <w:rFonts w:ascii="Arial" w:eastAsia="Times New Roman" w:hAnsi="Arial" w:cs="Arial"/>
          <w:sz w:val="24"/>
          <w:szCs w:val="24"/>
          <w:lang w:val="es-ES_tradnl"/>
        </w:rPr>
        <w:t xml:space="preserve">provocando el </w:t>
      </w:r>
      <w:r w:rsidRPr="004C2873">
        <w:rPr>
          <w:rFonts w:ascii="Arial" w:eastAsia="Times New Roman" w:hAnsi="Arial" w:cs="Arial"/>
          <w:sz w:val="24"/>
          <w:szCs w:val="24"/>
          <w:lang w:val="es-ES_tradnl"/>
        </w:rPr>
        <w:t>aumento del desempleo y el subempleo, reducción de salarios, el consumo de bienes y servicios</w:t>
      </w:r>
      <w:r w:rsidR="00FB34FC">
        <w:rPr>
          <w:rFonts w:ascii="Arial" w:eastAsia="Times New Roman" w:hAnsi="Arial" w:cs="Arial"/>
          <w:sz w:val="24"/>
          <w:szCs w:val="24"/>
          <w:lang w:val="es-ES_tradnl"/>
        </w:rPr>
        <w:t>,</w:t>
      </w:r>
      <w:r w:rsidRPr="004C2873">
        <w:rPr>
          <w:rFonts w:ascii="Arial" w:eastAsia="Times New Roman" w:hAnsi="Arial" w:cs="Arial"/>
          <w:sz w:val="24"/>
          <w:szCs w:val="24"/>
          <w:lang w:val="es-ES_tradnl"/>
        </w:rPr>
        <w:t xml:space="preserve"> y el acceso a la protección social. Esto </w:t>
      </w:r>
      <w:r w:rsidR="00A96B8F">
        <w:rPr>
          <w:rFonts w:ascii="Arial" w:eastAsia="Times New Roman" w:hAnsi="Arial" w:cs="Arial"/>
          <w:sz w:val="24"/>
          <w:szCs w:val="24"/>
          <w:lang w:val="es-ES_tradnl"/>
        </w:rPr>
        <w:t>continúa golpeando</w:t>
      </w:r>
      <w:r w:rsidR="00123723">
        <w:rPr>
          <w:rFonts w:ascii="Arial" w:eastAsia="Times New Roman" w:hAnsi="Arial" w:cs="Arial"/>
          <w:sz w:val="24"/>
          <w:szCs w:val="24"/>
          <w:lang w:val="es-ES_tradnl"/>
        </w:rPr>
        <w:t>,</w:t>
      </w:r>
      <w:r w:rsidRPr="004C2873">
        <w:rPr>
          <w:rFonts w:ascii="Arial" w:eastAsia="Times New Roman" w:hAnsi="Arial" w:cs="Arial"/>
          <w:sz w:val="24"/>
          <w:szCs w:val="24"/>
          <w:lang w:val="es-ES_tradnl"/>
        </w:rPr>
        <w:t xml:space="preserve"> sobre todo</w:t>
      </w:r>
      <w:r w:rsidR="00123723">
        <w:rPr>
          <w:rFonts w:ascii="Arial" w:eastAsia="Times New Roman" w:hAnsi="Arial" w:cs="Arial"/>
          <w:sz w:val="24"/>
          <w:szCs w:val="24"/>
          <w:lang w:val="es-ES_tradnl"/>
        </w:rPr>
        <w:t>,</w:t>
      </w:r>
      <w:r w:rsidRPr="004C2873">
        <w:rPr>
          <w:rFonts w:ascii="Arial" w:eastAsia="Times New Roman" w:hAnsi="Arial" w:cs="Arial"/>
          <w:sz w:val="24"/>
          <w:szCs w:val="24"/>
          <w:lang w:val="es-ES_tradnl"/>
        </w:rPr>
        <w:t xml:space="preserve"> a los amplios estratos de población que viven en situación de pobreza y vulnerabilidad, así como a aquellas personas que trabajan en el sector informal.</w:t>
      </w:r>
    </w:p>
    <w:p w14:paraId="11C8E834" w14:textId="77777777" w:rsidR="007735EB" w:rsidRDefault="007735EB" w:rsidP="007735EB">
      <w:pPr>
        <w:spacing w:before="240" w:after="240" w:line="360" w:lineRule="auto"/>
        <w:ind w:firstLine="850"/>
        <w:jc w:val="both"/>
        <w:rPr>
          <w:rFonts w:ascii="Arial" w:eastAsia="Times New Roman" w:hAnsi="Arial" w:cs="Arial"/>
          <w:sz w:val="24"/>
          <w:szCs w:val="24"/>
          <w:lang w:val="es-ES_tradnl"/>
        </w:rPr>
      </w:pPr>
      <w:r>
        <w:rPr>
          <w:rFonts w:ascii="Arial" w:eastAsia="Times New Roman" w:hAnsi="Arial" w:cs="Arial"/>
          <w:sz w:val="24"/>
          <w:szCs w:val="24"/>
          <w:lang w:val="es-ES_tradnl"/>
        </w:rPr>
        <w:t>Todos los derechos humanos de todas las personas en el mundo se han visto afectados por la pandemia</w:t>
      </w:r>
      <w:r w:rsidR="00957154">
        <w:rPr>
          <w:rFonts w:ascii="Arial" w:eastAsia="Times New Roman" w:hAnsi="Arial" w:cs="Arial"/>
          <w:sz w:val="24"/>
          <w:szCs w:val="24"/>
          <w:lang w:val="es-ES_tradnl"/>
        </w:rPr>
        <w:t>, en particular los derechos económicos, sociales y culturales</w:t>
      </w:r>
      <w:r>
        <w:rPr>
          <w:rFonts w:ascii="Arial" w:eastAsia="Times New Roman" w:hAnsi="Arial" w:cs="Arial"/>
          <w:sz w:val="24"/>
          <w:szCs w:val="24"/>
          <w:lang w:val="es-ES_tradnl"/>
        </w:rPr>
        <w:t>. Sin embargo, la carga</w:t>
      </w:r>
      <w:r w:rsidR="00957154">
        <w:rPr>
          <w:rFonts w:ascii="Arial" w:eastAsia="Times New Roman" w:hAnsi="Arial" w:cs="Arial"/>
          <w:sz w:val="24"/>
          <w:szCs w:val="24"/>
          <w:lang w:val="es-ES_tradnl"/>
        </w:rPr>
        <w:t xml:space="preserve"> fundamental de esta afectación</w:t>
      </w:r>
      <w:r>
        <w:rPr>
          <w:rFonts w:ascii="Arial" w:eastAsia="Times New Roman" w:hAnsi="Arial" w:cs="Arial"/>
          <w:sz w:val="24"/>
          <w:szCs w:val="24"/>
          <w:lang w:val="es-ES_tradnl"/>
        </w:rPr>
        <w:t xml:space="preserve"> ha recaído en los países en desarrollo</w:t>
      </w:r>
      <w:r w:rsidR="00123723">
        <w:rPr>
          <w:rFonts w:ascii="Arial" w:eastAsia="Times New Roman" w:hAnsi="Arial" w:cs="Arial"/>
          <w:sz w:val="24"/>
          <w:szCs w:val="24"/>
          <w:lang w:val="es-ES_tradnl"/>
        </w:rPr>
        <w:t>,</w:t>
      </w:r>
      <w:r>
        <w:rPr>
          <w:rFonts w:ascii="Arial" w:eastAsia="Times New Roman" w:hAnsi="Arial" w:cs="Arial"/>
          <w:sz w:val="24"/>
          <w:szCs w:val="24"/>
          <w:lang w:val="es-ES_tradnl"/>
        </w:rPr>
        <w:t xml:space="preserve"> </w:t>
      </w:r>
      <w:r w:rsidR="00957154">
        <w:rPr>
          <w:rFonts w:ascii="Arial" w:eastAsia="Times New Roman" w:hAnsi="Arial" w:cs="Arial"/>
          <w:sz w:val="24"/>
          <w:szCs w:val="24"/>
          <w:lang w:val="es-ES_tradnl"/>
        </w:rPr>
        <w:t>para</w:t>
      </w:r>
      <w:r>
        <w:rPr>
          <w:rFonts w:ascii="Arial" w:eastAsia="Times New Roman" w:hAnsi="Arial" w:cs="Arial"/>
          <w:sz w:val="24"/>
          <w:szCs w:val="24"/>
          <w:lang w:val="es-ES_tradnl"/>
        </w:rPr>
        <w:t xml:space="preserve"> los que pueden pasar años para recuperarse y </w:t>
      </w:r>
      <w:r w:rsidR="00AD1A29">
        <w:rPr>
          <w:rFonts w:ascii="Arial" w:eastAsia="Times New Roman" w:hAnsi="Arial" w:cs="Arial"/>
          <w:sz w:val="24"/>
          <w:szCs w:val="24"/>
          <w:lang w:val="es-ES_tradnl"/>
        </w:rPr>
        <w:t>para los que el logro de</w:t>
      </w:r>
      <w:r>
        <w:rPr>
          <w:rFonts w:ascii="Arial" w:eastAsia="Times New Roman" w:hAnsi="Arial" w:cs="Arial"/>
          <w:sz w:val="24"/>
          <w:szCs w:val="24"/>
          <w:lang w:val="es-ES_tradnl"/>
        </w:rPr>
        <w:t xml:space="preserve"> los objetivos de desarrollo sostenible</w:t>
      </w:r>
      <w:r w:rsidR="00955FE6">
        <w:rPr>
          <w:rFonts w:ascii="Arial" w:eastAsia="Times New Roman" w:hAnsi="Arial" w:cs="Arial"/>
          <w:sz w:val="24"/>
          <w:szCs w:val="24"/>
          <w:lang w:val="es-ES_tradnl"/>
        </w:rPr>
        <w:t xml:space="preserve"> será una quimera</w:t>
      </w:r>
      <w:r w:rsidRPr="00757A3E">
        <w:rPr>
          <w:rFonts w:ascii="Arial" w:eastAsia="Times New Roman" w:hAnsi="Arial" w:cs="Arial"/>
          <w:sz w:val="24"/>
          <w:szCs w:val="24"/>
        </w:rPr>
        <w:t>.</w:t>
      </w:r>
    </w:p>
    <w:p w14:paraId="6380D2E1" w14:textId="77777777" w:rsidR="00BE04F5" w:rsidRPr="00AA4882" w:rsidRDefault="0048164E" w:rsidP="0007012D">
      <w:pPr>
        <w:spacing w:before="240" w:after="240" w:line="360" w:lineRule="auto"/>
        <w:ind w:firstLine="850"/>
        <w:jc w:val="both"/>
        <w:rPr>
          <w:rFonts w:ascii="Arial" w:eastAsia="Times New Roman" w:hAnsi="Arial" w:cs="Arial"/>
          <w:sz w:val="24"/>
          <w:szCs w:val="24"/>
          <w:lang w:val="es-ES_tradnl"/>
        </w:rPr>
      </w:pPr>
      <w:r w:rsidRPr="004C2873">
        <w:rPr>
          <w:rFonts w:ascii="Arial" w:eastAsia="Times New Roman" w:hAnsi="Arial" w:cs="Arial"/>
          <w:sz w:val="24"/>
          <w:szCs w:val="24"/>
          <w:lang w:val="es-ES_tradnl"/>
        </w:rPr>
        <w:t xml:space="preserve">Cuba destina una significativa parte del presupuesto estatal a financiar </w:t>
      </w:r>
      <w:r>
        <w:rPr>
          <w:rFonts w:ascii="Arial" w:eastAsia="Times New Roman" w:hAnsi="Arial" w:cs="Arial"/>
          <w:sz w:val="24"/>
          <w:szCs w:val="24"/>
          <w:lang w:val="es-ES_tradnl"/>
        </w:rPr>
        <w:t>el sector de la salud. S</w:t>
      </w:r>
      <w:r w:rsidR="0007012D">
        <w:rPr>
          <w:rFonts w:ascii="Arial" w:eastAsia="Times New Roman" w:hAnsi="Arial" w:cs="Arial"/>
          <w:sz w:val="24"/>
          <w:szCs w:val="24"/>
          <w:lang w:val="es-ES_tradnl"/>
        </w:rPr>
        <w:t xml:space="preserve">u Carta Magna </w:t>
      </w:r>
      <w:r>
        <w:rPr>
          <w:rFonts w:ascii="Arial" w:eastAsia="Times New Roman" w:hAnsi="Arial" w:cs="Arial"/>
          <w:sz w:val="24"/>
          <w:szCs w:val="24"/>
          <w:lang w:val="es-ES_tradnl"/>
        </w:rPr>
        <w:t xml:space="preserve">consagra </w:t>
      </w:r>
      <w:r w:rsidR="0007012D">
        <w:rPr>
          <w:rFonts w:ascii="Arial" w:eastAsia="Times New Roman" w:hAnsi="Arial" w:cs="Arial"/>
          <w:sz w:val="24"/>
          <w:szCs w:val="24"/>
          <w:lang w:val="es-ES_tradnl"/>
        </w:rPr>
        <w:t xml:space="preserve">el derecho a la </w:t>
      </w:r>
      <w:r>
        <w:rPr>
          <w:rFonts w:ascii="Arial" w:eastAsia="Times New Roman" w:hAnsi="Arial" w:cs="Arial"/>
          <w:sz w:val="24"/>
          <w:szCs w:val="24"/>
          <w:lang w:val="es-ES_tradnl"/>
        </w:rPr>
        <w:t>salud como</w:t>
      </w:r>
      <w:r w:rsidR="0007012D">
        <w:rPr>
          <w:rFonts w:ascii="Arial" w:eastAsia="Times New Roman" w:hAnsi="Arial" w:cs="Arial"/>
          <w:sz w:val="24"/>
          <w:szCs w:val="24"/>
          <w:lang w:val="es-ES_tradnl"/>
        </w:rPr>
        <w:t xml:space="preserve"> un derecho humano universal</w:t>
      </w:r>
      <w:r w:rsidR="00782ED5">
        <w:rPr>
          <w:rFonts w:ascii="Arial" w:eastAsia="Times New Roman" w:hAnsi="Arial" w:cs="Arial"/>
          <w:sz w:val="24"/>
          <w:szCs w:val="24"/>
          <w:lang w:val="es-ES_tradnl"/>
        </w:rPr>
        <w:t>. E</w:t>
      </w:r>
      <w:r w:rsidR="0007012D">
        <w:rPr>
          <w:rFonts w:ascii="Arial" w:eastAsia="Times New Roman" w:hAnsi="Arial" w:cs="Arial"/>
          <w:sz w:val="24"/>
          <w:szCs w:val="24"/>
          <w:lang w:val="es-ES_tradnl"/>
        </w:rPr>
        <w:t xml:space="preserve">l </w:t>
      </w:r>
      <w:r w:rsidR="00AA4882" w:rsidRPr="00AA4882">
        <w:rPr>
          <w:rFonts w:ascii="Arial" w:eastAsia="Times New Roman" w:hAnsi="Arial" w:cs="Arial"/>
          <w:sz w:val="24"/>
          <w:szCs w:val="24"/>
        </w:rPr>
        <w:t xml:space="preserve">Estado Cubano </w:t>
      </w:r>
      <w:r w:rsidR="002C5608">
        <w:rPr>
          <w:rFonts w:ascii="Arial" w:eastAsia="Times New Roman" w:hAnsi="Arial" w:cs="Arial"/>
          <w:sz w:val="24"/>
          <w:szCs w:val="24"/>
        </w:rPr>
        <w:t>es</w:t>
      </w:r>
      <w:r w:rsidR="00AA4882" w:rsidRPr="00AA4882">
        <w:rPr>
          <w:rFonts w:ascii="Arial" w:eastAsia="Times New Roman" w:hAnsi="Arial" w:cs="Arial"/>
          <w:sz w:val="24"/>
          <w:szCs w:val="24"/>
        </w:rPr>
        <w:t xml:space="preserve"> responsable de garantizar “</w:t>
      </w:r>
      <w:r w:rsidR="00AA4882" w:rsidRPr="00AA4882">
        <w:rPr>
          <w:rFonts w:ascii="Arial" w:eastAsia="Times New Roman" w:hAnsi="Arial" w:cs="Arial"/>
          <w:i/>
          <w:iCs/>
          <w:sz w:val="24"/>
          <w:szCs w:val="24"/>
        </w:rPr>
        <w:t>el acceso, la gratuidad y la calidad de los servicios de atención, protección y recuperación</w:t>
      </w:r>
      <w:r w:rsidR="00AA4882" w:rsidRPr="00AA4882">
        <w:rPr>
          <w:rFonts w:ascii="Arial" w:eastAsia="Times New Roman" w:hAnsi="Arial" w:cs="Arial"/>
          <w:sz w:val="24"/>
          <w:szCs w:val="24"/>
        </w:rPr>
        <w:t>“.</w:t>
      </w:r>
      <w:r w:rsidR="0007012D">
        <w:rPr>
          <w:rFonts w:ascii="Arial" w:eastAsia="Times New Roman" w:hAnsi="Arial" w:cs="Arial"/>
          <w:sz w:val="24"/>
          <w:szCs w:val="24"/>
        </w:rPr>
        <w:t xml:space="preserve"> En consecuencia, </w:t>
      </w:r>
      <w:r w:rsidR="00A96B8F" w:rsidRPr="00AA4882">
        <w:rPr>
          <w:rFonts w:ascii="Arial" w:eastAsia="Times New Roman" w:hAnsi="Arial" w:cs="Arial"/>
          <w:sz w:val="24"/>
          <w:szCs w:val="24"/>
          <w:lang w:val="es-ES_tradnl"/>
        </w:rPr>
        <w:t>d</w:t>
      </w:r>
      <w:r w:rsidR="00BE04F5" w:rsidRPr="00AA4882">
        <w:rPr>
          <w:rFonts w:ascii="Arial" w:eastAsia="Times New Roman" w:hAnsi="Arial" w:cs="Arial"/>
          <w:sz w:val="24"/>
          <w:szCs w:val="24"/>
          <w:lang w:val="es-ES_tradnl"/>
        </w:rPr>
        <w:t>esde</w:t>
      </w:r>
      <w:r w:rsidR="00BE04F5" w:rsidRPr="00BE04F5">
        <w:rPr>
          <w:rFonts w:ascii="Arial" w:eastAsia="Times New Roman" w:hAnsi="Arial" w:cs="Arial"/>
          <w:sz w:val="24"/>
          <w:szCs w:val="24"/>
        </w:rPr>
        <w:t xml:space="preserve"> el </w:t>
      </w:r>
      <w:r w:rsidR="00A96B8F">
        <w:rPr>
          <w:rFonts w:ascii="Arial" w:eastAsia="Times New Roman" w:hAnsi="Arial" w:cs="Arial"/>
          <w:sz w:val="24"/>
          <w:szCs w:val="24"/>
        </w:rPr>
        <w:t>inicio de la pandemia</w:t>
      </w:r>
      <w:r w:rsidR="00BE04F5" w:rsidRPr="00BE04F5">
        <w:rPr>
          <w:rFonts w:ascii="Arial" w:eastAsia="Times New Roman" w:hAnsi="Arial" w:cs="Arial"/>
          <w:sz w:val="24"/>
          <w:szCs w:val="24"/>
        </w:rPr>
        <w:t xml:space="preserve"> el Gobierno </w:t>
      </w:r>
      <w:r w:rsidR="00955FE6">
        <w:rPr>
          <w:rFonts w:ascii="Arial" w:eastAsia="Times New Roman" w:hAnsi="Arial" w:cs="Arial"/>
          <w:sz w:val="24"/>
          <w:szCs w:val="24"/>
        </w:rPr>
        <w:t xml:space="preserve">cubano </w:t>
      </w:r>
      <w:r w:rsidR="00BE04F5" w:rsidRPr="00BE04F5">
        <w:rPr>
          <w:rFonts w:ascii="Arial" w:eastAsia="Times New Roman" w:hAnsi="Arial" w:cs="Arial"/>
          <w:sz w:val="24"/>
          <w:szCs w:val="24"/>
        </w:rPr>
        <w:t xml:space="preserve">validó un sistema de gestión basado en la ciencia y la innovación, que conectó a los diferentes sectores productivos y de servicios con el del </w:t>
      </w:r>
      <w:r w:rsidRPr="00BE04F5">
        <w:rPr>
          <w:rFonts w:ascii="Arial" w:eastAsia="Times New Roman" w:hAnsi="Arial" w:cs="Arial"/>
          <w:sz w:val="24"/>
          <w:szCs w:val="24"/>
        </w:rPr>
        <w:t>conocimiento</w:t>
      </w:r>
      <w:r>
        <w:rPr>
          <w:rFonts w:ascii="Arial" w:eastAsia="Times New Roman" w:hAnsi="Arial" w:cs="Arial"/>
          <w:sz w:val="24"/>
          <w:szCs w:val="24"/>
        </w:rPr>
        <w:t>, poniendo al ser humano en el centro de sus acciones</w:t>
      </w:r>
      <w:r w:rsidR="00BE04F5" w:rsidRPr="00BE04F5">
        <w:rPr>
          <w:rFonts w:ascii="Arial" w:eastAsia="Times New Roman" w:hAnsi="Arial" w:cs="Arial"/>
          <w:sz w:val="24"/>
          <w:szCs w:val="24"/>
        </w:rPr>
        <w:t>.</w:t>
      </w:r>
    </w:p>
    <w:p w14:paraId="6026E039" w14:textId="77777777" w:rsidR="00123723" w:rsidRDefault="00BE04F5" w:rsidP="00BE04F5">
      <w:pPr>
        <w:spacing w:before="240" w:after="240" w:line="360" w:lineRule="auto"/>
        <w:ind w:firstLine="850"/>
        <w:jc w:val="both"/>
        <w:rPr>
          <w:rFonts w:ascii="Arial" w:eastAsia="Times New Roman" w:hAnsi="Arial" w:cs="Arial"/>
          <w:sz w:val="24"/>
          <w:szCs w:val="24"/>
        </w:rPr>
      </w:pPr>
      <w:r w:rsidRPr="00BE04F5">
        <w:rPr>
          <w:rFonts w:ascii="Arial" w:eastAsia="Times New Roman" w:hAnsi="Arial" w:cs="Arial"/>
          <w:sz w:val="24"/>
          <w:szCs w:val="24"/>
        </w:rPr>
        <w:t xml:space="preserve">Como respaldo para su implementación </w:t>
      </w:r>
      <w:r w:rsidR="00A96B8F">
        <w:rPr>
          <w:rFonts w:ascii="Arial" w:eastAsia="Times New Roman" w:hAnsi="Arial" w:cs="Arial"/>
          <w:sz w:val="24"/>
          <w:szCs w:val="24"/>
        </w:rPr>
        <w:t>el país cuenta</w:t>
      </w:r>
      <w:r w:rsidRPr="00BE04F5">
        <w:rPr>
          <w:rFonts w:ascii="Arial" w:eastAsia="Times New Roman" w:hAnsi="Arial" w:cs="Arial"/>
          <w:sz w:val="24"/>
          <w:szCs w:val="24"/>
        </w:rPr>
        <w:t xml:space="preserve"> con las capacidades creadas en términos de infraestructura y capital humano. Además, </w:t>
      </w:r>
      <w:r w:rsidR="00A96B8F">
        <w:rPr>
          <w:rFonts w:ascii="Arial" w:eastAsia="Times New Roman" w:hAnsi="Arial" w:cs="Arial"/>
          <w:sz w:val="24"/>
          <w:szCs w:val="24"/>
        </w:rPr>
        <w:t>se dispone</w:t>
      </w:r>
      <w:r w:rsidRPr="00BE04F5">
        <w:rPr>
          <w:rFonts w:ascii="Arial" w:eastAsia="Times New Roman" w:hAnsi="Arial" w:cs="Arial"/>
          <w:sz w:val="24"/>
          <w:szCs w:val="24"/>
        </w:rPr>
        <w:t xml:space="preserve"> de un Sistema Nacional de Salud gratuito, accesible, regionalizado, integral, sin discriminación y con participación comunitaria e intersectorial, que tiene como base la Atención Primaria de Salud, donde el médico y la enfermera de la familia </w:t>
      </w:r>
      <w:r w:rsidR="00955FE6">
        <w:rPr>
          <w:rFonts w:ascii="Arial" w:eastAsia="Times New Roman" w:hAnsi="Arial" w:cs="Arial"/>
          <w:sz w:val="24"/>
          <w:szCs w:val="24"/>
        </w:rPr>
        <w:t xml:space="preserve">son </w:t>
      </w:r>
      <w:r w:rsidRPr="00BE04F5">
        <w:rPr>
          <w:rFonts w:ascii="Arial" w:eastAsia="Times New Roman" w:hAnsi="Arial" w:cs="Arial"/>
          <w:sz w:val="24"/>
          <w:szCs w:val="24"/>
        </w:rPr>
        <w:t xml:space="preserve">su principal fortaleza. </w:t>
      </w:r>
    </w:p>
    <w:p w14:paraId="4E74C66B" w14:textId="77777777" w:rsidR="0048164E" w:rsidRDefault="00BE04F5" w:rsidP="00BE04F5">
      <w:pPr>
        <w:spacing w:before="240" w:after="240" w:line="360" w:lineRule="auto"/>
        <w:ind w:firstLine="850"/>
        <w:jc w:val="both"/>
        <w:rPr>
          <w:rFonts w:ascii="Arial" w:eastAsia="Times New Roman" w:hAnsi="Arial" w:cs="Arial"/>
          <w:sz w:val="24"/>
          <w:szCs w:val="24"/>
        </w:rPr>
      </w:pPr>
      <w:r w:rsidRPr="00BE04F5">
        <w:rPr>
          <w:rFonts w:ascii="Arial" w:eastAsia="Times New Roman" w:hAnsi="Arial" w:cs="Arial"/>
          <w:sz w:val="24"/>
          <w:szCs w:val="24"/>
        </w:rPr>
        <w:t xml:space="preserve">La amplia red de instituciones y servicios permite dar cobertura sanitaria al 100% de la </w:t>
      </w:r>
      <w:r w:rsidR="0048164E">
        <w:rPr>
          <w:rFonts w:ascii="Arial" w:eastAsia="Times New Roman" w:hAnsi="Arial" w:cs="Arial"/>
          <w:sz w:val="24"/>
          <w:szCs w:val="24"/>
        </w:rPr>
        <w:t>población, a</w:t>
      </w:r>
      <w:r w:rsidRPr="00BE04F5">
        <w:rPr>
          <w:rFonts w:ascii="Arial" w:eastAsia="Times New Roman" w:hAnsi="Arial" w:cs="Arial"/>
          <w:sz w:val="24"/>
          <w:szCs w:val="24"/>
        </w:rPr>
        <w:t xml:space="preserve"> partir del funcionamiento de</w:t>
      </w:r>
      <w:r w:rsidR="00A96B8F">
        <w:rPr>
          <w:rFonts w:ascii="Arial" w:eastAsia="Times New Roman" w:hAnsi="Arial" w:cs="Arial"/>
          <w:sz w:val="24"/>
          <w:szCs w:val="24"/>
        </w:rPr>
        <w:t xml:space="preserve"> </w:t>
      </w:r>
      <w:r w:rsidRPr="00BE04F5">
        <w:rPr>
          <w:rFonts w:ascii="Arial" w:eastAsia="Times New Roman" w:hAnsi="Arial" w:cs="Arial"/>
          <w:sz w:val="24"/>
          <w:szCs w:val="24"/>
        </w:rPr>
        <w:t>más de 11 mil consultorios del médico y la enfermera de la familia, 449 policlínicos, 150 hospitales y 12 institutos de investigación, entre otras instituciones.</w:t>
      </w:r>
      <w:r w:rsidR="0048164E">
        <w:rPr>
          <w:rFonts w:ascii="Arial" w:eastAsia="Times New Roman" w:hAnsi="Arial" w:cs="Arial"/>
          <w:sz w:val="24"/>
          <w:szCs w:val="24"/>
        </w:rPr>
        <w:t xml:space="preserve"> </w:t>
      </w:r>
    </w:p>
    <w:p w14:paraId="70ECDD4C" w14:textId="77777777" w:rsidR="00BE04F5" w:rsidRPr="00BE04F5" w:rsidRDefault="0048164E" w:rsidP="00BE04F5">
      <w:pPr>
        <w:spacing w:before="240" w:after="240" w:line="360" w:lineRule="auto"/>
        <w:ind w:firstLine="850"/>
        <w:jc w:val="both"/>
        <w:rPr>
          <w:rFonts w:ascii="Arial" w:eastAsia="Times New Roman" w:hAnsi="Arial" w:cs="Arial"/>
          <w:sz w:val="24"/>
          <w:szCs w:val="24"/>
        </w:rPr>
      </w:pPr>
      <w:r>
        <w:rPr>
          <w:rFonts w:ascii="Arial" w:eastAsia="Times New Roman" w:hAnsi="Arial" w:cs="Arial"/>
          <w:sz w:val="24"/>
          <w:szCs w:val="24"/>
        </w:rPr>
        <w:t xml:space="preserve">Todo ello a pesar </w:t>
      </w:r>
      <w:r w:rsidRPr="004C2873">
        <w:rPr>
          <w:rFonts w:ascii="Arial" w:eastAsia="Times New Roman" w:hAnsi="Arial" w:cs="Arial"/>
          <w:sz w:val="24"/>
          <w:szCs w:val="24"/>
          <w:lang w:val="es-ES_tradnl"/>
        </w:rPr>
        <w:t xml:space="preserve">de las afectaciones </w:t>
      </w:r>
      <w:r w:rsidR="00782ED5">
        <w:rPr>
          <w:rFonts w:ascii="Arial" w:eastAsia="Times New Roman" w:hAnsi="Arial" w:cs="Arial"/>
          <w:sz w:val="24"/>
          <w:szCs w:val="24"/>
          <w:lang w:val="es-ES_tradnl"/>
        </w:rPr>
        <w:t>económicas</w:t>
      </w:r>
      <w:r w:rsidRPr="004C2873">
        <w:rPr>
          <w:rFonts w:ascii="Arial" w:eastAsia="Times New Roman" w:hAnsi="Arial" w:cs="Arial"/>
          <w:sz w:val="24"/>
          <w:szCs w:val="24"/>
          <w:lang w:val="es-ES_tradnl"/>
        </w:rPr>
        <w:t xml:space="preserve"> ocasionadas por el bloqueo económico comercial y financiero impuesto por Estados Unidos, que solo en el período de abril de 2019 hasta marzo de 2020, causó pérdidas en el sector de la salud en el orden de los 160 millones 260 mil dólares</w:t>
      </w:r>
      <w:r>
        <w:rPr>
          <w:rFonts w:ascii="Arial" w:eastAsia="Times New Roman" w:hAnsi="Arial" w:cs="Arial"/>
          <w:sz w:val="24"/>
          <w:szCs w:val="24"/>
          <w:lang w:val="es-ES_tradnl"/>
        </w:rPr>
        <w:t>.</w:t>
      </w:r>
      <w:r w:rsidRPr="0048164E">
        <w:rPr>
          <w:rFonts w:ascii="Arial" w:eastAsia="Times New Roman" w:hAnsi="Arial" w:cs="Arial"/>
          <w:sz w:val="24"/>
          <w:szCs w:val="24"/>
          <w:lang w:val="es-ES_tradnl"/>
        </w:rPr>
        <w:t xml:space="preserve"> </w:t>
      </w:r>
      <w:r w:rsidRPr="004C2873">
        <w:rPr>
          <w:rFonts w:ascii="Arial" w:eastAsia="Times New Roman" w:hAnsi="Arial" w:cs="Arial"/>
          <w:sz w:val="24"/>
          <w:szCs w:val="24"/>
          <w:lang w:val="es-ES_tradnl"/>
        </w:rPr>
        <w:t>Entre otras graves consecuencias, el bloqueo nos imposibilita acceder a equipos, tecnologías, dispositivos, tratamientos y fármacos idóneos de compañías estadounidenses, que han de conseguirse a precios exorbitantes, con intermediarios o sustituirse con genéricos de menor eficacia.</w:t>
      </w:r>
    </w:p>
    <w:p w14:paraId="49F29210" w14:textId="77777777" w:rsidR="00BE04F5" w:rsidRDefault="00BE04F5" w:rsidP="004C2873">
      <w:pPr>
        <w:spacing w:before="240" w:after="240" w:line="360" w:lineRule="auto"/>
        <w:ind w:firstLine="850"/>
        <w:jc w:val="both"/>
        <w:rPr>
          <w:rFonts w:ascii="Arial" w:eastAsia="Times New Roman" w:hAnsi="Arial" w:cs="Arial"/>
          <w:sz w:val="24"/>
          <w:szCs w:val="24"/>
        </w:rPr>
      </w:pPr>
      <w:r w:rsidRPr="00BE04F5">
        <w:rPr>
          <w:rFonts w:ascii="Arial" w:eastAsia="Times New Roman" w:hAnsi="Arial" w:cs="Arial"/>
          <w:sz w:val="24"/>
          <w:szCs w:val="24"/>
        </w:rPr>
        <w:t>Tres son los componentes que definen el modelo cubano de gestión sanitaria para el enfrentamiento al SARS-Co</w:t>
      </w:r>
      <w:r w:rsidR="00A96B8F">
        <w:rPr>
          <w:rFonts w:ascii="Arial" w:eastAsia="Times New Roman" w:hAnsi="Arial" w:cs="Arial"/>
          <w:sz w:val="24"/>
          <w:szCs w:val="24"/>
        </w:rPr>
        <w:t>V</w:t>
      </w:r>
      <w:r w:rsidRPr="00BE04F5">
        <w:rPr>
          <w:rFonts w:ascii="Arial" w:eastAsia="Times New Roman" w:hAnsi="Arial" w:cs="Arial"/>
          <w:sz w:val="24"/>
          <w:szCs w:val="24"/>
        </w:rPr>
        <w:t>-2: el área epidemiológica, la organización de los servicios de salud, y la gestión desde la ciencia y la innovación.</w:t>
      </w:r>
    </w:p>
    <w:p w14:paraId="79DA478D" w14:textId="77777777" w:rsidR="00BE04F5" w:rsidRPr="00BE04F5" w:rsidRDefault="00BE04F5" w:rsidP="00BE04F5">
      <w:pPr>
        <w:spacing w:before="240" w:after="240" w:line="360" w:lineRule="auto"/>
        <w:ind w:firstLine="850"/>
        <w:jc w:val="both"/>
        <w:rPr>
          <w:rFonts w:ascii="Arial" w:eastAsia="Times New Roman" w:hAnsi="Arial" w:cs="Arial"/>
          <w:sz w:val="24"/>
          <w:szCs w:val="24"/>
        </w:rPr>
      </w:pPr>
      <w:r w:rsidRPr="00BE04F5">
        <w:rPr>
          <w:rFonts w:ascii="Arial" w:eastAsia="Times New Roman" w:hAnsi="Arial" w:cs="Arial"/>
          <w:sz w:val="24"/>
          <w:szCs w:val="24"/>
        </w:rPr>
        <w:t>Justamente uno de los elementos más distintivos de esa manera de actuar es que las acciones tienen como eje principal a la comunidad: en ella inician y en ella terminan, con la aplicación, entre muchas otras, de medidas preventivas, profilácticas, de recuperación y de rehabilitación de salud.</w:t>
      </w:r>
    </w:p>
    <w:p w14:paraId="45F7E0F6" w14:textId="77777777" w:rsidR="001514E4" w:rsidRPr="004C2873" w:rsidRDefault="001514E4" w:rsidP="001514E4">
      <w:pPr>
        <w:spacing w:before="240" w:after="240" w:line="360" w:lineRule="auto"/>
        <w:ind w:firstLine="850"/>
        <w:jc w:val="both"/>
        <w:rPr>
          <w:rFonts w:ascii="Arial" w:eastAsia="Times New Roman" w:hAnsi="Arial" w:cs="Arial"/>
          <w:sz w:val="24"/>
          <w:szCs w:val="24"/>
          <w:lang w:val="es-ES_tradnl"/>
        </w:rPr>
      </w:pPr>
      <w:r>
        <w:rPr>
          <w:rFonts w:ascii="Arial" w:eastAsia="Times New Roman" w:hAnsi="Arial" w:cs="Arial"/>
          <w:sz w:val="24"/>
          <w:szCs w:val="24"/>
          <w:lang w:val="es-ES_tradnl"/>
        </w:rPr>
        <w:t xml:space="preserve">A partir del esfuerzo de sus científicos, Cuba </w:t>
      </w:r>
      <w:r w:rsidR="00782ED5">
        <w:rPr>
          <w:rFonts w:ascii="Arial" w:eastAsia="Times New Roman" w:hAnsi="Arial" w:cs="Arial"/>
          <w:sz w:val="24"/>
          <w:szCs w:val="24"/>
          <w:lang w:val="es-ES_tradnl"/>
        </w:rPr>
        <w:t>cuenta ya</w:t>
      </w:r>
      <w:r>
        <w:rPr>
          <w:rFonts w:ascii="Arial" w:eastAsia="Times New Roman" w:hAnsi="Arial" w:cs="Arial"/>
          <w:sz w:val="24"/>
          <w:szCs w:val="24"/>
          <w:lang w:val="es-ES_tradnl"/>
        </w:rPr>
        <w:t xml:space="preserve"> con</w:t>
      </w:r>
      <w:r w:rsidR="0023553C" w:rsidRPr="004C2873">
        <w:rPr>
          <w:rFonts w:ascii="Arial" w:eastAsia="Times New Roman" w:hAnsi="Arial" w:cs="Arial"/>
          <w:sz w:val="24"/>
          <w:szCs w:val="24"/>
          <w:lang w:val="es-ES_tradnl"/>
        </w:rPr>
        <w:t xml:space="preserve"> tres vacunas propias, aprobadas por la autoridad regulatoria nacional para su uso de emergencia y dos candidatos vacunales, ambos en etapa de ensayo clínico.</w:t>
      </w:r>
      <w:r>
        <w:rPr>
          <w:rFonts w:ascii="Arial" w:eastAsia="Times New Roman" w:hAnsi="Arial" w:cs="Arial"/>
          <w:sz w:val="24"/>
          <w:szCs w:val="24"/>
          <w:lang w:val="es-ES_tradnl"/>
        </w:rPr>
        <w:t xml:space="preserve"> Además, se están dando los pasos correspondientes para la inclusión de las tres vacunas cubanas en la lista de uso de emergencia de la Organización Mundial de la Salud.</w:t>
      </w:r>
    </w:p>
    <w:p w14:paraId="517E1735" w14:textId="77777777" w:rsidR="0023553C" w:rsidRPr="004C2873" w:rsidRDefault="0023553C" w:rsidP="004C2873">
      <w:pPr>
        <w:spacing w:before="240" w:after="240" w:line="360" w:lineRule="auto"/>
        <w:ind w:firstLine="850"/>
        <w:jc w:val="both"/>
        <w:rPr>
          <w:rFonts w:ascii="Arial" w:eastAsia="Times New Roman" w:hAnsi="Arial" w:cs="Arial"/>
          <w:sz w:val="24"/>
          <w:szCs w:val="24"/>
          <w:lang w:val="es-ES_tradnl"/>
        </w:rPr>
      </w:pPr>
      <w:r w:rsidRPr="004C2873">
        <w:rPr>
          <w:rFonts w:ascii="Arial" w:eastAsia="Times New Roman" w:hAnsi="Arial" w:cs="Arial"/>
          <w:sz w:val="24"/>
          <w:szCs w:val="24"/>
          <w:lang w:val="es-ES_tradnl"/>
        </w:rPr>
        <w:t xml:space="preserve">La </w:t>
      </w:r>
      <w:r w:rsidR="00FB34FC">
        <w:rPr>
          <w:rFonts w:ascii="Arial" w:eastAsia="Times New Roman" w:hAnsi="Arial" w:cs="Arial"/>
          <w:sz w:val="24"/>
          <w:szCs w:val="24"/>
          <w:lang w:val="es-ES_tradnl"/>
        </w:rPr>
        <w:t>e</w:t>
      </w:r>
      <w:r w:rsidRPr="004C2873">
        <w:rPr>
          <w:rFonts w:ascii="Arial" w:eastAsia="Times New Roman" w:hAnsi="Arial" w:cs="Arial"/>
          <w:sz w:val="24"/>
          <w:szCs w:val="24"/>
          <w:lang w:val="es-ES_tradnl"/>
        </w:rPr>
        <w:t>strategia de vacunación se diseñó desde una perspectiva científica y metodológicamente fundamentada, que garantiza cobertura total a toda la población, con carácter universal, inclusivo y escalonado</w:t>
      </w:r>
      <w:r w:rsidR="001514E4">
        <w:rPr>
          <w:rFonts w:ascii="Arial" w:eastAsia="Times New Roman" w:hAnsi="Arial" w:cs="Arial"/>
          <w:sz w:val="24"/>
          <w:szCs w:val="24"/>
          <w:lang w:val="es-ES_tradnl"/>
        </w:rPr>
        <w:t xml:space="preserve"> y totalmente gratuita</w:t>
      </w:r>
      <w:r w:rsidRPr="004C2873">
        <w:rPr>
          <w:rFonts w:ascii="Arial" w:eastAsia="Times New Roman" w:hAnsi="Arial" w:cs="Arial"/>
          <w:sz w:val="24"/>
          <w:szCs w:val="24"/>
          <w:lang w:val="es-ES_tradnl"/>
        </w:rPr>
        <w:t>.</w:t>
      </w:r>
    </w:p>
    <w:p w14:paraId="6D4D1DEC" w14:textId="77777777" w:rsidR="0023553C" w:rsidRPr="004C2873" w:rsidRDefault="0023553C" w:rsidP="004C2873">
      <w:pPr>
        <w:spacing w:before="240" w:after="240" w:line="360" w:lineRule="auto"/>
        <w:ind w:firstLine="850"/>
        <w:jc w:val="both"/>
        <w:rPr>
          <w:rFonts w:ascii="Arial" w:eastAsia="Times New Roman" w:hAnsi="Arial" w:cs="Arial"/>
          <w:sz w:val="24"/>
          <w:szCs w:val="24"/>
          <w:lang w:val="es-ES_tradnl"/>
        </w:rPr>
      </w:pPr>
      <w:r w:rsidRPr="004C2873">
        <w:rPr>
          <w:rFonts w:ascii="Arial" w:eastAsia="Times New Roman" w:hAnsi="Arial" w:cs="Arial"/>
          <w:sz w:val="24"/>
          <w:szCs w:val="24"/>
          <w:lang w:val="es-ES_tradnl"/>
        </w:rPr>
        <w:t xml:space="preserve">Al cierre del </w:t>
      </w:r>
      <w:r w:rsidR="00FA6B47">
        <w:rPr>
          <w:rFonts w:ascii="Arial" w:eastAsia="Times New Roman" w:hAnsi="Arial" w:cs="Arial"/>
          <w:sz w:val="24"/>
          <w:szCs w:val="24"/>
          <w:lang w:val="es-ES_tradnl"/>
        </w:rPr>
        <w:t>7</w:t>
      </w:r>
      <w:r w:rsidRPr="004C2873">
        <w:rPr>
          <w:rFonts w:ascii="Arial" w:eastAsia="Times New Roman" w:hAnsi="Arial" w:cs="Arial"/>
          <w:sz w:val="24"/>
          <w:szCs w:val="24"/>
          <w:lang w:val="es-ES_tradnl"/>
        </w:rPr>
        <w:t xml:space="preserve"> de </w:t>
      </w:r>
      <w:r w:rsidR="00FA6B47">
        <w:rPr>
          <w:rFonts w:ascii="Arial" w:eastAsia="Times New Roman" w:hAnsi="Arial" w:cs="Arial"/>
          <w:sz w:val="24"/>
          <w:szCs w:val="24"/>
          <w:lang w:val="es-ES_tradnl"/>
        </w:rPr>
        <w:t>noviembre</w:t>
      </w:r>
      <w:r w:rsidRPr="004C2873">
        <w:rPr>
          <w:rFonts w:ascii="Arial" w:eastAsia="Times New Roman" w:hAnsi="Arial" w:cs="Arial"/>
          <w:sz w:val="24"/>
          <w:szCs w:val="24"/>
          <w:lang w:val="es-ES_tradnl"/>
        </w:rPr>
        <w:t xml:space="preserve"> se han aplicado </w:t>
      </w:r>
      <w:r w:rsidR="00FA6B47" w:rsidRPr="00FA6B47">
        <w:rPr>
          <w:rFonts w:ascii="Arial" w:eastAsia="Times New Roman" w:hAnsi="Arial" w:cs="Arial"/>
          <w:bCs/>
          <w:sz w:val="24"/>
          <w:szCs w:val="24"/>
        </w:rPr>
        <w:t>26 423 596</w:t>
      </w:r>
      <w:r w:rsidR="00FA6B47">
        <w:rPr>
          <w:rFonts w:ascii="Arial" w:eastAsia="Times New Roman" w:hAnsi="Arial" w:cs="Arial"/>
          <w:b/>
          <w:bCs/>
          <w:sz w:val="24"/>
          <w:szCs w:val="24"/>
        </w:rPr>
        <w:t xml:space="preserve"> </w:t>
      </w:r>
      <w:r w:rsidRPr="004C2873">
        <w:rPr>
          <w:rFonts w:ascii="Arial" w:eastAsia="Times New Roman" w:hAnsi="Arial" w:cs="Arial"/>
          <w:sz w:val="24"/>
          <w:szCs w:val="24"/>
          <w:lang w:val="es-ES_tradnl"/>
        </w:rPr>
        <w:t>dosis de vacunas</w:t>
      </w:r>
      <w:r w:rsidR="00FA6B47">
        <w:rPr>
          <w:rFonts w:ascii="Arial" w:eastAsia="Times New Roman" w:hAnsi="Arial" w:cs="Arial"/>
          <w:sz w:val="24"/>
          <w:szCs w:val="24"/>
          <w:lang w:val="es-ES_tradnl"/>
        </w:rPr>
        <w:t>. El</w:t>
      </w:r>
      <w:r w:rsidRPr="004C2873">
        <w:rPr>
          <w:rFonts w:ascii="Arial" w:eastAsia="Times New Roman" w:hAnsi="Arial" w:cs="Arial"/>
          <w:sz w:val="24"/>
          <w:szCs w:val="24"/>
          <w:lang w:val="es-ES_tradnl"/>
        </w:rPr>
        <w:t xml:space="preserve"> 69.</w:t>
      </w:r>
      <w:r w:rsidR="00FA6B47">
        <w:rPr>
          <w:rFonts w:ascii="Arial" w:eastAsia="Times New Roman" w:hAnsi="Arial" w:cs="Arial"/>
          <w:sz w:val="24"/>
          <w:szCs w:val="24"/>
          <w:lang w:val="es-ES_tradnl"/>
        </w:rPr>
        <w:t>5</w:t>
      </w:r>
      <w:r w:rsidRPr="004C2873">
        <w:rPr>
          <w:rFonts w:ascii="Arial" w:eastAsia="Times New Roman" w:hAnsi="Arial" w:cs="Arial"/>
          <w:sz w:val="24"/>
          <w:szCs w:val="24"/>
          <w:lang w:val="es-ES_tradnl"/>
        </w:rPr>
        <w:t xml:space="preserve">% </w:t>
      </w:r>
      <w:r w:rsidR="00FA6B47">
        <w:rPr>
          <w:rFonts w:ascii="Arial" w:eastAsia="Times New Roman" w:hAnsi="Arial" w:cs="Arial"/>
          <w:sz w:val="24"/>
          <w:szCs w:val="24"/>
          <w:lang w:val="es-ES_tradnl"/>
        </w:rPr>
        <w:t xml:space="preserve">de la población vacunable </w:t>
      </w:r>
      <w:r w:rsidRPr="004C2873">
        <w:rPr>
          <w:rFonts w:ascii="Arial" w:eastAsia="Times New Roman" w:hAnsi="Arial" w:cs="Arial"/>
          <w:sz w:val="24"/>
          <w:szCs w:val="24"/>
          <w:lang w:val="es-ES_tradnl"/>
        </w:rPr>
        <w:t>tiene completo el esquema de vacunación. Cuba lidera el indicador de mayor proporción de dosis diarias aplicadas por cada 100 habitantes, con un promedio de 250 mil vacunas y estamos entre los primeros 15 países del mundo que han logrado tener a más del 60% de la población inmunizada.</w:t>
      </w:r>
      <w:r w:rsidR="00FA6B47">
        <w:rPr>
          <w:rFonts w:ascii="Arial" w:eastAsia="Times New Roman" w:hAnsi="Arial" w:cs="Arial"/>
          <w:sz w:val="24"/>
          <w:szCs w:val="24"/>
          <w:lang w:val="es-ES_tradnl"/>
        </w:rPr>
        <w:t xml:space="preserve"> Además, </w:t>
      </w:r>
      <w:r w:rsidR="001514E4">
        <w:rPr>
          <w:rFonts w:ascii="Arial" w:eastAsia="Times New Roman" w:hAnsi="Arial" w:cs="Arial"/>
          <w:sz w:val="24"/>
          <w:szCs w:val="24"/>
          <w:lang w:val="es-ES_tradnl"/>
        </w:rPr>
        <w:t>Cuba es</w:t>
      </w:r>
      <w:r w:rsidRPr="004C2873">
        <w:rPr>
          <w:rFonts w:ascii="Arial" w:eastAsia="Times New Roman" w:hAnsi="Arial" w:cs="Arial"/>
          <w:sz w:val="24"/>
          <w:szCs w:val="24"/>
          <w:lang w:val="es-ES_tradnl"/>
        </w:rPr>
        <w:t xml:space="preserve"> el único país en el mundo que ha logrado vacunar a la población desde los 2 años de edad.</w:t>
      </w:r>
    </w:p>
    <w:p w14:paraId="4281E67D" w14:textId="77777777" w:rsidR="0023553C" w:rsidRPr="004C2873" w:rsidRDefault="0023553C" w:rsidP="004C2873">
      <w:pPr>
        <w:spacing w:before="240" w:after="240" w:line="360" w:lineRule="auto"/>
        <w:ind w:firstLine="850"/>
        <w:jc w:val="both"/>
        <w:rPr>
          <w:rFonts w:ascii="Arial" w:eastAsia="Times New Roman" w:hAnsi="Arial" w:cs="Arial"/>
          <w:sz w:val="24"/>
          <w:szCs w:val="24"/>
          <w:lang w:val="es-ES_tradnl"/>
        </w:rPr>
      </w:pPr>
      <w:r w:rsidRPr="004C2873">
        <w:rPr>
          <w:rFonts w:ascii="Arial" w:eastAsia="Times New Roman" w:hAnsi="Arial" w:cs="Arial"/>
          <w:sz w:val="24"/>
          <w:szCs w:val="24"/>
          <w:lang w:val="es-ES_tradnl"/>
        </w:rPr>
        <w:t>También se han desarrollado medicamentos, entre los que se destacan los interferones, el péptido Jusvinza y los anticuerpos monoclonales Nimotuzumab e Itolizumab, disponible para todos los pacientes</w:t>
      </w:r>
      <w:r w:rsidR="00955FE6">
        <w:rPr>
          <w:rFonts w:ascii="Arial" w:eastAsia="Times New Roman" w:hAnsi="Arial" w:cs="Arial"/>
          <w:sz w:val="24"/>
          <w:szCs w:val="24"/>
          <w:lang w:val="es-ES_tradnl"/>
        </w:rPr>
        <w:t xml:space="preserve"> de Covid</w:t>
      </w:r>
      <w:r w:rsidRPr="004C2873">
        <w:rPr>
          <w:rFonts w:ascii="Arial" w:eastAsia="Times New Roman" w:hAnsi="Arial" w:cs="Arial"/>
          <w:sz w:val="24"/>
          <w:szCs w:val="24"/>
          <w:lang w:val="es-ES_tradnl"/>
        </w:rPr>
        <w:t xml:space="preserve"> con criterios para su aplicación.</w:t>
      </w:r>
    </w:p>
    <w:p w14:paraId="0C7417B7" w14:textId="77777777" w:rsidR="00955FE6" w:rsidRPr="004C2873" w:rsidRDefault="00955FE6" w:rsidP="00955FE6">
      <w:pPr>
        <w:spacing w:before="240" w:after="240" w:line="360" w:lineRule="auto"/>
        <w:ind w:firstLine="850"/>
        <w:jc w:val="both"/>
        <w:rPr>
          <w:rFonts w:ascii="Arial" w:eastAsia="Times New Roman" w:hAnsi="Arial" w:cs="Arial"/>
          <w:sz w:val="24"/>
          <w:szCs w:val="24"/>
          <w:lang w:val="es-ES_tradnl"/>
        </w:rPr>
      </w:pPr>
      <w:r>
        <w:rPr>
          <w:rFonts w:ascii="Arial" w:eastAsia="Times New Roman" w:hAnsi="Arial" w:cs="Arial"/>
          <w:sz w:val="24"/>
          <w:szCs w:val="24"/>
          <w:lang w:val="es-ES_tradnl"/>
        </w:rPr>
        <w:t xml:space="preserve">Cuba </w:t>
      </w:r>
      <w:r w:rsidRPr="004C2873">
        <w:rPr>
          <w:rFonts w:ascii="Arial" w:eastAsia="Times New Roman" w:hAnsi="Arial" w:cs="Arial"/>
          <w:sz w:val="24"/>
          <w:szCs w:val="24"/>
          <w:lang w:val="es-ES_tradnl"/>
        </w:rPr>
        <w:t>ha</w:t>
      </w:r>
      <w:r>
        <w:rPr>
          <w:rFonts w:ascii="Arial" w:eastAsia="Times New Roman" w:hAnsi="Arial" w:cs="Arial"/>
          <w:sz w:val="24"/>
          <w:szCs w:val="24"/>
          <w:lang w:val="es-ES_tradnl"/>
        </w:rPr>
        <w:t xml:space="preserve"> demostrado que un país bloqueado y con pocos recursos, pero con voluntad política, puede hacer mucho por otros cuando se promueve la solidaridad internacional, la cual es más que necesaria en estos momentos. U</w:t>
      </w:r>
      <w:r w:rsidRPr="004C2873">
        <w:rPr>
          <w:rFonts w:ascii="Arial" w:eastAsia="Times New Roman" w:hAnsi="Arial" w:cs="Arial"/>
          <w:sz w:val="24"/>
          <w:szCs w:val="24"/>
          <w:lang w:val="es-ES_tradnl"/>
        </w:rPr>
        <w:t xml:space="preserve">n total de 57 brigadas médicas </w:t>
      </w:r>
      <w:r>
        <w:rPr>
          <w:rFonts w:ascii="Arial" w:eastAsia="Times New Roman" w:hAnsi="Arial" w:cs="Arial"/>
          <w:sz w:val="24"/>
          <w:szCs w:val="24"/>
          <w:lang w:val="es-ES_tradnl"/>
        </w:rPr>
        <w:t>cubanas</w:t>
      </w:r>
      <w:r w:rsidR="00123723">
        <w:rPr>
          <w:rFonts w:ascii="Arial" w:eastAsia="Times New Roman" w:hAnsi="Arial" w:cs="Arial"/>
          <w:sz w:val="24"/>
          <w:szCs w:val="24"/>
          <w:lang w:val="es-ES_tradnl"/>
        </w:rPr>
        <w:t>,</w:t>
      </w:r>
      <w:r>
        <w:rPr>
          <w:rFonts w:ascii="Arial" w:eastAsia="Times New Roman" w:hAnsi="Arial" w:cs="Arial"/>
          <w:sz w:val="24"/>
          <w:szCs w:val="24"/>
          <w:lang w:val="es-ES_tradnl"/>
        </w:rPr>
        <w:t xml:space="preserve"> </w:t>
      </w:r>
      <w:r w:rsidRPr="004C2873">
        <w:rPr>
          <w:rFonts w:ascii="Arial" w:eastAsia="Times New Roman" w:hAnsi="Arial" w:cs="Arial"/>
          <w:sz w:val="24"/>
          <w:szCs w:val="24"/>
          <w:lang w:val="es-ES_tradnl"/>
        </w:rPr>
        <w:t xml:space="preserve">integradas por 4 mil 982 profesionales han apoyado al combate </w:t>
      </w:r>
      <w:r>
        <w:rPr>
          <w:rFonts w:ascii="Arial" w:eastAsia="Times New Roman" w:hAnsi="Arial" w:cs="Arial"/>
          <w:sz w:val="24"/>
          <w:szCs w:val="24"/>
          <w:lang w:val="es-ES_tradnl"/>
        </w:rPr>
        <w:t xml:space="preserve">a la Covid-19 </w:t>
      </w:r>
      <w:r w:rsidRPr="004C2873">
        <w:rPr>
          <w:rFonts w:ascii="Arial" w:eastAsia="Times New Roman" w:hAnsi="Arial" w:cs="Arial"/>
          <w:sz w:val="24"/>
          <w:szCs w:val="24"/>
          <w:lang w:val="es-ES_tradnl"/>
        </w:rPr>
        <w:t>en 41 naciones.</w:t>
      </w:r>
    </w:p>
    <w:p w14:paraId="5CBE73D6" w14:textId="77777777" w:rsidR="0023553C" w:rsidRDefault="0023553C" w:rsidP="004C2873">
      <w:pPr>
        <w:spacing w:before="240" w:after="240" w:line="360" w:lineRule="auto"/>
        <w:ind w:firstLine="850"/>
        <w:jc w:val="both"/>
        <w:rPr>
          <w:rFonts w:ascii="Arial" w:eastAsia="Times New Roman" w:hAnsi="Arial" w:cs="Arial"/>
          <w:sz w:val="24"/>
          <w:szCs w:val="24"/>
          <w:lang w:val="es-ES_tradnl"/>
        </w:rPr>
      </w:pPr>
      <w:r w:rsidRPr="004C2873">
        <w:rPr>
          <w:rFonts w:ascii="Arial" w:eastAsia="Times New Roman" w:hAnsi="Arial" w:cs="Arial"/>
          <w:sz w:val="24"/>
          <w:szCs w:val="24"/>
          <w:lang w:val="es-ES_tradnl"/>
        </w:rPr>
        <w:t xml:space="preserve">De </w:t>
      </w:r>
      <w:r w:rsidR="00782ED5" w:rsidRPr="004C2873">
        <w:rPr>
          <w:rFonts w:ascii="Arial" w:eastAsia="Times New Roman" w:hAnsi="Arial" w:cs="Arial"/>
          <w:sz w:val="24"/>
          <w:szCs w:val="24"/>
          <w:lang w:val="es-ES_tradnl"/>
        </w:rPr>
        <w:t>hecho,</w:t>
      </w:r>
      <w:r w:rsidR="00782ED5">
        <w:rPr>
          <w:rFonts w:ascii="Arial" w:eastAsia="Times New Roman" w:hAnsi="Arial" w:cs="Arial"/>
          <w:sz w:val="24"/>
          <w:szCs w:val="24"/>
          <w:lang w:val="es-ES_tradnl"/>
        </w:rPr>
        <w:t xml:space="preserve"> </w:t>
      </w:r>
      <w:r w:rsidR="00782ED5" w:rsidRPr="004C2873">
        <w:rPr>
          <w:rFonts w:ascii="Arial" w:eastAsia="Times New Roman" w:hAnsi="Arial" w:cs="Arial"/>
          <w:sz w:val="24"/>
          <w:szCs w:val="24"/>
          <w:lang w:val="es-ES_tradnl"/>
        </w:rPr>
        <w:t>naciones</w:t>
      </w:r>
      <w:r w:rsidRPr="004C2873">
        <w:rPr>
          <w:rFonts w:ascii="Arial" w:eastAsia="Times New Roman" w:hAnsi="Arial" w:cs="Arial"/>
          <w:sz w:val="24"/>
          <w:szCs w:val="24"/>
          <w:lang w:val="es-ES_tradnl"/>
        </w:rPr>
        <w:t xml:space="preserve"> como Venezuela, Vietnam y Nicaragua </w:t>
      </w:r>
      <w:r w:rsidR="00955FE6">
        <w:rPr>
          <w:rFonts w:ascii="Arial" w:eastAsia="Times New Roman" w:hAnsi="Arial" w:cs="Arial"/>
          <w:sz w:val="24"/>
          <w:szCs w:val="24"/>
          <w:lang w:val="es-ES_tradnl"/>
        </w:rPr>
        <w:t xml:space="preserve">han </w:t>
      </w:r>
      <w:r w:rsidR="00782ED5">
        <w:rPr>
          <w:rFonts w:ascii="Arial" w:eastAsia="Times New Roman" w:hAnsi="Arial" w:cs="Arial"/>
          <w:sz w:val="24"/>
          <w:szCs w:val="24"/>
          <w:lang w:val="es-ES_tradnl"/>
        </w:rPr>
        <w:t xml:space="preserve">recibido </w:t>
      </w:r>
      <w:r w:rsidR="00782ED5" w:rsidRPr="004C2873">
        <w:rPr>
          <w:rFonts w:ascii="Arial" w:eastAsia="Times New Roman" w:hAnsi="Arial" w:cs="Arial"/>
          <w:sz w:val="24"/>
          <w:szCs w:val="24"/>
          <w:lang w:val="es-ES_tradnl"/>
        </w:rPr>
        <w:t>vacunas</w:t>
      </w:r>
      <w:r w:rsidRPr="004C2873">
        <w:rPr>
          <w:rFonts w:ascii="Arial" w:eastAsia="Times New Roman" w:hAnsi="Arial" w:cs="Arial"/>
          <w:sz w:val="24"/>
          <w:szCs w:val="24"/>
          <w:lang w:val="es-ES_tradnl"/>
        </w:rPr>
        <w:t xml:space="preserve"> cubanas, mientras que, a través de un acuerdo conjunto con el Instituto Pasteur iraní, se producen vacunas para su uso en ese país.</w:t>
      </w:r>
    </w:p>
    <w:p w14:paraId="116EC6F7" w14:textId="77777777" w:rsidR="00782ED5" w:rsidRDefault="00782ED5" w:rsidP="004C2873">
      <w:pPr>
        <w:spacing w:before="240" w:after="240" w:line="360" w:lineRule="auto"/>
        <w:ind w:firstLine="850"/>
        <w:jc w:val="both"/>
        <w:rPr>
          <w:rFonts w:ascii="Arial" w:eastAsia="Times New Roman" w:hAnsi="Arial" w:cs="Arial"/>
          <w:sz w:val="24"/>
          <w:szCs w:val="24"/>
          <w:lang w:val="es-ES_tradnl"/>
        </w:rPr>
      </w:pPr>
      <w:r w:rsidRPr="00782ED5">
        <w:rPr>
          <w:rFonts w:ascii="Arial" w:eastAsia="Times New Roman" w:hAnsi="Arial" w:cs="Arial"/>
          <w:sz w:val="24"/>
          <w:szCs w:val="24"/>
        </w:rPr>
        <w:t xml:space="preserve">Cuba </w:t>
      </w:r>
      <w:r>
        <w:rPr>
          <w:rFonts w:ascii="Arial" w:eastAsia="Times New Roman" w:hAnsi="Arial" w:cs="Arial"/>
          <w:sz w:val="24"/>
          <w:szCs w:val="24"/>
        </w:rPr>
        <w:t>ratifica su compromiso de seguir</w:t>
      </w:r>
      <w:r w:rsidRPr="00782ED5">
        <w:rPr>
          <w:rFonts w:ascii="Arial" w:eastAsia="Times New Roman" w:hAnsi="Arial" w:cs="Arial"/>
          <w:sz w:val="24"/>
          <w:szCs w:val="24"/>
        </w:rPr>
        <w:t xml:space="preserve"> compartiendo sus experiencias con otras naciones mediante la Cooperación Sur-Sur, y apostando por la cooperación solidaria y la búsqueda de soluciones globales a los problemas comunes.</w:t>
      </w:r>
    </w:p>
    <w:p w14:paraId="61D3AC9F" w14:textId="77777777" w:rsidR="00F06324" w:rsidRDefault="00F06324" w:rsidP="004C2873">
      <w:pPr>
        <w:spacing w:before="240" w:after="240" w:line="360" w:lineRule="auto"/>
        <w:ind w:firstLine="850"/>
        <w:jc w:val="both"/>
        <w:rPr>
          <w:rFonts w:ascii="Arial" w:eastAsia="Times New Roman" w:hAnsi="Arial" w:cs="Arial"/>
          <w:sz w:val="24"/>
          <w:szCs w:val="24"/>
          <w:lang w:val="es-ES_tradnl"/>
        </w:rPr>
      </w:pPr>
    </w:p>
    <w:p w14:paraId="10924720" w14:textId="77777777" w:rsidR="004C2873" w:rsidRPr="00397AAD" w:rsidRDefault="004C2873" w:rsidP="004C2873">
      <w:pPr>
        <w:spacing w:before="240" w:after="240" w:line="360" w:lineRule="auto"/>
        <w:ind w:firstLine="850"/>
        <w:jc w:val="both"/>
        <w:rPr>
          <w:rFonts w:ascii="Arial" w:eastAsia="Times New Roman" w:hAnsi="Arial" w:cs="Arial"/>
          <w:sz w:val="24"/>
          <w:szCs w:val="24"/>
          <w:lang w:val="es-ES_tradnl"/>
        </w:rPr>
      </w:pPr>
      <w:r w:rsidRPr="00397AAD">
        <w:rPr>
          <w:rFonts w:ascii="Arial" w:eastAsia="Times New Roman" w:hAnsi="Arial" w:cs="Arial"/>
          <w:sz w:val="24"/>
          <w:szCs w:val="24"/>
          <w:lang w:val="es-ES_tradnl"/>
        </w:rPr>
        <w:t>La Misión Permanente de Cuba ante la Oficina de las Naciones Unidas y las Organizaciones Internacionales en Suiza, aprovecha la ocasión para reiterar a la Oficina de</w:t>
      </w:r>
      <w:r w:rsidR="00F06324">
        <w:rPr>
          <w:rFonts w:ascii="Arial" w:eastAsia="Times New Roman" w:hAnsi="Arial" w:cs="Arial"/>
          <w:sz w:val="24"/>
          <w:szCs w:val="24"/>
          <w:lang w:val="es-ES_tradnl"/>
        </w:rPr>
        <w:t xml:space="preserve"> la</w:t>
      </w:r>
      <w:r w:rsidRPr="00397AAD">
        <w:rPr>
          <w:rFonts w:ascii="Arial" w:eastAsia="Times New Roman" w:hAnsi="Arial" w:cs="Arial"/>
          <w:sz w:val="24"/>
          <w:szCs w:val="24"/>
          <w:lang w:val="es-ES_tradnl"/>
        </w:rPr>
        <w:t xml:space="preserve"> Alt</w:t>
      </w:r>
      <w:r w:rsidR="00F06324">
        <w:rPr>
          <w:rFonts w:ascii="Arial" w:eastAsia="Times New Roman" w:hAnsi="Arial" w:cs="Arial"/>
          <w:sz w:val="24"/>
          <w:szCs w:val="24"/>
          <w:lang w:val="es-ES_tradnl"/>
        </w:rPr>
        <w:t>a</w:t>
      </w:r>
      <w:r w:rsidRPr="00397AAD">
        <w:rPr>
          <w:rFonts w:ascii="Arial" w:eastAsia="Times New Roman" w:hAnsi="Arial" w:cs="Arial"/>
          <w:sz w:val="24"/>
          <w:szCs w:val="24"/>
          <w:lang w:val="es-ES_tradnl"/>
        </w:rPr>
        <w:t xml:space="preserve"> Comisionad</w:t>
      </w:r>
      <w:r w:rsidR="00F06324">
        <w:rPr>
          <w:rFonts w:ascii="Arial" w:eastAsia="Times New Roman" w:hAnsi="Arial" w:cs="Arial"/>
          <w:sz w:val="24"/>
          <w:szCs w:val="24"/>
          <w:lang w:val="es-ES_tradnl"/>
        </w:rPr>
        <w:t>a</w:t>
      </w:r>
      <w:r w:rsidRPr="00397AAD">
        <w:rPr>
          <w:rFonts w:ascii="Arial" w:eastAsia="Times New Roman" w:hAnsi="Arial" w:cs="Arial"/>
          <w:sz w:val="24"/>
          <w:szCs w:val="24"/>
          <w:lang w:val="es-ES_tradnl"/>
        </w:rPr>
        <w:t xml:space="preserve"> de las Naciones Unidas para los Derechos Humanos el testimonio de su consideración. </w:t>
      </w:r>
    </w:p>
    <w:p w14:paraId="56BF57A9" w14:textId="77777777" w:rsidR="00F06324" w:rsidRDefault="00F06324" w:rsidP="001514E4">
      <w:pPr>
        <w:jc w:val="right"/>
        <w:rPr>
          <w:rFonts w:ascii="Arial" w:eastAsia="Times New Roman" w:hAnsi="Arial" w:cs="Arial"/>
          <w:sz w:val="24"/>
          <w:szCs w:val="24"/>
          <w:lang w:val="es-ES_tradnl"/>
        </w:rPr>
      </w:pPr>
    </w:p>
    <w:p w14:paraId="0592E1B7" w14:textId="77777777" w:rsidR="00F06324" w:rsidRDefault="00F06324" w:rsidP="001514E4">
      <w:pPr>
        <w:jc w:val="right"/>
        <w:rPr>
          <w:rFonts w:ascii="Arial" w:eastAsia="Times New Roman" w:hAnsi="Arial" w:cs="Arial"/>
          <w:sz w:val="24"/>
          <w:szCs w:val="24"/>
          <w:lang w:val="es-ES_tradnl"/>
        </w:rPr>
      </w:pPr>
    </w:p>
    <w:p w14:paraId="6EE9CB7F" w14:textId="77777777" w:rsidR="00F06324" w:rsidRDefault="00F06324" w:rsidP="001514E4">
      <w:pPr>
        <w:jc w:val="right"/>
        <w:rPr>
          <w:rFonts w:ascii="Arial" w:eastAsia="Times New Roman" w:hAnsi="Arial" w:cs="Arial"/>
          <w:sz w:val="24"/>
          <w:szCs w:val="24"/>
          <w:lang w:val="es-ES_tradnl"/>
        </w:rPr>
      </w:pPr>
    </w:p>
    <w:p w14:paraId="1A30B2D0" w14:textId="77777777" w:rsidR="0023553C" w:rsidRPr="00FF745C" w:rsidRDefault="004C2873" w:rsidP="001514E4">
      <w:pPr>
        <w:jc w:val="right"/>
        <w:rPr>
          <w:rFonts w:ascii="Arial" w:hAnsi="Arial" w:cs="Arial"/>
          <w:sz w:val="24"/>
          <w:szCs w:val="24"/>
        </w:rPr>
      </w:pPr>
      <w:r w:rsidRPr="00397AAD">
        <w:rPr>
          <w:rFonts w:ascii="Arial" w:eastAsia="Times New Roman" w:hAnsi="Arial" w:cs="Arial"/>
          <w:sz w:val="24"/>
          <w:szCs w:val="24"/>
          <w:lang w:val="es-ES_tradnl"/>
        </w:rPr>
        <w:t xml:space="preserve">Ginebra, </w:t>
      </w:r>
      <w:r w:rsidR="0048164E">
        <w:rPr>
          <w:rFonts w:ascii="Arial" w:eastAsia="Times New Roman" w:hAnsi="Arial" w:cs="Arial"/>
          <w:sz w:val="24"/>
          <w:szCs w:val="24"/>
          <w:lang w:val="es-ES_tradnl"/>
        </w:rPr>
        <w:t>10</w:t>
      </w:r>
      <w:r w:rsidRPr="00397AAD">
        <w:rPr>
          <w:rFonts w:ascii="Arial" w:eastAsia="Times New Roman" w:hAnsi="Arial" w:cs="Arial"/>
          <w:sz w:val="24"/>
          <w:szCs w:val="24"/>
          <w:lang w:val="es-ES_tradnl"/>
        </w:rPr>
        <w:t xml:space="preserve"> de </w:t>
      </w:r>
      <w:r>
        <w:rPr>
          <w:rFonts w:ascii="Arial" w:eastAsia="Times New Roman" w:hAnsi="Arial" w:cs="Arial"/>
          <w:sz w:val="24"/>
          <w:szCs w:val="24"/>
          <w:lang w:val="es-ES_tradnl"/>
        </w:rPr>
        <w:t>noviembre</w:t>
      </w:r>
      <w:r w:rsidRPr="00397AAD">
        <w:rPr>
          <w:rFonts w:ascii="Arial" w:eastAsia="Times New Roman" w:hAnsi="Arial" w:cs="Arial"/>
          <w:sz w:val="24"/>
          <w:szCs w:val="24"/>
          <w:lang w:val="es-ES_tradnl"/>
        </w:rPr>
        <w:t xml:space="preserve"> de 202</w:t>
      </w:r>
      <w:r>
        <w:rPr>
          <w:rFonts w:ascii="Arial" w:eastAsia="Times New Roman" w:hAnsi="Arial" w:cs="Arial"/>
          <w:sz w:val="24"/>
          <w:szCs w:val="24"/>
          <w:lang w:val="es-ES_tradnl"/>
        </w:rPr>
        <w:t>1</w:t>
      </w:r>
    </w:p>
    <w:sectPr w:rsidR="0023553C" w:rsidRPr="00FF74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803AD"/>
    <w:multiLevelType w:val="hybridMultilevel"/>
    <w:tmpl w:val="D13C8C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5330ABD"/>
    <w:multiLevelType w:val="hybridMultilevel"/>
    <w:tmpl w:val="65A8703A"/>
    <w:lvl w:ilvl="0" w:tplc="95F66AB6">
      <w:numFmt w:val="bullet"/>
      <w:lvlText w:val="-"/>
      <w:lvlJc w:val="left"/>
      <w:pPr>
        <w:ind w:left="1065" w:hanging="705"/>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99A"/>
    <w:rsid w:val="000612D8"/>
    <w:rsid w:val="0007012D"/>
    <w:rsid w:val="00123723"/>
    <w:rsid w:val="001514E4"/>
    <w:rsid w:val="0023553C"/>
    <w:rsid w:val="00255DFC"/>
    <w:rsid w:val="00273CB5"/>
    <w:rsid w:val="0028599A"/>
    <w:rsid w:val="002A6B0F"/>
    <w:rsid w:val="002C5608"/>
    <w:rsid w:val="002E3A7A"/>
    <w:rsid w:val="00337EC3"/>
    <w:rsid w:val="003F7D8C"/>
    <w:rsid w:val="00474EDA"/>
    <w:rsid w:val="0048164E"/>
    <w:rsid w:val="004A65AC"/>
    <w:rsid w:val="004B0176"/>
    <w:rsid w:val="004C2873"/>
    <w:rsid w:val="004D0E57"/>
    <w:rsid w:val="004E0264"/>
    <w:rsid w:val="005533AF"/>
    <w:rsid w:val="0061396E"/>
    <w:rsid w:val="006E254A"/>
    <w:rsid w:val="00702ED6"/>
    <w:rsid w:val="00757A3E"/>
    <w:rsid w:val="00772401"/>
    <w:rsid w:val="007735EB"/>
    <w:rsid w:val="00782ED5"/>
    <w:rsid w:val="0079165F"/>
    <w:rsid w:val="00955FE6"/>
    <w:rsid w:val="00957154"/>
    <w:rsid w:val="009F4371"/>
    <w:rsid w:val="009F5A44"/>
    <w:rsid w:val="00A14932"/>
    <w:rsid w:val="00A42945"/>
    <w:rsid w:val="00A865EB"/>
    <w:rsid w:val="00A96B8F"/>
    <w:rsid w:val="00AA4882"/>
    <w:rsid w:val="00AD1A29"/>
    <w:rsid w:val="00B7172F"/>
    <w:rsid w:val="00BE04F5"/>
    <w:rsid w:val="00BF7BB2"/>
    <w:rsid w:val="00C12359"/>
    <w:rsid w:val="00D31645"/>
    <w:rsid w:val="00D55AF6"/>
    <w:rsid w:val="00D7427A"/>
    <w:rsid w:val="00DE5B38"/>
    <w:rsid w:val="00EC1D2F"/>
    <w:rsid w:val="00F06324"/>
    <w:rsid w:val="00FA6B47"/>
    <w:rsid w:val="00FB34FC"/>
    <w:rsid w:val="00FF74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CFEF8"/>
  <w15:docId w15:val="{EB9D32F8-AFBC-46BF-BC66-94378D52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45C"/>
    <w:pPr>
      <w:ind w:left="720"/>
      <w:contextualSpacing/>
    </w:pPr>
  </w:style>
  <w:style w:type="character" w:customStyle="1" w:styleId="fontstyle01">
    <w:name w:val="fontstyle01"/>
    <w:basedOn w:val="DefaultParagraphFont"/>
    <w:rsid w:val="00772401"/>
    <w:rPr>
      <w:rFonts w:ascii="TimesNewRomanPSMT" w:hAnsi="TimesNewRomanPSMT" w:hint="default"/>
      <w:b w:val="0"/>
      <w:bCs w:val="0"/>
      <w:i w:val="0"/>
      <w:iCs w:val="0"/>
      <w:color w:val="000000"/>
      <w:sz w:val="18"/>
      <w:szCs w:val="18"/>
    </w:rPr>
  </w:style>
  <w:style w:type="paragraph" w:styleId="NormalWeb">
    <w:name w:val="Normal (Web)"/>
    <w:basedOn w:val="Normal"/>
    <w:uiPriority w:val="99"/>
    <w:unhideWhenUsed/>
    <w:rsid w:val="00757A3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unhideWhenUsed/>
    <w:rsid w:val="00AA4882"/>
    <w:rPr>
      <w:color w:val="0563C1" w:themeColor="hyperlink"/>
      <w:u w:val="single"/>
    </w:rPr>
  </w:style>
  <w:style w:type="character" w:customStyle="1" w:styleId="UnresolvedMention">
    <w:name w:val="Unresolved Mention"/>
    <w:basedOn w:val="DefaultParagraphFont"/>
    <w:uiPriority w:val="99"/>
    <w:semiHidden/>
    <w:unhideWhenUsed/>
    <w:rsid w:val="00AA4882"/>
    <w:rPr>
      <w:color w:val="605E5C"/>
      <w:shd w:val="clear" w:color="auto" w:fill="E1DFDD"/>
    </w:rPr>
  </w:style>
  <w:style w:type="paragraph" w:styleId="BalloonText">
    <w:name w:val="Balloon Text"/>
    <w:basedOn w:val="Normal"/>
    <w:link w:val="BalloonTextChar"/>
    <w:uiPriority w:val="99"/>
    <w:semiHidden/>
    <w:unhideWhenUsed/>
    <w:rsid w:val="00F06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3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892620">
      <w:bodyDiv w:val="1"/>
      <w:marLeft w:val="0"/>
      <w:marRight w:val="0"/>
      <w:marTop w:val="0"/>
      <w:marBottom w:val="0"/>
      <w:divBdr>
        <w:top w:val="none" w:sz="0" w:space="0" w:color="auto"/>
        <w:left w:val="none" w:sz="0" w:space="0" w:color="auto"/>
        <w:bottom w:val="none" w:sz="0" w:space="0" w:color="auto"/>
        <w:right w:val="none" w:sz="0" w:space="0" w:color="auto"/>
      </w:divBdr>
    </w:div>
    <w:div w:id="443113299">
      <w:bodyDiv w:val="1"/>
      <w:marLeft w:val="0"/>
      <w:marRight w:val="0"/>
      <w:marTop w:val="0"/>
      <w:marBottom w:val="0"/>
      <w:divBdr>
        <w:top w:val="none" w:sz="0" w:space="0" w:color="auto"/>
        <w:left w:val="none" w:sz="0" w:space="0" w:color="auto"/>
        <w:bottom w:val="none" w:sz="0" w:space="0" w:color="auto"/>
        <w:right w:val="none" w:sz="0" w:space="0" w:color="auto"/>
      </w:divBdr>
    </w:div>
    <w:div w:id="1113938102">
      <w:bodyDiv w:val="1"/>
      <w:marLeft w:val="0"/>
      <w:marRight w:val="0"/>
      <w:marTop w:val="0"/>
      <w:marBottom w:val="0"/>
      <w:divBdr>
        <w:top w:val="none" w:sz="0" w:space="0" w:color="auto"/>
        <w:left w:val="none" w:sz="0" w:space="0" w:color="auto"/>
        <w:bottom w:val="none" w:sz="0" w:space="0" w:color="auto"/>
        <w:right w:val="none" w:sz="0" w:space="0" w:color="auto"/>
      </w:divBdr>
    </w:div>
    <w:div w:id="1549415195">
      <w:bodyDiv w:val="1"/>
      <w:marLeft w:val="0"/>
      <w:marRight w:val="0"/>
      <w:marTop w:val="0"/>
      <w:marBottom w:val="0"/>
      <w:divBdr>
        <w:top w:val="none" w:sz="0" w:space="0" w:color="auto"/>
        <w:left w:val="none" w:sz="0" w:space="0" w:color="auto"/>
        <w:bottom w:val="none" w:sz="0" w:space="0" w:color="auto"/>
        <w:right w:val="none" w:sz="0" w:space="0" w:color="auto"/>
      </w:divBdr>
    </w:div>
    <w:div w:id="1845245378">
      <w:bodyDiv w:val="1"/>
      <w:marLeft w:val="0"/>
      <w:marRight w:val="0"/>
      <w:marTop w:val="0"/>
      <w:marBottom w:val="0"/>
      <w:divBdr>
        <w:top w:val="none" w:sz="0" w:space="0" w:color="auto"/>
        <w:left w:val="none" w:sz="0" w:space="0" w:color="auto"/>
        <w:bottom w:val="none" w:sz="0" w:space="0" w:color="auto"/>
        <w:right w:val="none" w:sz="0" w:space="0" w:color="auto"/>
      </w:divBdr>
    </w:div>
    <w:div w:id="197009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4A4F0F-113E-4B6C-965E-2F9B8EEC611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5EE09726-0EB2-447C-B5D1-71373B8692F7}">
  <ds:schemaRefs>
    <ds:schemaRef ds:uri="http://schemas.microsoft.com/sharepoint/v3/contenttype/forms"/>
  </ds:schemaRefs>
</ds:datastoreItem>
</file>

<file path=customXml/itemProps3.xml><?xml version="1.0" encoding="utf-8"?>
<ds:datastoreItem xmlns:ds="http://schemas.openxmlformats.org/officeDocument/2006/customXml" ds:itemID="{64512FB0-5B0D-423E-9D88-1F46BEB93C2A}"/>
</file>

<file path=docProps/app.xml><?xml version="1.0" encoding="utf-8"?>
<Properties xmlns="http://schemas.openxmlformats.org/officeDocument/2006/extended-properties" xmlns:vt="http://schemas.openxmlformats.org/officeDocument/2006/docPropsVTypes">
  <Template>Normal.dotm</Template>
  <TotalTime>1</TotalTime>
  <Pages>5</Pages>
  <Words>1210</Words>
  <Characters>6901</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Minrex</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García Hernandez</dc:creator>
  <cp:lastModifiedBy>OHCHR - ESCR</cp:lastModifiedBy>
  <cp:revision>2</cp:revision>
  <dcterms:created xsi:type="dcterms:W3CDTF">2021-12-09T10:23:00Z</dcterms:created>
  <dcterms:modified xsi:type="dcterms:W3CDTF">2021-12-09T10:23:00Z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