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35" w:rsidRPr="00B06DDC" w:rsidRDefault="00324535" w:rsidP="00324535">
      <w:pPr>
        <w:spacing w:after="0" w:line="240" w:lineRule="auto"/>
        <w:jc w:val="both"/>
        <w:rPr>
          <w:rFonts w:ascii="Garamond" w:hAnsi="Garamond" w:cs="Arial"/>
          <w:b/>
          <w:bCs/>
          <w:sz w:val="24"/>
          <w:szCs w:val="24"/>
          <w:lang w:eastAsia="ar-SA"/>
        </w:rPr>
      </w:pPr>
      <w:r w:rsidRPr="00B06DDC">
        <w:rPr>
          <w:rFonts w:ascii="Garamond" w:hAnsi="Garamond" w:cs="Arial"/>
          <w:b/>
          <w:bCs/>
          <w:sz w:val="24"/>
          <w:szCs w:val="24"/>
          <w:lang w:eastAsia="ar-SA"/>
        </w:rPr>
        <w:t>MINISTERE DE L’ENVIRONNEMENT</w:t>
      </w:r>
      <w:r w:rsidRPr="00B06DDC">
        <w:rPr>
          <w:rFonts w:ascii="Garamond" w:hAnsi="Garamond" w:cs="Arial"/>
          <w:b/>
          <w:bCs/>
          <w:sz w:val="24"/>
          <w:szCs w:val="24"/>
          <w:lang w:eastAsia="ar-SA"/>
        </w:rPr>
        <w:tab/>
      </w:r>
      <w:r w:rsidR="005B3622">
        <w:rPr>
          <w:rFonts w:ascii="Garamond" w:hAnsi="Garamond" w:cs="Arial"/>
          <w:b/>
          <w:bCs/>
          <w:sz w:val="24"/>
          <w:szCs w:val="24"/>
          <w:lang w:eastAsia="ar-SA"/>
        </w:rPr>
        <w:t xml:space="preserve">            </w:t>
      </w:r>
      <w:r w:rsidRPr="00B06DDC">
        <w:rPr>
          <w:rFonts w:ascii="Garamond" w:hAnsi="Garamond" w:cs="Arial"/>
          <w:b/>
          <w:bCs/>
          <w:sz w:val="24"/>
          <w:szCs w:val="24"/>
          <w:lang w:eastAsia="ar-SA"/>
        </w:rPr>
        <w:t xml:space="preserve">REPUBLIQUE TOGOLAISE  </w:t>
      </w:r>
    </w:p>
    <w:p w:rsidR="00324535" w:rsidRPr="00B06DDC" w:rsidRDefault="00324535" w:rsidP="00324535">
      <w:pPr>
        <w:keepNext/>
        <w:suppressAutoHyphens/>
        <w:spacing w:after="0" w:line="240" w:lineRule="auto"/>
        <w:jc w:val="both"/>
        <w:outlineLvl w:val="0"/>
        <w:rPr>
          <w:rFonts w:ascii="Garamond" w:hAnsi="Garamond" w:cs="Arial"/>
          <w:b/>
          <w:bCs/>
          <w:sz w:val="24"/>
          <w:szCs w:val="24"/>
          <w:lang w:eastAsia="ar-SA"/>
        </w:rPr>
      </w:pPr>
      <w:r w:rsidRPr="00B06DDC">
        <w:rPr>
          <w:rFonts w:ascii="Garamond" w:hAnsi="Garamond" w:cs="Arial"/>
          <w:b/>
          <w:bCs/>
          <w:sz w:val="24"/>
          <w:szCs w:val="24"/>
          <w:lang w:eastAsia="ar-SA"/>
        </w:rPr>
        <w:t xml:space="preserve">ET DES RESSOURCES FORESTIERES             </w:t>
      </w:r>
      <w:r w:rsidR="005B3622">
        <w:rPr>
          <w:rFonts w:ascii="Garamond" w:hAnsi="Garamond" w:cs="Arial"/>
          <w:b/>
          <w:bCs/>
          <w:sz w:val="24"/>
          <w:szCs w:val="24"/>
          <w:lang w:eastAsia="ar-SA"/>
        </w:rPr>
        <w:t xml:space="preserve">                 </w:t>
      </w:r>
      <w:r w:rsidRPr="00B06DDC">
        <w:rPr>
          <w:rFonts w:ascii="Garamond" w:hAnsi="Garamond" w:cs="Arial"/>
          <w:b/>
          <w:bCs/>
          <w:sz w:val="24"/>
          <w:szCs w:val="24"/>
          <w:lang w:eastAsia="ar-SA"/>
        </w:rPr>
        <w:t>Travail - Liberté - Patrie</w:t>
      </w:r>
    </w:p>
    <w:p w:rsidR="00324535" w:rsidRPr="00B06DDC" w:rsidRDefault="00324535" w:rsidP="00324535">
      <w:pPr>
        <w:keepNext/>
        <w:suppressAutoHyphens/>
        <w:spacing w:after="0" w:line="240" w:lineRule="auto"/>
        <w:jc w:val="both"/>
        <w:outlineLvl w:val="0"/>
        <w:rPr>
          <w:rFonts w:ascii="Garamond" w:hAnsi="Garamond" w:cs="Arial"/>
          <w:b/>
          <w:bCs/>
          <w:sz w:val="24"/>
          <w:szCs w:val="24"/>
          <w:lang w:eastAsia="ar-SA"/>
        </w:rPr>
      </w:pPr>
      <w:r w:rsidRPr="00B06DDC">
        <w:rPr>
          <w:rFonts w:ascii="Garamond" w:hAnsi="Garamond" w:cs="Arial"/>
          <w:b/>
          <w:bCs/>
          <w:sz w:val="24"/>
          <w:szCs w:val="24"/>
          <w:lang w:eastAsia="ar-SA"/>
        </w:rPr>
        <w:t xml:space="preserve">                           -----</w:t>
      </w:r>
      <w:r w:rsidRPr="00B06DDC">
        <w:rPr>
          <w:rFonts w:ascii="Garamond" w:hAnsi="Garamond" w:cs="Arial"/>
          <w:b/>
          <w:sz w:val="24"/>
          <w:szCs w:val="24"/>
          <w:lang w:eastAsia="ar-SA"/>
        </w:rPr>
        <w:t>---------</w:t>
      </w:r>
      <w:r w:rsidRPr="00B06DDC">
        <w:rPr>
          <w:rFonts w:ascii="Garamond" w:hAnsi="Garamond" w:cs="Arial"/>
          <w:b/>
          <w:bCs/>
          <w:sz w:val="24"/>
          <w:szCs w:val="24"/>
          <w:lang w:eastAsia="ar-SA"/>
        </w:rPr>
        <w:t>--</w:t>
      </w:r>
      <w:r w:rsidR="005B3622">
        <w:rPr>
          <w:rFonts w:ascii="Garamond" w:hAnsi="Garamond" w:cs="Arial"/>
          <w:b/>
          <w:bCs/>
          <w:sz w:val="24"/>
          <w:szCs w:val="24"/>
          <w:lang w:eastAsia="ar-SA"/>
        </w:rPr>
        <w:t xml:space="preserve">                                                                   </w:t>
      </w:r>
      <w:r w:rsidRPr="00B06DDC">
        <w:rPr>
          <w:rFonts w:ascii="Garamond" w:hAnsi="Garamond" w:cs="Arial"/>
          <w:b/>
          <w:bCs/>
          <w:sz w:val="24"/>
          <w:szCs w:val="24"/>
          <w:lang w:eastAsia="ar-SA"/>
        </w:rPr>
        <w:t>-----------</w:t>
      </w:r>
    </w:p>
    <w:p w:rsidR="00324535" w:rsidRPr="00B06DDC" w:rsidRDefault="00324535" w:rsidP="00324535">
      <w:pPr>
        <w:suppressAutoHyphens/>
        <w:spacing w:after="0" w:line="240" w:lineRule="auto"/>
        <w:rPr>
          <w:rFonts w:ascii="Garamond" w:hAnsi="Garamond" w:cs="Arial"/>
          <w:b/>
          <w:bCs/>
          <w:smallCaps/>
          <w:sz w:val="24"/>
          <w:szCs w:val="24"/>
          <w:lang w:eastAsia="ar-SA"/>
        </w:rPr>
      </w:pPr>
      <w:r w:rsidRPr="00B06DDC">
        <w:rPr>
          <w:rFonts w:ascii="Garamond" w:hAnsi="Garamond" w:cs="Arial"/>
          <w:b/>
          <w:bCs/>
          <w:smallCaps/>
          <w:sz w:val="24"/>
          <w:szCs w:val="24"/>
          <w:lang w:eastAsia="ar-SA"/>
        </w:rPr>
        <w:t xml:space="preserve">              SECRETARIAT GENERAL</w:t>
      </w:r>
    </w:p>
    <w:p w:rsidR="00324535" w:rsidRPr="00B06DDC" w:rsidRDefault="00324535" w:rsidP="00324535">
      <w:pPr>
        <w:suppressAutoHyphens/>
        <w:spacing w:after="0" w:line="240" w:lineRule="auto"/>
        <w:rPr>
          <w:rFonts w:ascii="Garamond" w:hAnsi="Garamond" w:cs="Arial"/>
          <w:b/>
          <w:bCs/>
          <w:smallCaps/>
          <w:sz w:val="24"/>
          <w:szCs w:val="24"/>
          <w:lang w:eastAsia="ar-SA"/>
        </w:rPr>
      </w:pPr>
      <w:r w:rsidRPr="00B06DDC">
        <w:rPr>
          <w:rFonts w:ascii="Garamond" w:hAnsi="Garamond" w:cs="Arial"/>
          <w:b/>
          <w:bCs/>
          <w:smallCaps/>
          <w:sz w:val="24"/>
          <w:szCs w:val="24"/>
          <w:lang w:eastAsia="ar-SA"/>
        </w:rPr>
        <w:t xml:space="preserve">                                   -------------- </w:t>
      </w:r>
    </w:p>
    <w:p w:rsidR="00324535" w:rsidRPr="00B06DDC" w:rsidRDefault="00324535" w:rsidP="00324535">
      <w:pPr>
        <w:suppressAutoHyphens/>
        <w:spacing w:after="0" w:line="240" w:lineRule="auto"/>
        <w:rPr>
          <w:rFonts w:ascii="Garamond" w:hAnsi="Garamond" w:cs="Arial"/>
          <w:b/>
          <w:bCs/>
          <w:sz w:val="24"/>
          <w:szCs w:val="24"/>
          <w:lang w:eastAsia="ar-SA"/>
        </w:rPr>
      </w:pPr>
      <w:r w:rsidRPr="00B06DDC">
        <w:rPr>
          <w:rFonts w:ascii="Garamond" w:hAnsi="Garamond" w:cs="Arial"/>
          <w:b/>
          <w:bCs/>
          <w:smallCaps/>
          <w:sz w:val="24"/>
          <w:szCs w:val="24"/>
          <w:lang w:eastAsia="ar-SA"/>
        </w:rPr>
        <w:t>DIRECTION DE L'ENVIRONNEMENT</w:t>
      </w:r>
    </w:p>
    <w:p w:rsidR="00324535" w:rsidRDefault="00D833BB" w:rsidP="00324535">
      <w:pPr>
        <w:spacing w:after="0" w:line="240" w:lineRule="auto"/>
        <w:rPr>
          <w:rFonts w:ascii="Garamond" w:hAnsi="Garamond" w:cs="Arial"/>
          <w:b/>
          <w:bCs/>
          <w:sz w:val="24"/>
          <w:szCs w:val="24"/>
          <w:lang w:eastAsia="ar-SA"/>
        </w:rPr>
      </w:pPr>
      <w:r>
        <w:rPr>
          <w:rFonts w:ascii="Garamond" w:hAnsi="Garamond" w:cs="Arial"/>
          <w:b/>
          <w:bCs/>
          <w:sz w:val="24"/>
          <w:szCs w:val="24"/>
          <w:lang w:eastAsia="ar-SA"/>
        </w:rPr>
        <w:t xml:space="preserve">                            </w:t>
      </w:r>
      <w:r w:rsidR="00324535" w:rsidRPr="00B06DDC">
        <w:rPr>
          <w:rFonts w:ascii="Garamond" w:hAnsi="Garamond" w:cs="Arial"/>
          <w:b/>
          <w:bCs/>
          <w:sz w:val="24"/>
          <w:szCs w:val="24"/>
          <w:lang w:eastAsia="ar-SA"/>
        </w:rPr>
        <w:t>--------------</w:t>
      </w:r>
    </w:p>
    <w:p w:rsidR="003614A2" w:rsidRDefault="003614A2" w:rsidP="00324535">
      <w:pPr>
        <w:spacing w:after="0" w:line="240" w:lineRule="auto"/>
        <w:rPr>
          <w:rFonts w:ascii="Times New Roman" w:hAnsi="Times New Roman" w:cs="Times New Roman"/>
          <w:b/>
          <w:sz w:val="24"/>
          <w:szCs w:val="24"/>
        </w:rPr>
      </w:pPr>
    </w:p>
    <w:p w:rsidR="00324535" w:rsidRDefault="00020412" w:rsidP="006C7EC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58240" behindDoc="0" locked="0" layoutInCell="1" allowOverlap="1" wp14:anchorId="1B4924A2">
                <wp:simplePos x="0" y="0"/>
                <wp:positionH relativeFrom="column">
                  <wp:posOffset>328295</wp:posOffset>
                </wp:positionH>
                <wp:positionV relativeFrom="paragraph">
                  <wp:posOffset>99060</wp:posOffset>
                </wp:positionV>
                <wp:extent cx="4867275" cy="1400175"/>
                <wp:effectExtent l="13970" t="13335" r="508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400175"/>
                        </a:xfrm>
                        <a:prstGeom prst="rect">
                          <a:avLst/>
                        </a:prstGeom>
                        <a:solidFill>
                          <a:srgbClr val="FFFFFF"/>
                        </a:solidFill>
                        <a:ln w="9525">
                          <a:solidFill>
                            <a:srgbClr val="000000"/>
                          </a:solidFill>
                          <a:miter lim="800000"/>
                          <a:headEnd/>
                          <a:tailEnd/>
                        </a:ln>
                      </wps:spPr>
                      <wps:txbx>
                        <w:txbxContent>
                          <w:p w:rsidR="003614A2" w:rsidRDefault="003614A2" w:rsidP="003614A2">
                            <w:pPr>
                              <w:spacing w:after="0" w:line="240" w:lineRule="auto"/>
                              <w:jc w:val="center"/>
                              <w:rPr>
                                <w:rFonts w:ascii="Times New Roman" w:hAnsi="Times New Roman" w:cs="Times New Roman"/>
                                <w:b/>
                                <w:sz w:val="24"/>
                                <w:szCs w:val="24"/>
                              </w:rPr>
                            </w:pPr>
                            <w:r w:rsidRPr="006C7EC3">
                              <w:rPr>
                                <w:rFonts w:ascii="Times New Roman" w:hAnsi="Times New Roman" w:cs="Times New Roman"/>
                                <w:b/>
                                <w:sz w:val="24"/>
                                <w:szCs w:val="24"/>
                              </w:rPr>
                              <w:t>REPONSES AU QUESTIONNAIRE</w:t>
                            </w:r>
                            <w:r>
                              <w:rPr>
                                <w:rFonts w:ascii="Times New Roman" w:hAnsi="Times New Roman" w:cs="Times New Roman"/>
                                <w:b/>
                                <w:sz w:val="24"/>
                                <w:szCs w:val="24"/>
                              </w:rPr>
                              <w:t xml:space="preserve"> DU RAPPORTEUR SPECIAL DES NATIONS UNIES SUR LES DROITS DE L’HOMME ET L’ENVIRONNEMENT DANS LE CADRE LE CADRE DE L’ELABORATION DU RAPPORT THEMATIQUE SUR LE DROIT A UN ENVIRONNEMENT SÛR, PROPRE, SAIN ET DURABLE DANS DES LIEUX DE VIE, DE TRAVAIL, D’ETUDE ET DE LOISIRS EXEMPTS DE SUBSTANCES TOXIQUES </w:t>
                            </w:r>
                          </w:p>
                          <w:p w:rsidR="003614A2" w:rsidRDefault="00361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24A2" id="Rectangle 2" o:spid="_x0000_s1026" style="position:absolute;left:0;text-align:left;margin-left:25.85pt;margin-top:7.8pt;width:383.2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HtJwIAAEg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">
                <v:textbox>
                  <w:txbxContent>
                    <w:p w:rsidR="003614A2" w:rsidRDefault="003614A2" w:rsidP="003614A2">
                      <w:pPr>
                        <w:spacing w:after="0" w:line="240" w:lineRule="auto"/>
                        <w:jc w:val="center"/>
                        <w:rPr>
                          <w:rFonts w:ascii="Times New Roman" w:hAnsi="Times New Roman" w:cs="Times New Roman"/>
                          <w:b/>
                          <w:sz w:val="24"/>
                          <w:szCs w:val="24"/>
                        </w:rPr>
                      </w:pPr>
                      <w:r w:rsidRPr="006C7EC3">
                        <w:rPr>
                          <w:rFonts w:ascii="Times New Roman" w:hAnsi="Times New Roman" w:cs="Times New Roman"/>
                          <w:b/>
                          <w:sz w:val="24"/>
                          <w:szCs w:val="24"/>
                        </w:rPr>
                        <w:t>REPONSES AU QUESTIONNAIRE</w:t>
                      </w:r>
                      <w:r>
                        <w:rPr>
                          <w:rFonts w:ascii="Times New Roman" w:hAnsi="Times New Roman" w:cs="Times New Roman"/>
                          <w:b/>
                          <w:sz w:val="24"/>
                          <w:szCs w:val="24"/>
                        </w:rPr>
                        <w:t xml:space="preserve"> DU RAPPORTEUR SPECIAL DES NATIONS UNIES SUR LES DROITS DE L’HOMME ET L’ENVIRONNEMENT DANS LE CADRE LE CADRE DE L’ELABORATION DU RAPPORT THEMATIQUE SUR LE DROIT A UN ENVIRONNEMENT SÛR, PROPRE, SAIN ET DURABLE DANS DES LIEUX DE VIE, DE TRAVAIL, D’ETUDE ET DE LOISIRS EXEMPTS DE SUBSTANCES TOXIQUES </w:t>
                      </w:r>
                    </w:p>
                    <w:p w:rsidR="003614A2" w:rsidRDefault="003614A2"/>
                  </w:txbxContent>
                </v:textbox>
              </v:rect>
            </w:pict>
          </mc:Fallback>
        </mc:AlternateContent>
      </w:r>
    </w:p>
    <w:p w:rsidR="00324535" w:rsidRDefault="00324535"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3614A2" w:rsidRDefault="003614A2" w:rsidP="006C7EC3">
      <w:pPr>
        <w:spacing w:after="0" w:line="240" w:lineRule="auto"/>
        <w:jc w:val="center"/>
        <w:rPr>
          <w:rFonts w:ascii="Times New Roman" w:hAnsi="Times New Roman" w:cs="Times New Roman"/>
          <w:b/>
          <w:sz w:val="24"/>
          <w:szCs w:val="24"/>
        </w:rPr>
      </w:pPr>
    </w:p>
    <w:p w:rsidR="006C7EC3" w:rsidRPr="006C7EC3" w:rsidRDefault="006C7EC3" w:rsidP="006C7EC3">
      <w:pPr>
        <w:spacing w:after="0" w:line="240" w:lineRule="auto"/>
        <w:jc w:val="center"/>
        <w:rPr>
          <w:rFonts w:ascii="Times New Roman" w:hAnsi="Times New Roman" w:cs="Times New Roman"/>
          <w:b/>
          <w:sz w:val="24"/>
          <w:szCs w:val="24"/>
        </w:rPr>
      </w:pPr>
    </w:p>
    <w:p w:rsidR="00731C17" w:rsidRDefault="006C7EC3" w:rsidP="00731C17">
      <w:pPr>
        <w:spacing w:after="0" w:line="240" w:lineRule="auto"/>
        <w:jc w:val="both"/>
        <w:rPr>
          <w:rFonts w:ascii="Times New Roman" w:hAnsi="Times New Roman" w:cs="Times New Roman"/>
          <w:sz w:val="26"/>
          <w:szCs w:val="26"/>
        </w:rPr>
      </w:pPr>
      <w:r w:rsidRPr="00102F56">
        <w:rPr>
          <w:rFonts w:ascii="Times New Roman" w:hAnsi="Times New Roman" w:cs="Times New Roman"/>
          <w:b/>
          <w:sz w:val="24"/>
          <w:szCs w:val="24"/>
        </w:rPr>
        <w:t>1.</w:t>
      </w:r>
      <w:r w:rsidRPr="0058212B">
        <w:rPr>
          <w:rFonts w:ascii="Times New Roman" w:hAnsi="Times New Roman" w:cs="Times New Roman"/>
          <w:b/>
          <w:sz w:val="26"/>
          <w:szCs w:val="26"/>
        </w:rPr>
        <w:t>Veuillez</w:t>
      </w:r>
      <w:r w:rsidR="00731C17" w:rsidRPr="0058212B">
        <w:rPr>
          <w:rFonts w:ascii="Times New Roman" w:hAnsi="Times New Roman" w:cs="Times New Roman"/>
          <w:b/>
          <w:sz w:val="26"/>
          <w:szCs w:val="26"/>
        </w:rPr>
        <w:t xml:space="preserve"> donner des exemples de la manière dont les environnements toxiques</w:t>
      </w:r>
      <w:r w:rsidR="007D5BAF">
        <w:rPr>
          <w:rFonts w:ascii="Times New Roman" w:hAnsi="Times New Roman" w:cs="Times New Roman"/>
          <w:b/>
          <w:sz w:val="26"/>
          <w:szCs w:val="26"/>
        </w:rPr>
        <w:t xml:space="preserve"> </w:t>
      </w:r>
      <w:r w:rsidR="00731C17" w:rsidRPr="0058212B">
        <w:rPr>
          <w:rFonts w:ascii="Times New Roman" w:hAnsi="Times New Roman" w:cs="Times New Roman"/>
          <w:b/>
          <w:sz w:val="26"/>
          <w:szCs w:val="26"/>
        </w:rPr>
        <w:t>- caractérisés par des niveaux de pollution malsains et des risques élevés d’exposition à des substances toxique</w:t>
      </w:r>
      <w:r w:rsidR="001C7DF0">
        <w:rPr>
          <w:rFonts w:ascii="Times New Roman" w:hAnsi="Times New Roman" w:cs="Times New Roman"/>
          <w:b/>
          <w:sz w:val="26"/>
          <w:szCs w:val="26"/>
        </w:rPr>
        <w:t>s</w:t>
      </w:r>
      <w:r w:rsidR="007D5BAF">
        <w:rPr>
          <w:rFonts w:ascii="Times New Roman" w:hAnsi="Times New Roman" w:cs="Times New Roman"/>
          <w:b/>
          <w:sz w:val="26"/>
          <w:szCs w:val="26"/>
        </w:rPr>
        <w:t xml:space="preserve"> </w:t>
      </w:r>
      <w:r w:rsidR="00731C17" w:rsidRPr="0058212B">
        <w:rPr>
          <w:rFonts w:ascii="Times New Roman" w:hAnsi="Times New Roman" w:cs="Times New Roman"/>
          <w:b/>
          <w:sz w:val="26"/>
          <w:szCs w:val="26"/>
        </w:rPr>
        <w:t>- ont des effets néfastes sur les droits humains. Les droits affectés négativement pourraient inclure, entre autres, les droits à la vie, à la santé, à l’eau, à l’assainissement, à l’alimentation, aux moyens de subsistances, à la non-discrimination, à un environnement sûr, propre, sain et sans danger, les droits culturels, les droits de l’enfant ainsi que les droits des peuples aut</w:t>
      </w:r>
      <w:r w:rsidR="00D864C0" w:rsidRPr="0058212B">
        <w:rPr>
          <w:rFonts w:ascii="Times New Roman" w:hAnsi="Times New Roman" w:cs="Times New Roman"/>
          <w:b/>
          <w:sz w:val="26"/>
          <w:szCs w:val="26"/>
        </w:rPr>
        <w:t>o</w:t>
      </w:r>
      <w:r w:rsidR="00731C17" w:rsidRPr="0058212B">
        <w:rPr>
          <w:rFonts w:ascii="Times New Roman" w:hAnsi="Times New Roman" w:cs="Times New Roman"/>
          <w:b/>
          <w:sz w:val="26"/>
          <w:szCs w:val="26"/>
        </w:rPr>
        <w:t>chtones.</w:t>
      </w:r>
    </w:p>
    <w:p w:rsidR="00F9782B" w:rsidRDefault="00F9782B" w:rsidP="00731C17">
      <w:pPr>
        <w:spacing w:after="0" w:line="240" w:lineRule="auto"/>
        <w:jc w:val="both"/>
        <w:rPr>
          <w:rFonts w:ascii="Times New Roman" w:hAnsi="Times New Roman" w:cs="Times New Roman"/>
          <w:sz w:val="26"/>
          <w:szCs w:val="26"/>
        </w:rPr>
      </w:pPr>
    </w:p>
    <w:p w:rsidR="00D864C0" w:rsidRPr="0058212B" w:rsidRDefault="00701E28"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Généralement les droits humains sont bafoués dans les pays en développement comme le Togo et surtout en matière de pollution et d’exp</w:t>
      </w:r>
      <w:r w:rsidR="00F8606B" w:rsidRPr="0058212B">
        <w:rPr>
          <w:rFonts w:ascii="Times New Roman" w:hAnsi="Times New Roman" w:cs="Times New Roman"/>
          <w:sz w:val="26"/>
          <w:szCs w:val="26"/>
        </w:rPr>
        <w:t xml:space="preserve">osition aux produits dangereux pour lesquelles </w:t>
      </w:r>
      <w:r w:rsidR="00AF3EEF" w:rsidRPr="0058212B">
        <w:rPr>
          <w:rFonts w:ascii="Times New Roman" w:hAnsi="Times New Roman" w:cs="Times New Roman"/>
          <w:sz w:val="26"/>
          <w:szCs w:val="26"/>
        </w:rPr>
        <w:t>la population reste ignorante.</w:t>
      </w:r>
      <w:r w:rsidR="00A17AA7" w:rsidRPr="0058212B">
        <w:rPr>
          <w:rFonts w:ascii="Times New Roman" w:hAnsi="Times New Roman" w:cs="Times New Roman"/>
          <w:sz w:val="26"/>
          <w:szCs w:val="26"/>
        </w:rPr>
        <w:t xml:space="preserve"> C’est ainsi qu’on note dans le Sud-Est du Togo des impacts</w:t>
      </w:r>
      <w:r w:rsidR="007D5BAF">
        <w:rPr>
          <w:rFonts w:ascii="Times New Roman" w:hAnsi="Times New Roman" w:cs="Times New Roman"/>
          <w:sz w:val="26"/>
          <w:szCs w:val="26"/>
        </w:rPr>
        <w:t xml:space="preserve"> </w:t>
      </w:r>
      <w:r w:rsidR="00A17AA7" w:rsidRPr="0058212B">
        <w:rPr>
          <w:rFonts w:ascii="Times New Roman" w:hAnsi="Times New Roman" w:cs="Times New Roman"/>
          <w:sz w:val="26"/>
          <w:szCs w:val="26"/>
        </w:rPr>
        <w:t>sanitaires et environnementaux issus de l’exploitation minière du phosphate.</w:t>
      </w:r>
    </w:p>
    <w:p w:rsidR="00175D88" w:rsidRPr="0058212B" w:rsidRDefault="00175D88" w:rsidP="00731C17">
      <w:pPr>
        <w:spacing w:after="0" w:line="240" w:lineRule="auto"/>
        <w:jc w:val="both"/>
        <w:rPr>
          <w:rFonts w:ascii="Times New Roman" w:hAnsi="Times New Roman" w:cs="Times New Roman"/>
          <w:sz w:val="16"/>
          <w:szCs w:val="16"/>
        </w:rPr>
      </w:pPr>
    </w:p>
    <w:p w:rsidR="00F9782B" w:rsidRPr="0058212B" w:rsidRDefault="00A17AA7"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Sur le plan environnemental,</w:t>
      </w:r>
      <w:r w:rsidR="00424590" w:rsidRPr="0058212B">
        <w:rPr>
          <w:rFonts w:ascii="Times New Roman" w:hAnsi="Times New Roman" w:cs="Times New Roman"/>
          <w:sz w:val="26"/>
          <w:szCs w:val="26"/>
        </w:rPr>
        <w:t xml:space="preserve"> la gestion</w:t>
      </w:r>
      <w:r w:rsidR="007D5BAF">
        <w:rPr>
          <w:rFonts w:ascii="Times New Roman" w:hAnsi="Times New Roman" w:cs="Times New Roman"/>
          <w:sz w:val="26"/>
          <w:szCs w:val="26"/>
        </w:rPr>
        <w:t xml:space="preserve"> </w:t>
      </w:r>
      <w:r w:rsidR="00424590" w:rsidRPr="0058212B">
        <w:rPr>
          <w:rFonts w:ascii="Times New Roman" w:hAnsi="Times New Roman" w:cs="Times New Roman"/>
          <w:sz w:val="26"/>
          <w:szCs w:val="26"/>
        </w:rPr>
        <w:t>d</w:t>
      </w:r>
      <w:r w:rsidR="00D864C0" w:rsidRPr="0058212B">
        <w:rPr>
          <w:rFonts w:ascii="Times New Roman" w:hAnsi="Times New Roman" w:cs="Times New Roman"/>
          <w:sz w:val="26"/>
          <w:szCs w:val="26"/>
        </w:rPr>
        <w:t xml:space="preserve">es déchets </w:t>
      </w:r>
      <w:r w:rsidRPr="0058212B">
        <w:rPr>
          <w:rFonts w:ascii="Times New Roman" w:hAnsi="Times New Roman" w:cs="Times New Roman"/>
          <w:sz w:val="26"/>
          <w:szCs w:val="26"/>
        </w:rPr>
        <w:t>(</w:t>
      </w:r>
      <w:r w:rsidR="00D864C0" w:rsidRPr="0058212B">
        <w:rPr>
          <w:rFonts w:ascii="Times New Roman" w:hAnsi="Times New Roman" w:cs="Times New Roman"/>
          <w:sz w:val="26"/>
          <w:szCs w:val="26"/>
        </w:rPr>
        <w:t>liquides</w:t>
      </w:r>
      <w:r w:rsidRPr="0058212B">
        <w:rPr>
          <w:rFonts w:ascii="Times New Roman" w:hAnsi="Times New Roman" w:cs="Times New Roman"/>
          <w:sz w:val="26"/>
          <w:szCs w:val="26"/>
        </w:rPr>
        <w:t xml:space="preserve"> et</w:t>
      </w:r>
      <w:r w:rsidR="007D5BAF">
        <w:rPr>
          <w:rFonts w:ascii="Times New Roman" w:hAnsi="Times New Roman" w:cs="Times New Roman"/>
          <w:sz w:val="26"/>
          <w:szCs w:val="26"/>
        </w:rPr>
        <w:t xml:space="preserve"> </w:t>
      </w:r>
      <w:r w:rsidR="00D864C0" w:rsidRPr="0058212B">
        <w:rPr>
          <w:rFonts w:ascii="Times New Roman" w:hAnsi="Times New Roman" w:cs="Times New Roman"/>
          <w:sz w:val="26"/>
          <w:szCs w:val="26"/>
        </w:rPr>
        <w:t>solides</w:t>
      </w:r>
      <w:r w:rsidRPr="0058212B">
        <w:rPr>
          <w:rFonts w:ascii="Times New Roman" w:hAnsi="Times New Roman" w:cs="Times New Roman"/>
          <w:sz w:val="26"/>
          <w:szCs w:val="26"/>
        </w:rPr>
        <w:t>)</w:t>
      </w:r>
      <w:r w:rsidR="007D5BAF">
        <w:rPr>
          <w:rFonts w:ascii="Times New Roman" w:hAnsi="Times New Roman" w:cs="Times New Roman"/>
          <w:sz w:val="26"/>
          <w:szCs w:val="26"/>
        </w:rPr>
        <w:t xml:space="preserve"> </w:t>
      </w:r>
      <w:r w:rsidRPr="0058212B">
        <w:rPr>
          <w:rFonts w:ascii="Times New Roman" w:hAnsi="Times New Roman" w:cs="Times New Roman"/>
          <w:sz w:val="26"/>
          <w:szCs w:val="26"/>
        </w:rPr>
        <w:t>et</w:t>
      </w:r>
      <w:r w:rsidR="00D864C0" w:rsidRPr="0058212B">
        <w:rPr>
          <w:rFonts w:ascii="Times New Roman" w:hAnsi="Times New Roman" w:cs="Times New Roman"/>
          <w:sz w:val="26"/>
          <w:szCs w:val="26"/>
        </w:rPr>
        <w:t xml:space="preserve"> les poussières issus du traitement des phosphates de Hahotoé-Kpogamé</w:t>
      </w:r>
      <w:r w:rsidR="00CF0C10">
        <w:rPr>
          <w:rFonts w:ascii="Times New Roman" w:hAnsi="Times New Roman" w:cs="Times New Roman"/>
          <w:sz w:val="26"/>
          <w:szCs w:val="26"/>
        </w:rPr>
        <w:t xml:space="preserve"> </w:t>
      </w:r>
      <w:r w:rsidR="00D864C0" w:rsidRPr="0058212B">
        <w:rPr>
          <w:rFonts w:ascii="Times New Roman" w:hAnsi="Times New Roman" w:cs="Times New Roman"/>
          <w:sz w:val="26"/>
          <w:szCs w:val="26"/>
        </w:rPr>
        <w:t>posent de sérieux problèmes de pollution</w:t>
      </w:r>
      <w:r w:rsidR="007D5BAF">
        <w:rPr>
          <w:rFonts w:ascii="Times New Roman" w:hAnsi="Times New Roman" w:cs="Times New Roman"/>
          <w:sz w:val="26"/>
          <w:szCs w:val="26"/>
        </w:rPr>
        <w:t xml:space="preserve"> </w:t>
      </w:r>
      <w:r w:rsidRPr="0058212B">
        <w:rPr>
          <w:rFonts w:ascii="Times New Roman" w:hAnsi="Times New Roman" w:cs="Times New Roman"/>
          <w:sz w:val="26"/>
          <w:szCs w:val="26"/>
        </w:rPr>
        <w:t>des eaux</w:t>
      </w:r>
      <w:r w:rsidR="00D864C0" w:rsidRPr="0058212B">
        <w:rPr>
          <w:rFonts w:ascii="Times New Roman" w:hAnsi="Times New Roman" w:cs="Times New Roman"/>
          <w:sz w:val="26"/>
          <w:szCs w:val="26"/>
        </w:rPr>
        <w:t xml:space="preserve">. </w:t>
      </w:r>
    </w:p>
    <w:p w:rsidR="00175D88" w:rsidRPr="0058212B" w:rsidRDefault="00175D88" w:rsidP="00731C17">
      <w:pPr>
        <w:spacing w:after="0" w:line="240" w:lineRule="auto"/>
        <w:jc w:val="both"/>
        <w:rPr>
          <w:rFonts w:ascii="Times New Roman" w:hAnsi="Times New Roman" w:cs="Times New Roman"/>
          <w:sz w:val="16"/>
          <w:szCs w:val="16"/>
        </w:rPr>
      </w:pPr>
    </w:p>
    <w:p w:rsidR="007B56A2" w:rsidRDefault="00A17AA7"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En effet, l</w:t>
      </w:r>
      <w:r w:rsidR="00D864C0" w:rsidRPr="0058212B">
        <w:rPr>
          <w:rFonts w:ascii="Times New Roman" w:hAnsi="Times New Roman" w:cs="Times New Roman"/>
          <w:sz w:val="26"/>
          <w:szCs w:val="26"/>
        </w:rPr>
        <w:t xml:space="preserve">’analyse </w:t>
      </w:r>
      <w:r w:rsidRPr="0058212B">
        <w:rPr>
          <w:rFonts w:ascii="Times New Roman" w:hAnsi="Times New Roman" w:cs="Times New Roman"/>
          <w:sz w:val="26"/>
          <w:szCs w:val="26"/>
        </w:rPr>
        <w:t>du fluor</w:t>
      </w:r>
      <w:r w:rsidR="00D864C0" w:rsidRPr="0058212B">
        <w:rPr>
          <w:rFonts w:ascii="Times New Roman" w:hAnsi="Times New Roman" w:cs="Times New Roman"/>
          <w:sz w:val="26"/>
          <w:szCs w:val="26"/>
        </w:rPr>
        <w:t xml:space="preserve"> dans les eaux et </w:t>
      </w:r>
      <w:r w:rsidRPr="0058212B">
        <w:rPr>
          <w:rFonts w:ascii="Times New Roman" w:hAnsi="Times New Roman" w:cs="Times New Roman"/>
          <w:sz w:val="26"/>
          <w:szCs w:val="26"/>
        </w:rPr>
        <w:t xml:space="preserve">les </w:t>
      </w:r>
      <w:r w:rsidR="00D864C0" w:rsidRPr="0058212B">
        <w:rPr>
          <w:rFonts w:ascii="Times New Roman" w:hAnsi="Times New Roman" w:cs="Times New Roman"/>
          <w:sz w:val="26"/>
          <w:szCs w:val="26"/>
        </w:rPr>
        <w:t xml:space="preserve">poissons des zones contaminées montre des valeurs qui sont plusieurs fois supérieures aux seuils de 1,5 mg/kg fixées par l'organisation mondiale de la santé (OMS). Les concentrations les plus élevées du fluor sont mesurées dans les échantillons d’eau et de poisson proches de l'usine de traitement de Kpémé. </w:t>
      </w:r>
      <w:r w:rsidRPr="0058212B">
        <w:rPr>
          <w:rFonts w:ascii="Times New Roman" w:hAnsi="Times New Roman" w:cs="Times New Roman"/>
          <w:sz w:val="26"/>
          <w:szCs w:val="26"/>
        </w:rPr>
        <w:t xml:space="preserve">Du point de vue sanitaire, on note des cas de fluorose dentaire chez les enfants </w:t>
      </w:r>
      <w:r w:rsidR="00D864C0" w:rsidRPr="0058212B">
        <w:rPr>
          <w:rFonts w:ascii="Times New Roman" w:hAnsi="Times New Roman" w:cs="Times New Roman"/>
          <w:sz w:val="26"/>
          <w:szCs w:val="26"/>
        </w:rPr>
        <w:t xml:space="preserve">(dents marbrées et jaunâtres) ayant pour cause la consommation de l'eau et des produits de mer pollués aussi bien que de la respiration des poussières de </w:t>
      </w:r>
    </w:p>
    <w:p w:rsidR="00D864C0" w:rsidRPr="0058212B" w:rsidRDefault="00D864C0"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phosphorite rejetées par la cheminée de l’usine</w:t>
      </w:r>
      <w:r w:rsidR="00CF0C10">
        <w:rPr>
          <w:rFonts w:ascii="Times New Roman" w:hAnsi="Times New Roman" w:cs="Times New Roman"/>
          <w:sz w:val="26"/>
          <w:szCs w:val="26"/>
        </w:rPr>
        <w:t xml:space="preserve"> </w:t>
      </w:r>
      <w:hyperlink r:id="rId8" w:history="1">
        <w:r w:rsidR="00CF0C10" w:rsidRPr="00EE66D5">
          <w:rPr>
            <w:rStyle w:val="Hyperlink"/>
            <w:rFonts w:ascii="Times New Roman" w:hAnsi="Times New Roman" w:cs="Times New Roman"/>
            <w:b/>
            <w:sz w:val="26"/>
            <w:szCs w:val="26"/>
          </w:rPr>
          <w:t>(https://www.ajol.info/index.php/jrsul/article/view/52222).</w:t>
        </w:r>
      </w:hyperlink>
    </w:p>
    <w:p w:rsidR="008B2D59" w:rsidRPr="0058212B" w:rsidRDefault="008B2D59" w:rsidP="00731C17">
      <w:pPr>
        <w:spacing w:after="0" w:line="240" w:lineRule="auto"/>
        <w:jc w:val="both"/>
        <w:rPr>
          <w:rFonts w:ascii="Times New Roman" w:hAnsi="Times New Roman" w:cs="Times New Roman"/>
          <w:sz w:val="26"/>
          <w:szCs w:val="26"/>
        </w:rPr>
      </w:pPr>
    </w:p>
    <w:p w:rsidR="00102F56" w:rsidRPr="0058212B" w:rsidRDefault="00AE6F17"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 xml:space="preserve">En </w:t>
      </w:r>
      <w:r w:rsidR="00F9782B" w:rsidRPr="0058212B">
        <w:rPr>
          <w:rFonts w:ascii="Times New Roman" w:hAnsi="Times New Roman" w:cs="Times New Roman"/>
          <w:sz w:val="26"/>
          <w:szCs w:val="26"/>
        </w:rPr>
        <w:t>dehors</w:t>
      </w:r>
      <w:r w:rsidRPr="0058212B">
        <w:rPr>
          <w:rFonts w:ascii="Times New Roman" w:hAnsi="Times New Roman" w:cs="Times New Roman"/>
          <w:sz w:val="26"/>
          <w:szCs w:val="26"/>
        </w:rPr>
        <w:t xml:space="preserve"> des impacts issus de l’exploitation du phosphate, on note également des cas de pollution environnementale et de contamination des sols par les métaux lourds toxiques provenant de</w:t>
      </w:r>
      <w:r w:rsidR="00CF0C10">
        <w:rPr>
          <w:rFonts w:ascii="Times New Roman" w:hAnsi="Times New Roman" w:cs="Times New Roman"/>
          <w:sz w:val="26"/>
          <w:szCs w:val="26"/>
        </w:rPr>
        <w:t xml:space="preserve"> </w:t>
      </w:r>
      <w:r w:rsidR="00102F56" w:rsidRPr="0058212B">
        <w:rPr>
          <w:rFonts w:ascii="Times New Roman" w:hAnsi="Times New Roman" w:cs="Times New Roman"/>
          <w:sz w:val="26"/>
          <w:szCs w:val="26"/>
        </w:rPr>
        <w:t xml:space="preserve">l’exploitation de gisement de calcaire à Tabligbo. </w:t>
      </w:r>
    </w:p>
    <w:p w:rsidR="00102F56" w:rsidRPr="0058212B" w:rsidRDefault="00102F56" w:rsidP="00731C17">
      <w:pPr>
        <w:spacing w:after="0" w:line="240" w:lineRule="auto"/>
        <w:jc w:val="both"/>
        <w:rPr>
          <w:rFonts w:ascii="Times New Roman" w:hAnsi="Times New Roman" w:cs="Times New Roman"/>
          <w:sz w:val="26"/>
          <w:szCs w:val="26"/>
        </w:rPr>
      </w:pPr>
    </w:p>
    <w:p w:rsidR="003B7E04" w:rsidRPr="00DC1077" w:rsidRDefault="00AE6F17" w:rsidP="00731C17">
      <w:pPr>
        <w:spacing w:after="0" w:line="240" w:lineRule="auto"/>
        <w:jc w:val="both"/>
        <w:rPr>
          <w:rFonts w:ascii="Times New Roman" w:hAnsi="Times New Roman" w:cs="Times New Roman"/>
          <w:b/>
          <w:sz w:val="26"/>
          <w:szCs w:val="26"/>
        </w:rPr>
      </w:pPr>
      <w:r w:rsidRPr="0058212B">
        <w:rPr>
          <w:rFonts w:ascii="Times New Roman" w:hAnsi="Times New Roman" w:cs="Times New Roman"/>
          <w:sz w:val="26"/>
          <w:szCs w:val="26"/>
        </w:rPr>
        <w:t xml:space="preserve">A ceci s’ajoute les pollutions des sols et des eaux par les pesticides et les </w:t>
      </w:r>
      <w:r w:rsidR="00F9782B" w:rsidRPr="0058212B">
        <w:rPr>
          <w:rFonts w:ascii="Times New Roman" w:hAnsi="Times New Roman" w:cs="Times New Roman"/>
          <w:sz w:val="26"/>
          <w:szCs w:val="26"/>
        </w:rPr>
        <w:t>engrais</w:t>
      </w:r>
      <w:r w:rsidRPr="0058212B">
        <w:rPr>
          <w:rFonts w:ascii="Times New Roman" w:hAnsi="Times New Roman" w:cs="Times New Roman"/>
          <w:sz w:val="26"/>
          <w:szCs w:val="26"/>
        </w:rPr>
        <w:t xml:space="preserve"> chimiques conduisant souvent à des cas de </w:t>
      </w:r>
      <w:r w:rsidR="003B7E04" w:rsidRPr="0058212B">
        <w:rPr>
          <w:rFonts w:ascii="Times New Roman" w:hAnsi="Times New Roman" w:cs="Times New Roman"/>
          <w:sz w:val="26"/>
          <w:szCs w:val="26"/>
        </w:rPr>
        <w:t>contamination</w:t>
      </w:r>
      <w:r w:rsidRPr="0058212B">
        <w:rPr>
          <w:rFonts w:ascii="Times New Roman" w:hAnsi="Times New Roman" w:cs="Times New Roman"/>
          <w:sz w:val="26"/>
          <w:szCs w:val="26"/>
        </w:rPr>
        <w:t>s</w:t>
      </w:r>
      <w:r w:rsidR="007D5BAF">
        <w:rPr>
          <w:rFonts w:ascii="Times New Roman" w:hAnsi="Times New Roman" w:cs="Times New Roman"/>
          <w:sz w:val="26"/>
          <w:szCs w:val="26"/>
        </w:rPr>
        <w:t xml:space="preserve"> </w:t>
      </w:r>
      <w:r w:rsidR="003B7E04" w:rsidRPr="0058212B">
        <w:rPr>
          <w:rFonts w:ascii="Times New Roman" w:hAnsi="Times New Roman" w:cs="Times New Roman"/>
          <w:sz w:val="26"/>
          <w:szCs w:val="26"/>
        </w:rPr>
        <w:t xml:space="preserve">alimentaires </w:t>
      </w:r>
      <w:r w:rsidRPr="0058212B">
        <w:rPr>
          <w:rFonts w:ascii="Times New Roman" w:hAnsi="Times New Roman" w:cs="Times New Roman"/>
          <w:sz w:val="26"/>
          <w:szCs w:val="26"/>
        </w:rPr>
        <w:t>avec des risques de bioaccumulation et/ou de bioamplification dans la chaine alimentaire.</w:t>
      </w:r>
    </w:p>
    <w:p w:rsidR="00731C17" w:rsidRDefault="00731C17" w:rsidP="00731C17">
      <w:pPr>
        <w:spacing w:after="0" w:line="240" w:lineRule="auto"/>
        <w:jc w:val="both"/>
        <w:rPr>
          <w:rFonts w:ascii="Times New Roman" w:hAnsi="Times New Roman" w:cs="Times New Roman"/>
          <w:sz w:val="26"/>
          <w:szCs w:val="26"/>
        </w:rPr>
      </w:pPr>
    </w:p>
    <w:p w:rsidR="00731C17" w:rsidRPr="0058212B" w:rsidRDefault="00102F56" w:rsidP="00731C17">
      <w:pPr>
        <w:spacing w:after="0" w:line="240" w:lineRule="auto"/>
        <w:jc w:val="both"/>
        <w:rPr>
          <w:rFonts w:ascii="Times New Roman" w:hAnsi="Times New Roman" w:cs="Times New Roman"/>
          <w:b/>
          <w:sz w:val="26"/>
          <w:szCs w:val="26"/>
        </w:rPr>
      </w:pPr>
      <w:r w:rsidRPr="0058212B">
        <w:rPr>
          <w:rFonts w:ascii="Times New Roman" w:hAnsi="Times New Roman" w:cs="Times New Roman"/>
          <w:b/>
          <w:color w:val="17365D" w:themeColor="text2" w:themeShade="BF"/>
          <w:sz w:val="26"/>
          <w:szCs w:val="26"/>
        </w:rPr>
        <w:t>2</w:t>
      </w:r>
      <w:r w:rsidRPr="0058212B">
        <w:rPr>
          <w:rFonts w:ascii="Times New Roman" w:hAnsi="Times New Roman" w:cs="Times New Roman"/>
          <w:b/>
          <w:sz w:val="26"/>
          <w:szCs w:val="26"/>
        </w:rPr>
        <w:t xml:space="preserve">- quels sont les endroits les plus pollués de votre Etat ? Y a-t-il dans votre Etat des zones désignées comme « zones de sacrifice » en raison de leur </w:t>
      </w:r>
      <w:r w:rsidR="00317806" w:rsidRPr="0058212B">
        <w:rPr>
          <w:rFonts w:ascii="Times New Roman" w:hAnsi="Times New Roman" w:cs="Times New Roman"/>
          <w:b/>
          <w:sz w:val="26"/>
          <w:szCs w:val="26"/>
        </w:rPr>
        <w:t>extrême</w:t>
      </w:r>
      <w:r w:rsidRPr="0058212B">
        <w:rPr>
          <w:rFonts w:ascii="Times New Roman" w:hAnsi="Times New Roman" w:cs="Times New Roman"/>
          <w:b/>
          <w:sz w:val="26"/>
          <w:szCs w:val="26"/>
        </w:rPr>
        <w:t xml:space="preserve"> pollution ? Existe-t-il des exemples de lieux fortement pollués qui ont été entièrement nettoyés et réhabilités ? </w:t>
      </w:r>
      <w:r w:rsidR="003614A2" w:rsidRPr="0058212B">
        <w:rPr>
          <w:rFonts w:ascii="Times New Roman" w:hAnsi="Times New Roman" w:cs="Times New Roman"/>
          <w:b/>
          <w:sz w:val="26"/>
          <w:szCs w:val="26"/>
        </w:rPr>
        <w:t>Si</w:t>
      </w:r>
      <w:r w:rsidRPr="0058212B">
        <w:rPr>
          <w:rFonts w:ascii="Times New Roman" w:hAnsi="Times New Roman" w:cs="Times New Roman"/>
          <w:b/>
          <w:sz w:val="26"/>
          <w:szCs w:val="26"/>
        </w:rPr>
        <w:t xml:space="preserve"> ce n’est pas le cas, quels sont les obstacles à la dépollution et à la réhabilitation ?</w:t>
      </w:r>
    </w:p>
    <w:p w:rsidR="003B7E04" w:rsidRDefault="003B7E04" w:rsidP="00731C17">
      <w:pPr>
        <w:spacing w:after="0" w:line="240" w:lineRule="auto"/>
        <w:jc w:val="both"/>
        <w:rPr>
          <w:rFonts w:ascii="Times New Roman" w:hAnsi="Times New Roman" w:cs="Times New Roman"/>
          <w:sz w:val="26"/>
          <w:szCs w:val="26"/>
        </w:rPr>
      </w:pPr>
    </w:p>
    <w:p w:rsidR="003B7E04" w:rsidRPr="0058212B" w:rsidRDefault="00AE79B7"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 xml:space="preserve">Beaucoup d’études n’ont pas été menées pour identifier </w:t>
      </w:r>
      <w:r w:rsidR="008276DB" w:rsidRPr="0058212B">
        <w:rPr>
          <w:rFonts w:ascii="Times New Roman" w:hAnsi="Times New Roman" w:cs="Times New Roman"/>
          <w:sz w:val="26"/>
          <w:szCs w:val="26"/>
        </w:rPr>
        <w:t xml:space="preserve">formellement </w:t>
      </w:r>
      <w:r w:rsidRPr="0058212B">
        <w:rPr>
          <w:rFonts w:ascii="Times New Roman" w:hAnsi="Times New Roman" w:cs="Times New Roman"/>
          <w:sz w:val="26"/>
          <w:szCs w:val="26"/>
        </w:rPr>
        <w:t>les sites potentiellement pollués au Togo. Néanmoins</w:t>
      </w:r>
      <w:r w:rsidR="007D5BAF">
        <w:rPr>
          <w:rFonts w:ascii="Times New Roman" w:hAnsi="Times New Roman" w:cs="Times New Roman"/>
          <w:sz w:val="26"/>
          <w:szCs w:val="26"/>
        </w:rPr>
        <w:t xml:space="preserve"> </w:t>
      </w:r>
      <w:r w:rsidRPr="0058212B">
        <w:rPr>
          <w:rFonts w:ascii="Times New Roman" w:hAnsi="Times New Roman" w:cs="Times New Roman"/>
          <w:sz w:val="26"/>
          <w:szCs w:val="26"/>
        </w:rPr>
        <w:t>on peut citer quelques</w:t>
      </w:r>
      <w:r w:rsidR="007D5BAF">
        <w:rPr>
          <w:rFonts w:ascii="Times New Roman" w:hAnsi="Times New Roman" w:cs="Times New Roman"/>
          <w:sz w:val="26"/>
          <w:szCs w:val="26"/>
        </w:rPr>
        <w:t xml:space="preserve"> </w:t>
      </w:r>
      <w:r w:rsidR="003B7E04" w:rsidRPr="0058212B">
        <w:rPr>
          <w:rFonts w:ascii="Times New Roman" w:hAnsi="Times New Roman" w:cs="Times New Roman"/>
          <w:sz w:val="26"/>
          <w:szCs w:val="26"/>
        </w:rPr>
        <w:t>zones polluées</w:t>
      </w:r>
      <w:r w:rsidRPr="0058212B">
        <w:rPr>
          <w:rFonts w:ascii="Times New Roman" w:hAnsi="Times New Roman" w:cs="Times New Roman"/>
          <w:sz w:val="26"/>
          <w:szCs w:val="26"/>
        </w:rPr>
        <w:t xml:space="preserve"> à l’instar</w:t>
      </w:r>
      <w:r w:rsidR="007D5BAF">
        <w:rPr>
          <w:rFonts w:ascii="Times New Roman" w:hAnsi="Times New Roman" w:cs="Times New Roman"/>
          <w:sz w:val="26"/>
          <w:szCs w:val="26"/>
        </w:rPr>
        <w:t xml:space="preserve"> </w:t>
      </w:r>
      <w:r w:rsidRPr="0058212B">
        <w:rPr>
          <w:rFonts w:ascii="Times New Roman" w:hAnsi="Times New Roman" w:cs="Times New Roman"/>
          <w:sz w:val="26"/>
          <w:szCs w:val="26"/>
        </w:rPr>
        <w:t>d</w:t>
      </w:r>
      <w:r w:rsidR="003B7E04" w:rsidRPr="0058212B">
        <w:rPr>
          <w:rFonts w:ascii="Times New Roman" w:hAnsi="Times New Roman" w:cs="Times New Roman"/>
          <w:sz w:val="26"/>
          <w:szCs w:val="26"/>
        </w:rPr>
        <w:t>es zones d’exploitation de phosphates (Kpémé, Hahotoé,Kpogamé)</w:t>
      </w:r>
      <w:r w:rsidRPr="0058212B">
        <w:rPr>
          <w:rFonts w:ascii="Times New Roman" w:hAnsi="Times New Roman" w:cs="Times New Roman"/>
          <w:sz w:val="26"/>
          <w:szCs w:val="26"/>
        </w:rPr>
        <w:t>, de calcaire (Tabligbo)</w:t>
      </w:r>
      <w:r w:rsidR="00C03CDE" w:rsidRPr="0058212B">
        <w:rPr>
          <w:rFonts w:ascii="Times New Roman" w:hAnsi="Times New Roman" w:cs="Times New Roman"/>
          <w:sz w:val="26"/>
          <w:szCs w:val="26"/>
        </w:rPr>
        <w:t xml:space="preserve">, les </w:t>
      </w:r>
      <w:r w:rsidR="008276DB" w:rsidRPr="0058212B">
        <w:rPr>
          <w:rFonts w:ascii="Times New Roman" w:hAnsi="Times New Roman" w:cs="Times New Roman"/>
          <w:sz w:val="26"/>
          <w:szCs w:val="26"/>
        </w:rPr>
        <w:t>décharges</w:t>
      </w:r>
      <w:r w:rsidR="00C03CDE" w:rsidRPr="0058212B">
        <w:rPr>
          <w:rFonts w:ascii="Times New Roman" w:hAnsi="Times New Roman" w:cs="Times New Roman"/>
          <w:sz w:val="26"/>
          <w:szCs w:val="26"/>
        </w:rPr>
        <w:t xml:space="preserve"> sauvages dans le</w:t>
      </w:r>
      <w:r w:rsidR="008276DB" w:rsidRPr="0058212B">
        <w:rPr>
          <w:rFonts w:ascii="Times New Roman" w:hAnsi="Times New Roman" w:cs="Times New Roman"/>
          <w:sz w:val="26"/>
          <w:szCs w:val="26"/>
        </w:rPr>
        <w:t>s</w:t>
      </w:r>
      <w:r w:rsidR="00C03CDE" w:rsidRPr="0058212B">
        <w:rPr>
          <w:rFonts w:ascii="Times New Roman" w:hAnsi="Times New Roman" w:cs="Times New Roman"/>
          <w:sz w:val="26"/>
          <w:szCs w:val="26"/>
        </w:rPr>
        <w:t xml:space="preserve"> quartier</w:t>
      </w:r>
      <w:r w:rsidR="008276DB" w:rsidRPr="0058212B">
        <w:rPr>
          <w:rFonts w:ascii="Times New Roman" w:hAnsi="Times New Roman" w:cs="Times New Roman"/>
          <w:sz w:val="26"/>
          <w:szCs w:val="26"/>
        </w:rPr>
        <w:t>s</w:t>
      </w:r>
      <w:r w:rsidR="007D5BAF">
        <w:rPr>
          <w:rFonts w:ascii="Times New Roman" w:hAnsi="Times New Roman" w:cs="Times New Roman"/>
          <w:sz w:val="26"/>
          <w:szCs w:val="26"/>
        </w:rPr>
        <w:t xml:space="preserve"> </w:t>
      </w:r>
      <w:r w:rsidR="008276DB" w:rsidRPr="0058212B">
        <w:rPr>
          <w:rFonts w:ascii="Times New Roman" w:hAnsi="Times New Roman" w:cs="Times New Roman"/>
          <w:sz w:val="26"/>
          <w:szCs w:val="26"/>
        </w:rPr>
        <w:t xml:space="preserve">comme </w:t>
      </w:r>
      <w:r w:rsidR="00C03CDE" w:rsidRPr="0058212B">
        <w:rPr>
          <w:rFonts w:ascii="Times New Roman" w:hAnsi="Times New Roman" w:cs="Times New Roman"/>
          <w:sz w:val="26"/>
          <w:szCs w:val="26"/>
        </w:rPr>
        <w:t>Agoé-nyivé</w:t>
      </w:r>
      <w:r w:rsidRPr="0058212B">
        <w:rPr>
          <w:rFonts w:ascii="Times New Roman" w:hAnsi="Times New Roman" w:cs="Times New Roman"/>
          <w:sz w:val="26"/>
          <w:szCs w:val="26"/>
        </w:rPr>
        <w:t xml:space="preserve"> et surtout des points d’eau à proximité des espaces cultivables.</w:t>
      </w:r>
    </w:p>
    <w:p w:rsidR="00317806" w:rsidRPr="0058212B" w:rsidRDefault="00AE79B7" w:rsidP="00731C17">
      <w:pPr>
        <w:spacing w:after="0" w:line="240" w:lineRule="auto"/>
        <w:jc w:val="both"/>
        <w:rPr>
          <w:rFonts w:ascii="Times New Roman" w:hAnsi="Times New Roman" w:cs="Times New Roman"/>
          <w:color w:val="FF0000"/>
          <w:sz w:val="26"/>
          <w:szCs w:val="26"/>
        </w:rPr>
      </w:pPr>
      <w:r w:rsidRPr="0058212B">
        <w:rPr>
          <w:rFonts w:ascii="Times New Roman" w:hAnsi="Times New Roman" w:cs="Times New Roman"/>
          <w:sz w:val="26"/>
          <w:szCs w:val="26"/>
        </w:rPr>
        <w:t>Aucune de ces zones n’a</w:t>
      </w:r>
      <w:r w:rsidR="00317806" w:rsidRPr="0058212B">
        <w:rPr>
          <w:rFonts w:ascii="Times New Roman" w:hAnsi="Times New Roman" w:cs="Times New Roman"/>
          <w:sz w:val="26"/>
          <w:szCs w:val="26"/>
        </w:rPr>
        <w:t xml:space="preserve"> été nettoyée</w:t>
      </w:r>
      <w:r w:rsidR="007D5BAF">
        <w:rPr>
          <w:rFonts w:ascii="Times New Roman" w:hAnsi="Times New Roman" w:cs="Times New Roman"/>
          <w:sz w:val="26"/>
          <w:szCs w:val="26"/>
        </w:rPr>
        <w:t xml:space="preserve"> </w:t>
      </w:r>
      <w:r w:rsidRPr="0058212B">
        <w:rPr>
          <w:rFonts w:ascii="Times New Roman" w:hAnsi="Times New Roman" w:cs="Times New Roman"/>
          <w:sz w:val="26"/>
          <w:szCs w:val="26"/>
        </w:rPr>
        <w:t>ou</w:t>
      </w:r>
      <w:r w:rsidR="007D5BAF">
        <w:rPr>
          <w:rFonts w:ascii="Times New Roman" w:hAnsi="Times New Roman" w:cs="Times New Roman"/>
          <w:sz w:val="26"/>
          <w:szCs w:val="26"/>
        </w:rPr>
        <w:t xml:space="preserve"> </w:t>
      </w:r>
      <w:r w:rsidR="00317806" w:rsidRPr="0058212B">
        <w:rPr>
          <w:rFonts w:ascii="Times New Roman" w:hAnsi="Times New Roman" w:cs="Times New Roman"/>
          <w:sz w:val="26"/>
          <w:szCs w:val="26"/>
        </w:rPr>
        <w:t>réhabilité</w:t>
      </w:r>
      <w:r w:rsidRPr="0058212B">
        <w:rPr>
          <w:rFonts w:ascii="Times New Roman" w:hAnsi="Times New Roman" w:cs="Times New Roman"/>
          <w:sz w:val="26"/>
          <w:szCs w:val="26"/>
        </w:rPr>
        <w:t>e</w:t>
      </w:r>
      <w:r w:rsidR="00D96AB3" w:rsidRPr="0058212B">
        <w:rPr>
          <w:rFonts w:ascii="Times New Roman" w:hAnsi="Times New Roman" w:cs="Times New Roman"/>
          <w:sz w:val="26"/>
          <w:szCs w:val="26"/>
        </w:rPr>
        <w:t xml:space="preserve"> et pour l’instant aucune</w:t>
      </w:r>
      <w:r w:rsidR="007D5BAF">
        <w:rPr>
          <w:rFonts w:ascii="Times New Roman" w:hAnsi="Times New Roman" w:cs="Times New Roman"/>
          <w:sz w:val="26"/>
          <w:szCs w:val="26"/>
        </w:rPr>
        <w:t xml:space="preserve"> </w:t>
      </w:r>
      <w:r w:rsidR="00317806" w:rsidRPr="0058212B">
        <w:rPr>
          <w:rFonts w:ascii="Times New Roman" w:hAnsi="Times New Roman" w:cs="Times New Roman"/>
          <w:sz w:val="26"/>
          <w:szCs w:val="26"/>
        </w:rPr>
        <w:t>solution idoine n’est encore trouvée</w:t>
      </w:r>
      <w:r w:rsidR="00D96AB3" w:rsidRPr="0058212B">
        <w:rPr>
          <w:rFonts w:ascii="Times New Roman" w:hAnsi="Times New Roman" w:cs="Times New Roman"/>
          <w:sz w:val="26"/>
          <w:szCs w:val="26"/>
        </w:rPr>
        <w:t>. Les obstacles sont d’ordre financier et technologique.</w:t>
      </w:r>
    </w:p>
    <w:p w:rsidR="00613FF0" w:rsidRDefault="00613FF0" w:rsidP="00731C17">
      <w:pPr>
        <w:spacing w:after="0" w:line="240" w:lineRule="auto"/>
        <w:jc w:val="both"/>
        <w:rPr>
          <w:rFonts w:ascii="Times New Roman" w:hAnsi="Times New Roman" w:cs="Times New Roman"/>
          <w:b/>
          <w:color w:val="FF0000"/>
          <w:sz w:val="26"/>
          <w:szCs w:val="26"/>
        </w:rPr>
      </w:pPr>
    </w:p>
    <w:p w:rsidR="00613FF0" w:rsidRPr="0058212B" w:rsidRDefault="00613FF0" w:rsidP="00731C17">
      <w:pPr>
        <w:spacing w:after="0" w:line="240" w:lineRule="auto"/>
        <w:jc w:val="both"/>
        <w:rPr>
          <w:rFonts w:ascii="Times New Roman" w:hAnsi="Times New Roman" w:cs="Times New Roman"/>
          <w:b/>
          <w:sz w:val="26"/>
          <w:szCs w:val="26"/>
        </w:rPr>
      </w:pPr>
      <w:r w:rsidRPr="0058212B">
        <w:rPr>
          <w:rFonts w:ascii="Times New Roman" w:hAnsi="Times New Roman" w:cs="Times New Roman"/>
          <w:b/>
          <w:sz w:val="26"/>
          <w:szCs w:val="26"/>
        </w:rPr>
        <w:t>3- quelles sont les obligations spécifiques des Etats et les responsabilités des entreprises en termes de prévention à des expositions à des niveaux malsains de pollution et de substances toxiques, de réhabilitation des sites toxiques et d’indemnisation des personnes affectées ?</w:t>
      </w:r>
    </w:p>
    <w:p w:rsidR="00EE1974" w:rsidRDefault="00EE1974" w:rsidP="00731C17">
      <w:pPr>
        <w:spacing w:after="0" w:line="240" w:lineRule="auto"/>
        <w:jc w:val="both"/>
        <w:rPr>
          <w:rFonts w:ascii="Times New Roman" w:hAnsi="Times New Roman" w:cs="Times New Roman"/>
          <w:sz w:val="26"/>
          <w:szCs w:val="26"/>
        </w:rPr>
      </w:pPr>
    </w:p>
    <w:p w:rsidR="00EE1974" w:rsidRDefault="003614A2" w:rsidP="00731C17">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Les</w:t>
      </w:r>
      <w:r w:rsidR="00EE1974" w:rsidRPr="0058212B">
        <w:rPr>
          <w:rFonts w:ascii="Times New Roman" w:hAnsi="Times New Roman" w:cs="Times New Roman"/>
          <w:sz w:val="26"/>
          <w:szCs w:val="26"/>
        </w:rPr>
        <w:t xml:space="preserve"> Etats ont l’obligation de respecter les mesures préconisées d</w:t>
      </w:r>
      <w:r w:rsidR="00E877B1" w:rsidRPr="0058212B">
        <w:rPr>
          <w:rFonts w:ascii="Times New Roman" w:hAnsi="Times New Roman" w:cs="Times New Roman"/>
          <w:sz w:val="26"/>
          <w:szCs w:val="26"/>
        </w:rPr>
        <w:t xml:space="preserve">ans </w:t>
      </w:r>
      <w:r w:rsidR="00D96AB3" w:rsidRPr="0058212B">
        <w:rPr>
          <w:rFonts w:ascii="Times New Roman" w:hAnsi="Times New Roman" w:cs="Times New Roman"/>
          <w:sz w:val="26"/>
          <w:szCs w:val="26"/>
        </w:rPr>
        <w:t xml:space="preserve">la </w:t>
      </w:r>
      <w:r w:rsidR="00E877B1" w:rsidRPr="0058212B">
        <w:rPr>
          <w:rFonts w:ascii="Times New Roman" w:hAnsi="Times New Roman" w:cs="Times New Roman"/>
          <w:sz w:val="26"/>
          <w:szCs w:val="26"/>
        </w:rPr>
        <w:t>mise en œuvre des dif</w:t>
      </w:r>
      <w:r w:rsidR="00EE1974" w:rsidRPr="0058212B">
        <w:rPr>
          <w:rFonts w:ascii="Times New Roman" w:hAnsi="Times New Roman" w:cs="Times New Roman"/>
          <w:sz w:val="26"/>
          <w:szCs w:val="26"/>
        </w:rPr>
        <w:t xml:space="preserve">férentes conventions relatives à la gestion de l’environnement auxquelles ils </w:t>
      </w:r>
      <w:r w:rsidR="00D96AB3" w:rsidRPr="0058212B">
        <w:rPr>
          <w:rFonts w:ascii="Times New Roman" w:hAnsi="Times New Roman" w:cs="Times New Roman"/>
          <w:sz w:val="26"/>
          <w:szCs w:val="26"/>
        </w:rPr>
        <w:t>sont Partis</w:t>
      </w:r>
      <w:r w:rsidR="00EE1974" w:rsidRPr="0058212B">
        <w:rPr>
          <w:rFonts w:ascii="Times New Roman" w:hAnsi="Times New Roman" w:cs="Times New Roman"/>
          <w:sz w:val="26"/>
          <w:szCs w:val="26"/>
        </w:rPr>
        <w:t xml:space="preserve"> (conventions de Bâle, Stockholm, Rotterdam, Minamata, etc…)</w:t>
      </w:r>
      <w:r w:rsidR="008276DB" w:rsidRPr="0058212B">
        <w:rPr>
          <w:rFonts w:ascii="Times New Roman" w:hAnsi="Times New Roman" w:cs="Times New Roman"/>
          <w:sz w:val="26"/>
          <w:szCs w:val="26"/>
        </w:rPr>
        <w:t xml:space="preserve">. Outre ces engagements pris au plan international, chaque pays doit </w:t>
      </w:r>
      <w:r w:rsidR="00E91751" w:rsidRPr="0058212B">
        <w:rPr>
          <w:rFonts w:ascii="Times New Roman" w:hAnsi="Times New Roman" w:cs="Times New Roman"/>
          <w:sz w:val="26"/>
          <w:szCs w:val="26"/>
        </w:rPr>
        <w:t xml:space="preserve">mettre en place un cadre juridique en faveur de la protection de l’environnement. Ainsi les dispositions seront prises pour instaurer la responsabilité environnementale </w:t>
      </w:r>
      <w:r w:rsidR="00F65245" w:rsidRPr="0058212B">
        <w:rPr>
          <w:rFonts w:ascii="Times New Roman" w:hAnsi="Times New Roman" w:cs="Times New Roman"/>
          <w:sz w:val="26"/>
          <w:szCs w:val="26"/>
        </w:rPr>
        <w:t xml:space="preserve">permettant d’appliquer </w:t>
      </w:r>
      <w:r w:rsidR="008276DB" w:rsidRPr="0058212B">
        <w:rPr>
          <w:rFonts w:ascii="Times New Roman" w:hAnsi="Times New Roman" w:cs="Times New Roman"/>
          <w:sz w:val="26"/>
          <w:szCs w:val="26"/>
        </w:rPr>
        <w:t xml:space="preserve">par exemple </w:t>
      </w:r>
      <w:r w:rsidR="00F65245" w:rsidRPr="0058212B">
        <w:rPr>
          <w:rFonts w:ascii="Times New Roman" w:hAnsi="Times New Roman" w:cs="Times New Roman"/>
          <w:sz w:val="26"/>
          <w:szCs w:val="26"/>
        </w:rPr>
        <w:t xml:space="preserve">le principe </w:t>
      </w:r>
      <w:r w:rsidR="008276DB" w:rsidRPr="0058212B">
        <w:rPr>
          <w:rFonts w:ascii="Times New Roman" w:hAnsi="Times New Roman" w:cs="Times New Roman"/>
          <w:sz w:val="26"/>
          <w:szCs w:val="26"/>
        </w:rPr>
        <w:t>de « pollueur-payeur ».</w:t>
      </w:r>
    </w:p>
    <w:p w:rsidR="0058212B" w:rsidRPr="0058212B" w:rsidRDefault="0058212B" w:rsidP="00731C17">
      <w:pPr>
        <w:spacing w:after="0" w:line="240" w:lineRule="auto"/>
        <w:jc w:val="both"/>
        <w:rPr>
          <w:rFonts w:ascii="Times New Roman" w:hAnsi="Times New Roman" w:cs="Times New Roman"/>
          <w:sz w:val="26"/>
          <w:szCs w:val="26"/>
        </w:rPr>
      </w:pPr>
    </w:p>
    <w:p w:rsidR="006C7618" w:rsidRDefault="00EE1974" w:rsidP="00731C17">
      <w:pPr>
        <w:spacing w:after="0" w:line="240" w:lineRule="auto"/>
        <w:jc w:val="both"/>
        <w:rPr>
          <w:rFonts w:ascii="Times New Roman" w:hAnsi="Times New Roman" w:cs="Times New Roman"/>
          <w:b/>
          <w:sz w:val="26"/>
          <w:szCs w:val="26"/>
        </w:rPr>
      </w:pPr>
      <w:r w:rsidRPr="0058212B">
        <w:rPr>
          <w:rFonts w:ascii="Times New Roman" w:hAnsi="Times New Roman" w:cs="Times New Roman"/>
          <w:sz w:val="26"/>
          <w:szCs w:val="26"/>
        </w:rPr>
        <w:t xml:space="preserve">Les entreprises ont l’obligation d’effectuer </w:t>
      </w:r>
      <w:r w:rsidR="002A05C4" w:rsidRPr="0058212B">
        <w:rPr>
          <w:rFonts w:ascii="Times New Roman" w:hAnsi="Times New Roman" w:cs="Times New Roman"/>
          <w:sz w:val="26"/>
          <w:szCs w:val="26"/>
        </w:rPr>
        <w:t>une</w:t>
      </w:r>
      <w:r w:rsidR="007D5BAF">
        <w:rPr>
          <w:rFonts w:ascii="Times New Roman" w:hAnsi="Times New Roman" w:cs="Times New Roman"/>
          <w:sz w:val="26"/>
          <w:szCs w:val="26"/>
        </w:rPr>
        <w:t xml:space="preserve"> </w:t>
      </w:r>
      <w:r w:rsidR="002A05C4" w:rsidRPr="0058212B">
        <w:rPr>
          <w:rFonts w:ascii="Times New Roman" w:hAnsi="Times New Roman" w:cs="Times New Roman"/>
          <w:sz w:val="26"/>
          <w:szCs w:val="26"/>
        </w:rPr>
        <w:t>évaluation</w:t>
      </w:r>
      <w:r w:rsidRPr="0058212B">
        <w:rPr>
          <w:rFonts w:ascii="Times New Roman" w:hAnsi="Times New Roman" w:cs="Times New Roman"/>
          <w:sz w:val="26"/>
          <w:szCs w:val="26"/>
        </w:rPr>
        <w:t xml:space="preserve"> environnementale</w:t>
      </w:r>
      <w:r w:rsidR="002A05C4" w:rsidRPr="0058212B">
        <w:rPr>
          <w:rFonts w:ascii="Times New Roman" w:hAnsi="Times New Roman" w:cs="Times New Roman"/>
          <w:sz w:val="26"/>
          <w:szCs w:val="26"/>
        </w:rPr>
        <w:t>. Ces études ont pour objectif de</w:t>
      </w:r>
      <w:r w:rsidR="00CF0C10">
        <w:rPr>
          <w:rFonts w:ascii="Times New Roman" w:hAnsi="Times New Roman" w:cs="Times New Roman"/>
          <w:sz w:val="26"/>
          <w:szCs w:val="26"/>
        </w:rPr>
        <w:t xml:space="preserve"> </w:t>
      </w:r>
      <w:r w:rsidR="006C7618" w:rsidRPr="0058212B">
        <w:rPr>
          <w:rFonts w:ascii="Times New Roman" w:hAnsi="Times New Roman" w:cs="Times New Roman"/>
          <w:sz w:val="26"/>
          <w:szCs w:val="26"/>
        </w:rPr>
        <w:t>prescrire des mesures de préventions ou d’atténuations des risques éventuels de pollutions et d’intoxication.</w:t>
      </w:r>
    </w:p>
    <w:p w:rsidR="00EE1974" w:rsidRDefault="00EE1974" w:rsidP="00731C17">
      <w:pPr>
        <w:spacing w:after="0" w:line="240" w:lineRule="auto"/>
        <w:jc w:val="both"/>
        <w:rPr>
          <w:rFonts w:ascii="Times New Roman" w:hAnsi="Times New Roman" w:cs="Times New Roman"/>
          <w:b/>
          <w:sz w:val="26"/>
          <w:szCs w:val="26"/>
        </w:rPr>
      </w:pPr>
    </w:p>
    <w:p w:rsidR="00EE1974" w:rsidRPr="0058212B" w:rsidRDefault="00EE1974" w:rsidP="00731C17">
      <w:pPr>
        <w:spacing w:after="0" w:line="240" w:lineRule="auto"/>
        <w:jc w:val="both"/>
        <w:rPr>
          <w:rFonts w:ascii="Times New Roman" w:hAnsi="Times New Roman" w:cs="Times New Roman"/>
          <w:b/>
          <w:sz w:val="26"/>
          <w:szCs w:val="26"/>
        </w:rPr>
      </w:pPr>
      <w:r w:rsidRPr="0058212B">
        <w:rPr>
          <w:rFonts w:ascii="Times New Roman" w:hAnsi="Times New Roman" w:cs="Times New Roman"/>
          <w:b/>
          <w:sz w:val="26"/>
          <w:szCs w:val="26"/>
        </w:rPr>
        <w:t>4- Veuillez fournir des exemples spécifiques de dispositions constitutionnelles, des lois, d’institutions, de règlements, de normes, de jurisprudence, de politiques et de programmes qui appliquent une approche fondée sur les droits pour garantir des environnements exempts de substances toxiques</w:t>
      </w:r>
    </w:p>
    <w:p w:rsidR="00EE1974" w:rsidRDefault="00EE1974" w:rsidP="0058212B">
      <w:pPr>
        <w:spacing w:after="0" w:line="240" w:lineRule="auto"/>
        <w:jc w:val="both"/>
        <w:rPr>
          <w:rFonts w:ascii="Times New Roman" w:hAnsi="Times New Roman" w:cs="Times New Roman"/>
          <w:sz w:val="26"/>
          <w:szCs w:val="26"/>
        </w:rPr>
      </w:pPr>
    </w:p>
    <w:p w:rsidR="0058212B" w:rsidRDefault="00675C10" w:rsidP="0058212B">
      <w:pPr>
        <w:pStyle w:val="Heading2"/>
        <w:numPr>
          <w:ilvl w:val="0"/>
          <w:numId w:val="1"/>
        </w:numPr>
        <w:suppressAutoHyphens/>
        <w:autoSpaceDN w:val="0"/>
        <w:spacing w:before="0" w:line="240" w:lineRule="auto"/>
        <w:jc w:val="both"/>
        <w:textAlignment w:val="baseline"/>
        <w:rPr>
          <w:rFonts w:ascii="Times New Roman" w:eastAsiaTheme="minorEastAsia" w:hAnsi="Times New Roman" w:cs="Times New Roman"/>
          <w:color w:val="auto"/>
        </w:rPr>
      </w:pPr>
      <w:bookmarkStart w:id="0" w:name="_Toc55548869"/>
      <w:r w:rsidRPr="0058212B">
        <w:rPr>
          <w:rFonts w:ascii="Times New Roman" w:eastAsiaTheme="minorEastAsia" w:hAnsi="Times New Roman" w:cs="Times New Roman"/>
          <w:color w:val="auto"/>
        </w:rPr>
        <w:t>La constitution togolaise du 14 octobre 1992</w:t>
      </w:r>
    </w:p>
    <w:p w:rsidR="0044315C" w:rsidRDefault="00C000F6" w:rsidP="00C000F6">
      <w:pPr>
        <w:pStyle w:val="Heading2"/>
        <w:suppressAutoHyphens/>
        <w:autoSpaceDN w:val="0"/>
        <w:spacing w:before="0" w:line="240" w:lineRule="auto"/>
        <w:ind w:left="720"/>
        <w:jc w:val="both"/>
        <w:textAlignment w:val="baseline"/>
        <w:rPr>
          <w:rFonts w:ascii="Times New Roman" w:eastAsiaTheme="minorEastAsia" w:hAnsi="Times New Roman" w:cs="Times New Roman"/>
          <w:color w:val="auto"/>
        </w:rPr>
      </w:pPr>
      <w:r>
        <w:rPr>
          <w:rFonts w:ascii="Times New Roman" w:eastAsiaTheme="minorEastAsia" w:hAnsi="Times New Roman" w:cs="Times New Roman"/>
          <w:color w:val="auto"/>
        </w:rPr>
        <w:t>A</w:t>
      </w:r>
      <w:r w:rsidR="0058212B">
        <w:rPr>
          <w:rFonts w:ascii="Times New Roman" w:eastAsiaTheme="minorEastAsia" w:hAnsi="Times New Roman" w:cs="Times New Roman"/>
          <w:color w:val="auto"/>
        </w:rPr>
        <w:t>rticle 41</w:t>
      </w:r>
      <w:r w:rsidR="00675C10" w:rsidRPr="0058212B">
        <w:rPr>
          <w:rFonts w:ascii="Times New Roman" w:eastAsiaTheme="minorEastAsia" w:hAnsi="Times New Roman" w:cs="Times New Roman"/>
          <w:color w:val="auto"/>
        </w:rPr>
        <w:t xml:space="preserve"> «</w:t>
      </w:r>
      <w:r w:rsidR="0044315C" w:rsidRPr="0058212B">
        <w:rPr>
          <w:rFonts w:ascii="Times New Roman" w:eastAsiaTheme="minorEastAsia" w:hAnsi="Times New Roman" w:cs="Times New Roman"/>
          <w:color w:val="auto"/>
        </w:rPr>
        <w:t> Toute personne a droit à un environnement sain. L'État veille à la protection de l'environnement. »</w:t>
      </w:r>
    </w:p>
    <w:p w:rsidR="00C000F6" w:rsidRPr="00C000F6" w:rsidRDefault="00C000F6" w:rsidP="00C000F6">
      <w:pPr>
        <w:spacing w:after="0" w:line="240" w:lineRule="auto"/>
        <w:rPr>
          <w:rFonts w:ascii="Times New Roman" w:hAnsi="Times New Roman" w:cs="Times New Roman"/>
        </w:rPr>
      </w:pPr>
    </w:p>
    <w:p w:rsidR="0044315C" w:rsidRPr="0058212B" w:rsidRDefault="00675C10" w:rsidP="00C000F6">
      <w:pPr>
        <w:pStyle w:val="Heading2"/>
        <w:numPr>
          <w:ilvl w:val="0"/>
          <w:numId w:val="1"/>
        </w:numPr>
        <w:suppressAutoHyphens/>
        <w:autoSpaceDN w:val="0"/>
        <w:spacing w:before="0" w:line="240" w:lineRule="auto"/>
        <w:jc w:val="both"/>
        <w:textAlignment w:val="baseline"/>
        <w:rPr>
          <w:rFonts w:ascii="Times New Roman" w:eastAsiaTheme="minorEastAsia" w:hAnsi="Times New Roman" w:cs="Times New Roman"/>
          <w:color w:val="auto"/>
        </w:rPr>
      </w:pPr>
      <w:r w:rsidRPr="0058212B">
        <w:rPr>
          <w:rFonts w:ascii="Times New Roman" w:eastAsiaTheme="minorEastAsia" w:hAnsi="Times New Roman" w:cs="Times New Roman"/>
          <w:color w:val="auto"/>
        </w:rPr>
        <w:t xml:space="preserve">La loi n°2008-005 du 30 mai 2008 portant </w:t>
      </w:r>
      <w:r w:rsidR="0058212B">
        <w:rPr>
          <w:rFonts w:ascii="Times New Roman" w:eastAsiaTheme="minorEastAsia" w:hAnsi="Times New Roman" w:cs="Times New Roman"/>
          <w:color w:val="auto"/>
        </w:rPr>
        <w:t>L</w:t>
      </w:r>
      <w:r w:rsidRPr="0058212B">
        <w:rPr>
          <w:rFonts w:ascii="Times New Roman" w:eastAsiaTheme="minorEastAsia" w:hAnsi="Times New Roman" w:cs="Times New Roman"/>
          <w:color w:val="auto"/>
        </w:rPr>
        <w:t>oi-cadre sur l’environnement</w:t>
      </w:r>
      <w:bookmarkEnd w:id="0"/>
    </w:p>
    <w:p w:rsidR="0044315C" w:rsidRPr="0058212B" w:rsidRDefault="0044315C" w:rsidP="00C000F6">
      <w:pPr>
        <w:spacing w:after="0" w:line="240" w:lineRule="auto"/>
        <w:rPr>
          <w:rFonts w:ascii="Times New Roman" w:hAnsi="Times New Roman" w:cs="Times New Roman"/>
          <w:b/>
          <w:sz w:val="26"/>
          <w:szCs w:val="26"/>
          <w:lang w:eastAsia="en-US"/>
        </w:rPr>
      </w:pPr>
    </w:p>
    <w:p w:rsidR="0044315C" w:rsidRPr="0058212B" w:rsidRDefault="0044315C" w:rsidP="0058212B">
      <w:pPr>
        <w:spacing w:after="0" w:line="240" w:lineRule="auto"/>
        <w:jc w:val="both"/>
        <w:rPr>
          <w:rFonts w:ascii="Times New Roman" w:hAnsi="Times New Roman" w:cs="Times New Roman"/>
          <w:color w:val="000000" w:themeColor="text1"/>
          <w:sz w:val="26"/>
          <w:szCs w:val="26"/>
        </w:rPr>
      </w:pPr>
      <w:r w:rsidRPr="0058212B">
        <w:rPr>
          <w:rFonts w:ascii="Times New Roman" w:hAnsi="Times New Roman" w:cs="Times New Roman"/>
          <w:color w:val="000000" w:themeColor="text1"/>
          <w:sz w:val="26"/>
          <w:szCs w:val="26"/>
          <w:u w:val="single"/>
        </w:rPr>
        <w:t>Article1</w:t>
      </w:r>
      <w:r w:rsidRPr="0058212B">
        <w:rPr>
          <w:rFonts w:ascii="Times New Roman" w:hAnsi="Times New Roman" w:cs="Times New Roman"/>
          <w:color w:val="000000" w:themeColor="text1"/>
          <w:sz w:val="26"/>
          <w:szCs w:val="26"/>
          <w:u w:val="single"/>
          <w:vertAlign w:val="superscript"/>
        </w:rPr>
        <w:t>er</w:t>
      </w:r>
      <w:r w:rsidRPr="0058212B">
        <w:rPr>
          <w:rFonts w:ascii="Times New Roman" w:hAnsi="Times New Roman" w:cs="Times New Roman"/>
          <w:color w:val="000000" w:themeColor="text1"/>
          <w:sz w:val="26"/>
          <w:szCs w:val="26"/>
        </w:rPr>
        <w:t> : « La présente loi fixe le cadre juridique général de gestion de l’environnement au Togo ».</w:t>
      </w:r>
    </w:p>
    <w:p w:rsidR="0044315C" w:rsidRPr="003614A2" w:rsidRDefault="0044315C" w:rsidP="003614A2">
      <w:pPr>
        <w:spacing w:after="0" w:line="240" w:lineRule="auto"/>
        <w:jc w:val="both"/>
        <w:rPr>
          <w:rFonts w:ascii="Times New Roman" w:hAnsi="Times New Roman" w:cs="Times New Roman"/>
          <w:color w:val="000000" w:themeColor="text1"/>
          <w:sz w:val="26"/>
          <w:szCs w:val="26"/>
        </w:rPr>
      </w:pPr>
      <w:r w:rsidRPr="003614A2">
        <w:rPr>
          <w:rFonts w:ascii="Times New Roman" w:hAnsi="Times New Roman" w:cs="Times New Roman"/>
          <w:color w:val="000000" w:themeColor="text1"/>
          <w:sz w:val="26"/>
          <w:szCs w:val="26"/>
        </w:rPr>
        <w:t xml:space="preserve">Elle vise à : </w:t>
      </w:r>
    </w:p>
    <w:p w:rsidR="0044315C" w:rsidRPr="003614A2" w:rsidRDefault="0044315C" w:rsidP="003614A2">
      <w:pPr>
        <w:pStyle w:val="ListParagraph"/>
        <w:numPr>
          <w:ilvl w:val="0"/>
          <w:numId w:val="11"/>
        </w:numPr>
        <w:spacing w:after="0" w:line="240" w:lineRule="auto"/>
        <w:jc w:val="both"/>
        <w:rPr>
          <w:rFonts w:ascii="Times New Roman" w:hAnsi="Times New Roman" w:cs="Times New Roman"/>
          <w:color w:val="000000" w:themeColor="text1"/>
          <w:sz w:val="26"/>
          <w:szCs w:val="26"/>
        </w:rPr>
      </w:pPr>
      <w:r w:rsidRPr="003614A2">
        <w:rPr>
          <w:rFonts w:ascii="Times New Roman" w:hAnsi="Times New Roman" w:cs="Times New Roman"/>
          <w:color w:val="000000" w:themeColor="text1"/>
          <w:sz w:val="26"/>
          <w:szCs w:val="26"/>
        </w:rPr>
        <w:t xml:space="preserve">préserver et gérer durablement l’environnement ; </w:t>
      </w:r>
    </w:p>
    <w:p w:rsidR="0044315C" w:rsidRPr="003614A2" w:rsidRDefault="0044315C" w:rsidP="003614A2">
      <w:pPr>
        <w:pStyle w:val="ListParagraph"/>
        <w:numPr>
          <w:ilvl w:val="0"/>
          <w:numId w:val="11"/>
        </w:numPr>
        <w:spacing w:after="0" w:line="240" w:lineRule="auto"/>
        <w:jc w:val="both"/>
        <w:rPr>
          <w:rFonts w:ascii="Times New Roman" w:hAnsi="Times New Roman" w:cs="Times New Roman"/>
          <w:color w:val="000000" w:themeColor="text1"/>
          <w:sz w:val="26"/>
          <w:szCs w:val="26"/>
        </w:rPr>
      </w:pPr>
      <w:r w:rsidRPr="003614A2">
        <w:rPr>
          <w:rFonts w:ascii="Times New Roman" w:hAnsi="Times New Roman" w:cs="Times New Roman"/>
          <w:color w:val="000000" w:themeColor="text1"/>
          <w:sz w:val="26"/>
          <w:szCs w:val="26"/>
        </w:rPr>
        <w:t xml:space="preserve">garantir, à tous les citoyens, un cadre de vie écologiquement sain et équilibré ; </w:t>
      </w:r>
    </w:p>
    <w:p w:rsidR="0044315C" w:rsidRPr="003614A2" w:rsidRDefault="0044315C" w:rsidP="003614A2">
      <w:pPr>
        <w:pStyle w:val="ListParagraph"/>
        <w:numPr>
          <w:ilvl w:val="0"/>
          <w:numId w:val="11"/>
        </w:numPr>
        <w:spacing w:after="0" w:line="240" w:lineRule="auto"/>
        <w:jc w:val="both"/>
        <w:rPr>
          <w:rFonts w:ascii="Times New Roman" w:hAnsi="Times New Roman" w:cs="Times New Roman"/>
          <w:color w:val="000000" w:themeColor="text1"/>
          <w:sz w:val="26"/>
          <w:szCs w:val="26"/>
        </w:rPr>
      </w:pPr>
      <w:r w:rsidRPr="003614A2">
        <w:rPr>
          <w:rFonts w:ascii="Times New Roman" w:hAnsi="Times New Roman" w:cs="Times New Roman"/>
          <w:color w:val="000000" w:themeColor="text1"/>
          <w:sz w:val="26"/>
          <w:szCs w:val="26"/>
        </w:rPr>
        <w:t xml:space="preserve">créer les conditions d’une gestion rationnelle et durable des ressources naturelles pour les générations présentes et futures ; </w:t>
      </w:r>
    </w:p>
    <w:p w:rsidR="0044315C" w:rsidRPr="003614A2" w:rsidRDefault="0044315C" w:rsidP="003614A2">
      <w:pPr>
        <w:pStyle w:val="ListParagraph"/>
        <w:numPr>
          <w:ilvl w:val="0"/>
          <w:numId w:val="10"/>
        </w:numPr>
        <w:spacing w:after="0" w:line="240" w:lineRule="auto"/>
        <w:jc w:val="both"/>
        <w:rPr>
          <w:rFonts w:ascii="Times New Roman" w:hAnsi="Times New Roman" w:cs="Times New Roman"/>
          <w:color w:val="000000" w:themeColor="text1"/>
          <w:sz w:val="26"/>
          <w:szCs w:val="26"/>
        </w:rPr>
      </w:pPr>
      <w:r w:rsidRPr="003614A2">
        <w:rPr>
          <w:rFonts w:ascii="Times New Roman" w:hAnsi="Times New Roman" w:cs="Times New Roman"/>
          <w:color w:val="000000" w:themeColor="text1"/>
          <w:sz w:val="26"/>
          <w:szCs w:val="26"/>
        </w:rPr>
        <w:t>établir les principes fondamentaux destinés à gérer, à préserver l’environnement contre toutes les formes de dégradation afin de valoriser les ressources naturelles, de lutter contre toutes sortes de pollutions et nuisances</w:t>
      </w:r>
      <w:r w:rsidR="00CF0C10">
        <w:rPr>
          <w:rFonts w:ascii="Times New Roman" w:hAnsi="Times New Roman" w:cs="Times New Roman"/>
          <w:color w:val="000000" w:themeColor="text1"/>
          <w:sz w:val="26"/>
          <w:szCs w:val="26"/>
        </w:rPr>
        <w:t> ;</w:t>
      </w:r>
      <w:r w:rsidRPr="003614A2">
        <w:rPr>
          <w:rFonts w:ascii="Times New Roman" w:hAnsi="Times New Roman" w:cs="Times New Roman"/>
          <w:color w:val="000000" w:themeColor="text1"/>
          <w:sz w:val="26"/>
          <w:szCs w:val="26"/>
        </w:rPr>
        <w:t xml:space="preserve"> </w:t>
      </w:r>
    </w:p>
    <w:p w:rsidR="0044315C" w:rsidRPr="003614A2" w:rsidRDefault="0044315C" w:rsidP="003614A2">
      <w:pPr>
        <w:pStyle w:val="ListParagraph"/>
        <w:numPr>
          <w:ilvl w:val="0"/>
          <w:numId w:val="10"/>
        </w:numPr>
        <w:spacing w:after="0" w:line="240" w:lineRule="auto"/>
        <w:jc w:val="both"/>
        <w:rPr>
          <w:rFonts w:ascii="Times New Roman" w:hAnsi="Times New Roman" w:cs="Times New Roman"/>
          <w:sz w:val="26"/>
          <w:szCs w:val="26"/>
        </w:rPr>
      </w:pPr>
      <w:r w:rsidRPr="003614A2">
        <w:rPr>
          <w:rFonts w:ascii="Times New Roman" w:hAnsi="Times New Roman" w:cs="Times New Roman"/>
          <w:sz w:val="26"/>
          <w:szCs w:val="26"/>
        </w:rPr>
        <w:t>améliorer durablement les conditions de vie des populations dans le respect de l’équilibre avec le milieu ambiant.</w:t>
      </w:r>
    </w:p>
    <w:p w:rsidR="00C000F6" w:rsidRPr="003614A2" w:rsidRDefault="00C000F6" w:rsidP="003614A2">
      <w:pPr>
        <w:spacing w:after="0" w:line="240" w:lineRule="auto"/>
        <w:jc w:val="both"/>
        <w:rPr>
          <w:rFonts w:ascii="Times New Roman" w:hAnsi="Times New Roman" w:cs="Times New Roman"/>
          <w:sz w:val="16"/>
          <w:szCs w:val="16"/>
        </w:rPr>
      </w:pPr>
    </w:p>
    <w:p w:rsidR="0044315C" w:rsidRPr="0058212B" w:rsidRDefault="0044315C" w:rsidP="003614A2">
      <w:pPr>
        <w:spacing w:after="0" w:line="240" w:lineRule="auto"/>
        <w:jc w:val="both"/>
        <w:rPr>
          <w:rFonts w:ascii="Times New Roman" w:hAnsi="Times New Roman" w:cs="Times New Roman"/>
          <w:sz w:val="26"/>
          <w:szCs w:val="26"/>
        </w:rPr>
      </w:pPr>
      <w:r w:rsidRPr="00C000F6">
        <w:rPr>
          <w:rFonts w:ascii="Times New Roman" w:hAnsi="Times New Roman" w:cs="Times New Roman"/>
          <w:sz w:val="26"/>
          <w:szCs w:val="26"/>
          <w:u w:val="single"/>
        </w:rPr>
        <w:t>Article 3</w:t>
      </w:r>
      <w:r w:rsidRPr="0058212B">
        <w:rPr>
          <w:rFonts w:ascii="Times New Roman" w:hAnsi="Times New Roman" w:cs="Times New Roman"/>
          <w:sz w:val="26"/>
          <w:szCs w:val="26"/>
        </w:rPr>
        <w:t xml:space="preserve"> : « Toute personne a droit à un environnement sain. L’Etat veille à la protection de l’environnement. </w:t>
      </w:r>
    </w:p>
    <w:p w:rsidR="0044315C" w:rsidRDefault="0044315C" w:rsidP="0058212B">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Toute personne vivant sur le territoire national a le devoir de contribuer à la sauvegarde et à l’amélioration de l’environnement togolais. »</w:t>
      </w:r>
    </w:p>
    <w:p w:rsidR="00C000F6" w:rsidRPr="00C000F6" w:rsidRDefault="00C000F6" w:rsidP="0058212B">
      <w:pPr>
        <w:spacing w:after="0" w:line="240" w:lineRule="auto"/>
        <w:jc w:val="both"/>
        <w:rPr>
          <w:rFonts w:ascii="Times New Roman" w:hAnsi="Times New Roman" w:cs="Times New Roman"/>
          <w:sz w:val="16"/>
          <w:szCs w:val="16"/>
        </w:rPr>
      </w:pPr>
    </w:p>
    <w:p w:rsidR="0044315C" w:rsidRDefault="00675C10" w:rsidP="0058212B">
      <w:p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Chapitre II « les mesures de protections de l’environnement » du titre III :</w:t>
      </w:r>
    </w:p>
    <w:p w:rsidR="00C000F6" w:rsidRPr="00C000F6" w:rsidRDefault="00C000F6" w:rsidP="0058212B">
      <w:pPr>
        <w:spacing w:after="0" w:line="240" w:lineRule="auto"/>
        <w:jc w:val="both"/>
        <w:rPr>
          <w:rFonts w:ascii="Times New Roman" w:hAnsi="Times New Roman" w:cs="Times New Roman"/>
          <w:sz w:val="16"/>
          <w:szCs w:val="16"/>
        </w:rPr>
      </w:pPr>
    </w:p>
    <w:p w:rsidR="00F12607" w:rsidRPr="0058212B" w:rsidRDefault="00C000F6" w:rsidP="00C000F6">
      <w:pPr>
        <w:pStyle w:val="ListParagraph"/>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675C10" w:rsidRPr="00C000F6">
        <w:rPr>
          <w:rFonts w:ascii="Times New Roman" w:hAnsi="Times New Roman" w:cs="Times New Roman"/>
          <w:color w:val="000000" w:themeColor="text1"/>
          <w:sz w:val="26"/>
          <w:szCs w:val="26"/>
        </w:rPr>
        <w:t>Décret</w:t>
      </w:r>
      <w:r w:rsidR="00675C10" w:rsidRPr="0058212B">
        <w:rPr>
          <w:rFonts w:ascii="Times New Roman" w:hAnsi="Times New Roman" w:cs="Times New Roman"/>
          <w:sz w:val="26"/>
          <w:szCs w:val="26"/>
        </w:rPr>
        <w:t xml:space="preserve"> N°2017-040/PR fixant la procédure des études d’impact environnemental et social</w:t>
      </w:r>
    </w:p>
    <w:p w:rsidR="00F12607" w:rsidRPr="0058212B" w:rsidRDefault="00C000F6" w:rsidP="00C000F6">
      <w:pPr>
        <w:pStyle w:val="ListParagraph"/>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D</w:t>
      </w:r>
      <w:r w:rsidR="00675C10" w:rsidRPr="0058212B">
        <w:rPr>
          <w:rFonts w:ascii="Times New Roman" w:hAnsi="Times New Roman" w:cs="Times New Roman"/>
          <w:sz w:val="26"/>
          <w:szCs w:val="26"/>
        </w:rPr>
        <w:t>écret N°2011-041/PR du 16/03/2011 fixant les modalités de mise en œuvre de l’audit environnemental</w:t>
      </w:r>
    </w:p>
    <w:p w:rsidR="0011206F" w:rsidRPr="003614A2" w:rsidRDefault="0011206F" w:rsidP="00731C17">
      <w:pPr>
        <w:spacing w:after="0" w:line="240" w:lineRule="auto"/>
        <w:jc w:val="both"/>
        <w:rPr>
          <w:rFonts w:ascii="Times New Roman" w:hAnsi="Times New Roman" w:cs="Times New Roman"/>
          <w:sz w:val="16"/>
          <w:szCs w:val="16"/>
        </w:rPr>
      </w:pPr>
    </w:p>
    <w:p w:rsidR="00F12607" w:rsidRPr="0058212B" w:rsidRDefault="0089147F">
      <w:pPr>
        <w:pStyle w:val="ListParagraph"/>
        <w:numPr>
          <w:ilvl w:val="0"/>
          <w:numId w:val="4"/>
        </w:num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 xml:space="preserve">Loi n° 96-004 /PR portant code minier de la République </w:t>
      </w:r>
    </w:p>
    <w:p w:rsidR="00F12607" w:rsidRPr="0058212B" w:rsidRDefault="00C000F6">
      <w:pPr>
        <w:pStyle w:val="ListParagraph"/>
        <w:numPr>
          <w:ilvl w:val="0"/>
          <w:numId w:val="4"/>
        </w:numPr>
        <w:spacing w:after="0" w:line="240" w:lineRule="auto"/>
        <w:jc w:val="both"/>
        <w:rPr>
          <w:rFonts w:ascii="Times New Roman" w:hAnsi="Times New Roman" w:cs="Times New Roman"/>
          <w:sz w:val="26"/>
          <w:szCs w:val="26"/>
        </w:rPr>
      </w:pPr>
      <w:r w:rsidRPr="0058212B">
        <w:rPr>
          <w:rFonts w:ascii="Times New Roman" w:hAnsi="Times New Roman" w:cs="Times New Roman"/>
          <w:sz w:val="26"/>
          <w:szCs w:val="26"/>
        </w:rPr>
        <w:t>L</w:t>
      </w:r>
      <w:r>
        <w:rPr>
          <w:rFonts w:ascii="Times New Roman" w:hAnsi="Times New Roman" w:cs="Times New Roman"/>
          <w:sz w:val="26"/>
          <w:szCs w:val="26"/>
        </w:rPr>
        <w:t>oin°</w:t>
      </w:r>
      <w:r w:rsidR="00402BE5" w:rsidRPr="0058212B">
        <w:rPr>
          <w:rFonts w:ascii="Times New Roman" w:hAnsi="Times New Roman" w:cs="Times New Roman"/>
          <w:sz w:val="26"/>
          <w:szCs w:val="26"/>
        </w:rPr>
        <w:t xml:space="preserve">2010 - 004 du 14 juin 2010 Portant Code de </w:t>
      </w:r>
      <w:r w:rsidR="007B56A2">
        <w:rPr>
          <w:rFonts w:ascii="Times New Roman" w:hAnsi="Times New Roman" w:cs="Times New Roman"/>
          <w:sz w:val="26"/>
          <w:szCs w:val="26"/>
        </w:rPr>
        <w:t>l</w:t>
      </w:r>
      <w:r w:rsidR="00402BE5" w:rsidRPr="0058212B">
        <w:rPr>
          <w:rFonts w:ascii="Times New Roman" w:hAnsi="Times New Roman" w:cs="Times New Roman"/>
          <w:sz w:val="26"/>
          <w:szCs w:val="26"/>
        </w:rPr>
        <w:t>'</w:t>
      </w:r>
      <w:r w:rsidR="007B56A2">
        <w:rPr>
          <w:rFonts w:ascii="Times New Roman" w:hAnsi="Times New Roman" w:cs="Times New Roman"/>
          <w:sz w:val="26"/>
          <w:szCs w:val="26"/>
        </w:rPr>
        <w:t>e</w:t>
      </w:r>
      <w:r w:rsidR="00402BE5" w:rsidRPr="0058212B">
        <w:rPr>
          <w:rFonts w:ascii="Times New Roman" w:hAnsi="Times New Roman" w:cs="Times New Roman"/>
          <w:sz w:val="26"/>
          <w:szCs w:val="26"/>
        </w:rPr>
        <w:t>au</w:t>
      </w:r>
    </w:p>
    <w:p w:rsidR="0044315C" w:rsidRPr="0058212B" w:rsidRDefault="0044315C" w:rsidP="00731C17">
      <w:pPr>
        <w:spacing w:after="0" w:line="240" w:lineRule="auto"/>
        <w:jc w:val="both"/>
        <w:rPr>
          <w:rFonts w:ascii="Times New Roman" w:hAnsi="Times New Roman" w:cs="Times New Roman"/>
          <w:sz w:val="26"/>
          <w:szCs w:val="26"/>
        </w:rPr>
      </w:pPr>
    </w:p>
    <w:p w:rsidR="0044315C" w:rsidRPr="0058212B" w:rsidRDefault="007B56A2" w:rsidP="00443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675C10" w:rsidRPr="0058212B">
        <w:rPr>
          <w:rFonts w:ascii="Times New Roman" w:hAnsi="Times New Roman" w:cs="Times New Roman"/>
          <w:sz w:val="26"/>
          <w:szCs w:val="26"/>
        </w:rPr>
        <w:t>lus de détails sur le sujet en cliquant sur le lien suivant :</w:t>
      </w:r>
    </w:p>
    <w:p w:rsidR="0044315C" w:rsidRPr="00402BE5" w:rsidRDefault="0044315C" w:rsidP="0044315C">
      <w:pPr>
        <w:spacing w:after="0" w:line="240" w:lineRule="auto"/>
        <w:jc w:val="both"/>
        <w:rPr>
          <w:rFonts w:ascii="Times New Roman" w:hAnsi="Times New Roman" w:cs="Times New Roman"/>
          <w:sz w:val="26"/>
          <w:szCs w:val="26"/>
          <w:highlight w:val="yellow"/>
        </w:rPr>
      </w:pPr>
    </w:p>
    <w:p w:rsidR="0044315C" w:rsidRPr="0044642E" w:rsidRDefault="00020412" w:rsidP="0044315C">
      <w:pPr>
        <w:spacing w:after="0" w:line="240" w:lineRule="auto"/>
        <w:jc w:val="both"/>
        <w:rPr>
          <w:rFonts w:ascii="Times New Roman" w:hAnsi="Times New Roman" w:cs="Times New Roman"/>
          <w:sz w:val="26"/>
          <w:szCs w:val="26"/>
        </w:rPr>
      </w:pPr>
      <w:hyperlink r:id="rId9" w:history="1">
        <w:r w:rsidR="00675C10" w:rsidRPr="00EE66D5">
          <w:rPr>
            <w:rStyle w:val="Hyperlink"/>
            <w:rFonts w:ascii="Times New Roman" w:hAnsi="Times New Roman" w:cs="Times New Roman"/>
            <w:b/>
            <w:sz w:val="26"/>
            <w:szCs w:val="26"/>
          </w:rPr>
          <w:t>Quelques dispositions constitutionnelles, de lois, d'institution, de règlements pour protéger l'environnement</w:t>
        </w:r>
      </w:hyperlink>
      <w:r w:rsidR="00A94964">
        <w:t xml:space="preserve"> </w:t>
      </w:r>
      <w:r w:rsidR="00675C10" w:rsidRPr="0044642E">
        <w:rPr>
          <w:rFonts w:ascii="Times New Roman" w:hAnsi="Times New Roman" w:cs="Times New Roman"/>
          <w:sz w:val="26"/>
          <w:szCs w:val="26"/>
        </w:rPr>
        <w:t>(Rapport national sur le développement durable</w:t>
      </w:r>
      <w:r w:rsidR="00A94964">
        <w:rPr>
          <w:rFonts w:ascii="Times New Roman" w:hAnsi="Times New Roman" w:cs="Times New Roman"/>
          <w:sz w:val="26"/>
          <w:szCs w:val="26"/>
        </w:rPr>
        <w:t xml:space="preserve"> </w:t>
      </w:r>
      <w:r w:rsidR="0044315C" w:rsidRPr="0044642E">
        <w:rPr>
          <w:rFonts w:ascii="Times New Roman" w:hAnsi="Times New Roman" w:cs="Times New Roman"/>
          <w:sz w:val="26"/>
          <w:szCs w:val="26"/>
        </w:rPr>
        <w:t>élaboré par la direction de la planification du ministère de l’environnement et des ressources forestières en 2010)</w:t>
      </w:r>
    </w:p>
    <w:p w:rsidR="0044315C" w:rsidRPr="00F9782B" w:rsidRDefault="0044315C" w:rsidP="0044315C">
      <w:pPr>
        <w:spacing w:after="0" w:line="240" w:lineRule="auto"/>
        <w:jc w:val="both"/>
        <w:rPr>
          <w:rFonts w:ascii="Times New Roman" w:hAnsi="Times New Roman" w:cs="Times New Roman"/>
          <w:b/>
          <w:sz w:val="26"/>
          <w:szCs w:val="26"/>
        </w:rPr>
      </w:pPr>
    </w:p>
    <w:p w:rsidR="001A6665" w:rsidRDefault="001A6665" w:rsidP="00731C17">
      <w:pPr>
        <w:spacing w:after="0" w:line="240" w:lineRule="auto"/>
        <w:jc w:val="both"/>
        <w:rPr>
          <w:rFonts w:ascii="Times New Roman" w:hAnsi="Times New Roman" w:cs="Times New Roman"/>
          <w:b/>
          <w:sz w:val="26"/>
          <w:szCs w:val="26"/>
        </w:rPr>
      </w:pPr>
      <w:r w:rsidRPr="001A6665">
        <w:rPr>
          <w:rFonts w:ascii="Times New Roman" w:hAnsi="Times New Roman" w:cs="Times New Roman"/>
          <w:b/>
          <w:sz w:val="26"/>
          <w:szCs w:val="26"/>
        </w:rPr>
        <w:t xml:space="preserve">5- </w:t>
      </w:r>
      <w:r w:rsidRPr="0044642E">
        <w:rPr>
          <w:rFonts w:ascii="Times New Roman" w:hAnsi="Times New Roman" w:cs="Times New Roman"/>
          <w:b/>
          <w:sz w:val="26"/>
          <w:szCs w:val="26"/>
        </w:rPr>
        <w:t>Si votre Etat est l’un des 156 Etats membres de l’ONU</w:t>
      </w:r>
      <w:r w:rsidR="00A94964">
        <w:rPr>
          <w:rFonts w:ascii="Times New Roman" w:hAnsi="Times New Roman" w:cs="Times New Roman"/>
          <w:b/>
          <w:sz w:val="26"/>
          <w:szCs w:val="26"/>
        </w:rPr>
        <w:t xml:space="preserve"> </w:t>
      </w:r>
      <w:r w:rsidRPr="0044642E">
        <w:rPr>
          <w:rFonts w:ascii="Times New Roman" w:hAnsi="Times New Roman" w:cs="Times New Roman"/>
          <w:b/>
          <w:sz w:val="26"/>
          <w:szCs w:val="26"/>
        </w:rPr>
        <w:t xml:space="preserve">qui reconnaissent le droit à un environnement sûr, propre, sain et durable, ce droit a-t-il contribué à prévenir, atténuer ou réhabiliter les environnements toxiques ? Si oui, comment ? </w:t>
      </w:r>
      <w:r w:rsidR="00EA3C99" w:rsidRPr="0044642E">
        <w:rPr>
          <w:rFonts w:ascii="Times New Roman" w:hAnsi="Times New Roman" w:cs="Times New Roman"/>
          <w:b/>
          <w:sz w:val="26"/>
          <w:szCs w:val="26"/>
        </w:rPr>
        <w:t>Si</w:t>
      </w:r>
      <w:r w:rsidRPr="0044642E">
        <w:rPr>
          <w:rFonts w:ascii="Times New Roman" w:hAnsi="Times New Roman" w:cs="Times New Roman"/>
          <w:b/>
          <w:sz w:val="26"/>
          <w:szCs w:val="26"/>
        </w:rPr>
        <w:t xml:space="preserve"> non, pourquoi</w:t>
      </w:r>
    </w:p>
    <w:p w:rsidR="0044642E" w:rsidRDefault="0044642E" w:rsidP="00731C17">
      <w:pPr>
        <w:spacing w:after="0" w:line="240" w:lineRule="auto"/>
        <w:jc w:val="both"/>
        <w:rPr>
          <w:rFonts w:ascii="Times New Roman" w:hAnsi="Times New Roman" w:cs="Times New Roman"/>
          <w:sz w:val="26"/>
          <w:szCs w:val="26"/>
        </w:rPr>
      </w:pPr>
    </w:p>
    <w:p w:rsidR="00CF789D" w:rsidRPr="0044642E" w:rsidRDefault="001A6665" w:rsidP="00731C17">
      <w:pPr>
        <w:spacing w:after="0" w:line="240" w:lineRule="auto"/>
        <w:jc w:val="both"/>
        <w:rPr>
          <w:rFonts w:ascii="Times New Roman" w:hAnsi="Times New Roman" w:cs="Times New Roman"/>
          <w:sz w:val="26"/>
          <w:szCs w:val="26"/>
        </w:rPr>
      </w:pPr>
      <w:r w:rsidRPr="0044642E">
        <w:rPr>
          <w:rFonts w:ascii="Times New Roman" w:hAnsi="Times New Roman" w:cs="Times New Roman"/>
          <w:sz w:val="26"/>
          <w:szCs w:val="26"/>
        </w:rPr>
        <w:t>Oui, à travers la mis</w:t>
      </w:r>
      <w:r w:rsidR="00D96AB3" w:rsidRPr="0044642E">
        <w:rPr>
          <w:rFonts w:ascii="Times New Roman" w:hAnsi="Times New Roman" w:cs="Times New Roman"/>
          <w:sz w:val="26"/>
          <w:szCs w:val="26"/>
        </w:rPr>
        <w:t>e</w:t>
      </w:r>
      <w:r w:rsidRPr="0044642E">
        <w:rPr>
          <w:rFonts w:ascii="Times New Roman" w:hAnsi="Times New Roman" w:cs="Times New Roman"/>
          <w:sz w:val="26"/>
          <w:szCs w:val="26"/>
        </w:rPr>
        <w:t xml:space="preserve"> en œuvre des diverses conventions ratifiées</w:t>
      </w:r>
      <w:r w:rsidR="00D96AB3" w:rsidRPr="0044642E">
        <w:rPr>
          <w:rFonts w:ascii="Times New Roman" w:hAnsi="Times New Roman" w:cs="Times New Roman"/>
          <w:sz w:val="26"/>
          <w:szCs w:val="26"/>
        </w:rPr>
        <w:t xml:space="preserve"> par le Togo</w:t>
      </w:r>
      <w:r w:rsidR="0044315C" w:rsidRPr="0044642E">
        <w:rPr>
          <w:rFonts w:ascii="Times New Roman" w:hAnsi="Times New Roman" w:cs="Times New Roman"/>
          <w:sz w:val="26"/>
          <w:szCs w:val="26"/>
        </w:rPr>
        <w:t xml:space="preserve">, le respect des dispositions </w:t>
      </w:r>
      <w:r w:rsidR="00CF789D" w:rsidRPr="0044642E">
        <w:rPr>
          <w:rFonts w:ascii="Times New Roman" w:hAnsi="Times New Roman" w:cs="Times New Roman"/>
          <w:sz w:val="26"/>
          <w:szCs w:val="26"/>
        </w:rPr>
        <w:t>et mesures prises dans les textes législatifs et règlementaires pris</w:t>
      </w:r>
      <w:r w:rsidR="00D96AB3" w:rsidRPr="0044642E">
        <w:rPr>
          <w:rFonts w:ascii="Times New Roman" w:hAnsi="Times New Roman" w:cs="Times New Roman"/>
          <w:sz w:val="26"/>
          <w:szCs w:val="26"/>
        </w:rPr>
        <w:t xml:space="preserve">. Mais beaucoup reste </w:t>
      </w:r>
      <w:r w:rsidR="00B462BF" w:rsidRPr="0044642E">
        <w:rPr>
          <w:rFonts w:ascii="Times New Roman" w:hAnsi="Times New Roman" w:cs="Times New Roman"/>
          <w:sz w:val="26"/>
          <w:szCs w:val="26"/>
        </w:rPr>
        <w:t>à</w:t>
      </w:r>
      <w:r w:rsidR="00D96AB3" w:rsidRPr="0044642E">
        <w:rPr>
          <w:rFonts w:ascii="Times New Roman" w:hAnsi="Times New Roman" w:cs="Times New Roman"/>
          <w:sz w:val="26"/>
          <w:szCs w:val="26"/>
        </w:rPr>
        <w:t xml:space="preserve"> faire </w:t>
      </w:r>
      <w:r w:rsidR="00B462BF" w:rsidRPr="0044642E">
        <w:rPr>
          <w:rFonts w:ascii="Times New Roman" w:hAnsi="Times New Roman" w:cs="Times New Roman"/>
          <w:sz w:val="26"/>
          <w:szCs w:val="26"/>
        </w:rPr>
        <w:t>et cela nécessite le</w:t>
      </w:r>
      <w:r w:rsidR="00A94964">
        <w:rPr>
          <w:rFonts w:ascii="Times New Roman" w:hAnsi="Times New Roman" w:cs="Times New Roman"/>
          <w:sz w:val="26"/>
          <w:szCs w:val="26"/>
        </w:rPr>
        <w:t xml:space="preserve"> </w:t>
      </w:r>
      <w:r w:rsidR="00B462BF" w:rsidRPr="0044642E">
        <w:rPr>
          <w:rFonts w:ascii="Times New Roman" w:hAnsi="Times New Roman" w:cs="Times New Roman"/>
          <w:sz w:val="26"/>
          <w:szCs w:val="26"/>
        </w:rPr>
        <w:t>renforcement des cadres juridique, réglementaire et institutionnel au niveau national</w:t>
      </w:r>
      <w:r w:rsidR="00CF789D" w:rsidRPr="0044642E">
        <w:rPr>
          <w:rFonts w:ascii="Times New Roman" w:hAnsi="Times New Roman" w:cs="Times New Roman"/>
          <w:sz w:val="26"/>
          <w:szCs w:val="26"/>
        </w:rPr>
        <w:t>.</w:t>
      </w:r>
    </w:p>
    <w:p w:rsidR="001A6665" w:rsidRDefault="001A6665" w:rsidP="00731C17">
      <w:pPr>
        <w:spacing w:after="0" w:line="240" w:lineRule="auto"/>
        <w:jc w:val="both"/>
        <w:rPr>
          <w:rFonts w:ascii="Times New Roman" w:hAnsi="Times New Roman" w:cs="Times New Roman"/>
          <w:sz w:val="26"/>
          <w:szCs w:val="26"/>
        </w:rPr>
      </w:pPr>
    </w:p>
    <w:p w:rsidR="001A6665" w:rsidRPr="00660B7B" w:rsidRDefault="001A6665" w:rsidP="00731C17">
      <w:pPr>
        <w:spacing w:after="0" w:line="240" w:lineRule="auto"/>
        <w:jc w:val="both"/>
        <w:rPr>
          <w:rFonts w:ascii="Times New Roman" w:hAnsi="Times New Roman" w:cs="Times New Roman"/>
          <w:sz w:val="26"/>
          <w:szCs w:val="26"/>
        </w:rPr>
      </w:pPr>
      <w:r w:rsidRPr="00660B7B">
        <w:rPr>
          <w:rFonts w:ascii="Times New Roman" w:hAnsi="Times New Roman" w:cs="Times New Roman"/>
          <w:b/>
          <w:sz w:val="26"/>
          <w:szCs w:val="26"/>
        </w:rPr>
        <w:t xml:space="preserve">6- </w:t>
      </w:r>
      <w:r w:rsidR="00660B7B" w:rsidRPr="0044642E">
        <w:rPr>
          <w:rFonts w:ascii="Times New Roman" w:hAnsi="Times New Roman" w:cs="Times New Roman"/>
          <w:b/>
          <w:sz w:val="26"/>
          <w:szCs w:val="26"/>
        </w:rPr>
        <w:t>Veuillez fournir des exemples spécifiques de dispositions constitutionnelles, de lois, d’institutions, de règlements, de normes, de jurisprudence, de politiques et de programmes qui appliquent une approche fondée sur les droits pour garantir des environnements exempts de substances toxiques</w:t>
      </w:r>
      <w:r w:rsidR="005B6939" w:rsidRPr="0044642E">
        <w:rPr>
          <w:rFonts w:ascii="Times New Roman" w:hAnsi="Times New Roman" w:cs="Times New Roman"/>
          <w:b/>
          <w:sz w:val="26"/>
          <w:szCs w:val="26"/>
        </w:rPr>
        <w:t>. Ces exemples peuvent se produire au niveau international, régional, national, sous</w:t>
      </w:r>
      <w:r w:rsidR="00A94964">
        <w:rPr>
          <w:rFonts w:ascii="Times New Roman" w:hAnsi="Times New Roman" w:cs="Times New Roman"/>
          <w:b/>
          <w:sz w:val="26"/>
          <w:szCs w:val="26"/>
        </w:rPr>
        <w:t xml:space="preserve"> </w:t>
      </w:r>
      <w:r w:rsidR="005B6939" w:rsidRPr="0044642E">
        <w:rPr>
          <w:rFonts w:ascii="Times New Roman" w:hAnsi="Times New Roman" w:cs="Times New Roman"/>
          <w:b/>
          <w:sz w:val="26"/>
          <w:szCs w:val="26"/>
        </w:rPr>
        <w:t xml:space="preserve">régional ou local. Il </w:t>
      </w:r>
      <w:r w:rsidR="003C037F" w:rsidRPr="0044642E">
        <w:rPr>
          <w:rFonts w:ascii="Times New Roman" w:hAnsi="Times New Roman" w:cs="Times New Roman"/>
          <w:b/>
          <w:sz w:val="26"/>
          <w:szCs w:val="26"/>
        </w:rPr>
        <w:t>peut s</w:t>
      </w:r>
      <w:r w:rsidR="005B6939" w:rsidRPr="0044642E">
        <w:rPr>
          <w:rFonts w:ascii="Times New Roman" w:hAnsi="Times New Roman" w:cs="Times New Roman"/>
          <w:b/>
          <w:sz w:val="26"/>
          <w:szCs w:val="26"/>
        </w:rPr>
        <w:t>’agir de la surveillance des concentrations de substances toxiques dans l’air, l’eau, le sol, les aliments et les personnes ; de la ga</w:t>
      </w:r>
      <w:r w:rsidR="003C037F" w:rsidRPr="0044642E">
        <w:rPr>
          <w:rFonts w:ascii="Times New Roman" w:hAnsi="Times New Roman" w:cs="Times New Roman"/>
          <w:b/>
          <w:sz w:val="26"/>
          <w:szCs w:val="26"/>
        </w:rPr>
        <w:t>rantie des droits procéduraux (</w:t>
      </w:r>
      <w:r w:rsidR="005B6939" w:rsidRPr="0044642E">
        <w:rPr>
          <w:rFonts w:ascii="Times New Roman" w:hAnsi="Times New Roman" w:cs="Times New Roman"/>
          <w:b/>
          <w:sz w:val="26"/>
          <w:szCs w:val="26"/>
        </w:rPr>
        <w:t xml:space="preserve">par exemple, </w:t>
      </w:r>
      <w:r w:rsidR="003C037F" w:rsidRPr="0044642E">
        <w:rPr>
          <w:rFonts w:ascii="Times New Roman" w:hAnsi="Times New Roman" w:cs="Times New Roman"/>
          <w:b/>
          <w:sz w:val="26"/>
          <w:szCs w:val="26"/>
        </w:rPr>
        <w:t>l’accès du public à l’information, la participation du public à la prise de décision, l’accès aux recours) ;  de la législation, des règlements, des normes, de la jurisprudence et des politiques qui traitent des substances toxiques ; et des initiatives visant à créer des environnements exempts de substances toxiques (par exemple, l’interdiction de l’utilisation des substances spécifiques, de réduction de la pollution de l’air et de l’eau, les projets d’assainissement). Si possible, veuillez fournir des preuves de la mise en œuvre, de l’application et de l’efficacité des bonnes pratiques.</w:t>
      </w:r>
    </w:p>
    <w:p w:rsidR="001A6665" w:rsidRDefault="001A6665" w:rsidP="00731C17">
      <w:pPr>
        <w:spacing w:after="0" w:line="240" w:lineRule="auto"/>
        <w:jc w:val="both"/>
        <w:rPr>
          <w:rFonts w:ascii="Times New Roman" w:hAnsi="Times New Roman" w:cs="Times New Roman"/>
          <w:sz w:val="26"/>
          <w:szCs w:val="26"/>
        </w:rPr>
      </w:pPr>
    </w:p>
    <w:p w:rsidR="001A6665" w:rsidRPr="00A94964" w:rsidRDefault="001A6665" w:rsidP="007B56A2">
      <w:pPr>
        <w:pStyle w:val="ListParagraph"/>
        <w:numPr>
          <w:ilvl w:val="0"/>
          <w:numId w:val="7"/>
        </w:numPr>
        <w:spacing w:after="0" w:line="240" w:lineRule="auto"/>
        <w:jc w:val="both"/>
        <w:rPr>
          <w:rStyle w:val="hps"/>
          <w:rFonts w:ascii="Times New Roman" w:hAnsi="Times New Roman" w:cs="Times New Roman"/>
          <w:sz w:val="26"/>
          <w:szCs w:val="26"/>
        </w:rPr>
      </w:pPr>
      <w:r w:rsidRPr="00A94964">
        <w:rPr>
          <w:rFonts w:ascii="Times New Roman" w:hAnsi="Times New Roman" w:cs="Times New Roman"/>
          <w:sz w:val="26"/>
          <w:szCs w:val="26"/>
        </w:rPr>
        <w:t xml:space="preserve">Mise en œuvre du </w:t>
      </w:r>
      <w:r w:rsidR="00660B7B" w:rsidRPr="00A94964">
        <w:rPr>
          <w:rFonts w:ascii="Times New Roman" w:hAnsi="Times New Roman" w:cs="Times New Roman"/>
          <w:bCs/>
          <w:sz w:val="26"/>
          <w:szCs w:val="26"/>
        </w:rPr>
        <w:t xml:space="preserve">programme </w:t>
      </w:r>
      <w:r w:rsidR="00660B7B" w:rsidRPr="00A94964">
        <w:rPr>
          <w:rStyle w:val="Hyperlink"/>
          <w:rFonts w:ascii="Times New Roman" w:hAnsi="Times New Roman" w:cs="Times New Roman"/>
          <w:color w:val="auto"/>
          <w:sz w:val="26"/>
          <w:szCs w:val="26"/>
          <w:u w:val="none"/>
        </w:rPr>
        <w:t>«</w:t>
      </w:r>
      <w:r w:rsidR="00660B7B" w:rsidRPr="00A94964">
        <w:rPr>
          <w:rStyle w:val="Hyperlink"/>
          <w:rFonts w:ascii="Times New Roman" w:hAnsi="Times New Roman" w:cs="Times New Roman"/>
          <w:sz w:val="26"/>
          <w:szCs w:val="26"/>
          <w:u w:val="none"/>
        </w:rPr>
        <w:t> </w:t>
      </w:r>
      <w:r w:rsidR="00660B7B" w:rsidRPr="00A94964">
        <w:rPr>
          <w:rStyle w:val="hps"/>
          <w:rFonts w:ascii="Times New Roman" w:hAnsi="Times New Roman" w:cs="Times New Roman"/>
          <w:sz w:val="26"/>
          <w:szCs w:val="26"/>
        </w:rPr>
        <w:t>renforcement des capacités et assistance technique aux pays les moins avancés et aux petits Etats insulaires en développement d’Afrique</w:t>
      </w:r>
      <w:r w:rsidR="00660B7B" w:rsidRPr="00A94964">
        <w:rPr>
          <w:rFonts w:ascii="Times New Roman" w:hAnsi="Times New Roman" w:cs="Times New Roman"/>
          <w:sz w:val="26"/>
          <w:szCs w:val="26"/>
        </w:rPr>
        <w:t xml:space="preserve"> pour l’Exécution des Plans Nationaux de mise en œuvre de la Convention de Stockholm dans la sous</w:t>
      </w:r>
      <w:r w:rsidR="00117A74" w:rsidRPr="00A94964">
        <w:rPr>
          <w:rFonts w:ascii="Times New Roman" w:hAnsi="Times New Roman" w:cs="Times New Roman"/>
          <w:sz w:val="26"/>
          <w:szCs w:val="26"/>
        </w:rPr>
        <w:t>-</w:t>
      </w:r>
      <w:r w:rsidR="00660B7B" w:rsidRPr="00A94964">
        <w:rPr>
          <w:rFonts w:ascii="Times New Roman" w:hAnsi="Times New Roman" w:cs="Times New Roman"/>
          <w:sz w:val="26"/>
          <w:szCs w:val="26"/>
        </w:rPr>
        <w:t xml:space="preserve"> région d’Afrique de </w:t>
      </w:r>
      <w:r w:rsidR="00660B7B" w:rsidRPr="00A94964">
        <w:rPr>
          <w:rStyle w:val="hps"/>
          <w:rFonts w:ascii="Times New Roman" w:hAnsi="Times New Roman" w:cs="Times New Roman"/>
          <w:sz w:val="26"/>
          <w:szCs w:val="26"/>
        </w:rPr>
        <w:t>l'Ouest (</w:t>
      </w:r>
      <w:r w:rsidR="00660B7B" w:rsidRPr="00A94964">
        <w:rPr>
          <w:rFonts w:ascii="Times New Roman" w:hAnsi="Times New Roman" w:cs="Times New Roman"/>
          <w:sz w:val="26"/>
          <w:szCs w:val="26"/>
        </w:rPr>
        <w:t xml:space="preserve">CEDEAO) et du </w:t>
      </w:r>
      <w:r w:rsidR="00660B7B" w:rsidRPr="00A94964">
        <w:rPr>
          <w:rStyle w:val="hps"/>
          <w:rFonts w:ascii="Times New Roman" w:hAnsi="Times New Roman" w:cs="Times New Roman"/>
          <w:sz w:val="26"/>
          <w:szCs w:val="26"/>
        </w:rPr>
        <w:t>Centre »</w:t>
      </w:r>
    </w:p>
    <w:p w:rsidR="00660B7B" w:rsidRPr="0044642E" w:rsidRDefault="00660B7B" w:rsidP="00731C17">
      <w:pPr>
        <w:spacing w:after="0" w:line="240" w:lineRule="auto"/>
        <w:jc w:val="both"/>
        <w:rPr>
          <w:rFonts w:ascii="Times New Roman" w:hAnsi="Times New Roman" w:cs="Times New Roman"/>
          <w:sz w:val="26"/>
          <w:szCs w:val="26"/>
        </w:rPr>
      </w:pPr>
    </w:p>
    <w:p w:rsidR="00C170D9" w:rsidRPr="007B56A2" w:rsidRDefault="0044642E" w:rsidP="007B56A2">
      <w:pPr>
        <w:pStyle w:val="ListParagraph"/>
        <w:numPr>
          <w:ilvl w:val="0"/>
          <w:numId w:val="7"/>
        </w:numPr>
        <w:spacing w:after="0" w:line="240" w:lineRule="auto"/>
        <w:jc w:val="both"/>
        <w:rPr>
          <w:rFonts w:ascii="Times New Roman" w:hAnsi="Times New Roman" w:cs="Times New Roman"/>
          <w:sz w:val="26"/>
          <w:szCs w:val="26"/>
        </w:rPr>
      </w:pPr>
      <w:r w:rsidRPr="007B56A2">
        <w:rPr>
          <w:rFonts w:ascii="Times New Roman" w:hAnsi="Times New Roman" w:cs="Times New Roman"/>
          <w:bCs/>
          <w:sz w:val="26"/>
          <w:szCs w:val="26"/>
        </w:rPr>
        <w:t>L</w:t>
      </w:r>
      <w:r w:rsidR="00C170D9" w:rsidRPr="007B56A2">
        <w:rPr>
          <w:rFonts w:ascii="Times New Roman" w:hAnsi="Times New Roman" w:cs="Times New Roman"/>
          <w:bCs/>
          <w:sz w:val="26"/>
          <w:szCs w:val="26"/>
        </w:rPr>
        <w:t xml:space="preserve">’initiative de l’Union Européenne sur les </w:t>
      </w:r>
      <w:r w:rsidR="00C170D9" w:rsidRPr="007B56A2">
        <w:rPr>
          <w:rFonts w:ascii="Times New Roman" w:hAnsi="Times New Roman" w:cs="Times New Roman"/>
          <w:sz w:val="26"/>
          <w:szCs w:val="26"/>
        </w:rPr>
        <w:t>Centres d’Excellences pour les menaces Chimiques, Biologiques, Radiologiques et ou Nucléaires (CBRN) à travers ses différents projets parmi lesquels :</w:t>
      </w:r>
    </w:p>
    <w:p w:rsidR="00C97E07" w:rsidRPr="00EA3C99" w:rsidRDefault="00C97E07" w:rsidP="00731C17">
      <w:pPr>
        <w:spacing w:after="0" w:line="240" w:lineRule="auto"/>
        <w:jc w:val="both"/>
        <w:rPr>
          <w:rFonts w:ascii="Times New Roman" w:hAnsi="Times New Roman" w:cs="Times New Roman"/>
          <w:sz w:val="16"/>
          <w:szCs w:val="16"/>
        </w:rPr>
      </w:pPr>
    </w:p>
    <w:p w:rsidR="00C170D9" w:rsidRPr="007B56A2" w:rsidRDefault="0044642E" w:rsidP="007B56A2">
      <w:pPr>
        <w:pStyle w:val="ListParagraph"/>
        <w:numPr>
          <w:ilvl w:val="0"/>
          <w:numId w:val="8"/>
        </w:numPr>
        <w:spacing w:after="0" w:line="240" w:lineRule="auto"/>
        <w:jc w:val="both"/>
        <w:rPr>
          <w:rFonts w:ascii="Times New Roman" w:hAnsi="Times New Roman" w:cs="Times New Roman"/>
          <w:bCs/>
          <w:sz w:val="26"/>
          <w:szCs w:val="26"/>
        </w:rPr>
      </w:pPr>
      <w:r w:rsidRPr="007B56A2">
        <w:rPr>
          <w:rFonts w:ascii="Times New Roman" w:hAnsi="Times New Roman" w:cs="Times New Roman"/>
          <w:bCs/>
          <w:sz w:val="26"/>
          <w:szCs w:val="26"/>
        </w:rPr>
        <w:t>le p</w:t>
      </w:r>
      <w:r w:rsidR="00C170D9" w:rsidRPr="007B56A2">
        <w:rPr>
          <w:rFonts w:ascii="Times New Roman" w:hAnsi="Times New Roman" w:cs="Times New Roman"/>
          <w:bCs/>
          <w:sz w:val="26"/>
          <w:szCs w:val="26"/>
        </w:rPr>
        <w:t>rojet 35 « Gestion des déchets chimiques et biologiques dangereux sur lа façade atlantique africaine »</w:t>
      </w:r>
      <w:r w:rsidR="00C97E07" w:rsidRPr="007B56A2">
        <w:rPr>
          <w:rFonts w:ascii="Times New Roman" w:hAnsi="Times New Roman" w:cs="Times New Roman"/>
          <w:bCs/>
          <w:sz w:val="26"/>
          <w:szCs w:val="26"/>
        </w:rPr>
        <w:t> ;</w:t>
      </w:r>
    </w:p>
    <w:p w:rsidR="00C97E07" w:rsidRPr="00EA3C99" w:rsidRDefault="00C97E07" w:rsidP="00731C17">
      <w:pPr>
        <w:spacing w:after="0" w:line="240" w:lineRule="auto"/>
        <w:jc w:val="both"/>
        <w:rPr>
          <w:rFonts w:ascii="Times New Roman" w:hAnsi="Times New Roman" w:cs="Times New Roman"/>
          <w:bCs/>
          <w:sz w:val="16"/>
          <w:szCs w:val="16"/>
        </w:rPr>
      </w:pPr>
    </w:p>
    <w:p w:rsidR="00C170D9" w:rsidRPr="0044642E" w:rsidRDefault="0044642E" w:rsidP="007B56A2">
      <w:pPr>
        <w:pStyle w:val="ListParagraph"/>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le </w:t>
      </w:r>
      <w:r w:rsidR="00C170D9" w:rsidRPr="0044642E">
        <w:rPr>
          <w:rFonts w:ascii="Times New Roman" w:hAnsi="Times New Roman" w:cs="Times New Roman"/>
          <w:bCs/>
          <w:sz w:val="26"/>
          <w:szCs w:val="26"/>
        </w:rPr>
        <w:t xml:space="preserve">projet 41 </w:t>
      </w:r>
      <w:r w:rsidR="00C170D9" w:rsidRPr="0044642E">
        <w:rPr>
          <w:rFonts w:ascii="Times New Roman" w:hAnsi="Times New Roman" w:cs="Times New Roman"/>
          <w:sz w:val="26"/>
          <w:szCs w:val="26"/>
        </w:rPr>
        <w:t>« Gestion des risques chimiques dans les installations classées dans les pays de lа façade atlantique africaine »</w:t>
      </w:r>
      <w:r w:rsidR="00C97E07" w:rsidRPr="0044642E">
        <w:rPr>
          <w:rFonts w:ascii="Times New Roman" w:hAnsi="Times New Roman" w:cs="Times New Roman"/>
          <w:sz w:val="26"/>
          <w:szCs w:val="26"/>
        </w:rPr>
        <w:t> ;</w:t>
      </w:r>
    </w:p>
    <w:p w:rsidR="00C97E07" w:rsidRPr="00EA3C99" w:rsidRDefault="00C97E07" w:rsidP="00731C17">
      <w:pPr>
        <w:spacing w:after="0" w:line="240" w:lineRule="auto"/>
        <w:jc w:val="both"/>
        <w:rPr>
          <w:rFonts w:ascii="Times New Roman" w:hAnsi="Times New Roman" w:cs="Times New Roman"/>
          <w:bCs/>
          <w:sz w:val="16"/>
          <w:szCs w:val="16"/>
        </w:rPr>
      </w:pPr>
    </w:p>
    <w:p w:rsidR="00B462BF" w:rsidRPr="0044642E" w:rsidRDefault="0044642E" w:rsidP="007B56A2">
      <w:pPr>
        <w:pStyle w:val="ListParagraph"/>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le </w:t>
      </w:r>
      <w:r w:rsidR="00B462BF" w:rsidRPr="0044642E">
        <w:rPr>
          <w:rFonts w:ascii="Times New Roman" w:hAnsi="Times New Roman" w:cs="Times New Roman"/>
          <w:sz w:val="26"/>
          <w:szCs w:val="26"/>
        </w:rPr>
        <w:t>projet 69« renforcement du cadre règlementaire de la gestion des installations classées à haut risque dans les pays de la façade atlantique africaine »</w:t>
      </w:r>
      <w:r w:rsidR="00C97E07" w:rsidRPr="0044642E">
        <w:rPr>
          <w:rFonts w:ascii="Times New Roman" w:hAnsi="Times New Roman" w:cs="Times New Roman"/>
          <w:sz w:val="26"/>
          <w:szCs w:val="26"/>
        </w:rPr>
        <w:t> ;</w:t>
      </w:r>
    </w:p>
    <w:p w:rsidR="00C97E07" w:rsidRPr="00EA3C99" w:rsidRDefault="00C97E07" w:rsidP="00731C17">
      <w:pPr>
        <w:spacing w:after="0" w:line="240" w:lineRule="auto"/>
        <w:jc w:val="both"/>
        <w:rPr>
          <w:rFonts w:ascii="Times New Roman" w:hAnsi="Times New Roman" w:cs="Times New Roman"/>
          <w:sz w:val="16"/>
          <w:szCs w:val="16"/>
        </w:rPr>
      </w:pPr>
    </w:p>
    <w:p w:rsidR="00C170D9" w:rsidRPr="0044642E" w:rsidRDefault="0044642E" w:rsidP="007B56A2">
      <w:pPr>
        <w:pStyle w:val="ListParagraph"/>
        <w:numPr>
          <w:ilvl w:val="0"/>
          <w:numId w:val="8"/>
        </w:num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le p</w:t>
      </w:r>
      <w:r w:rsidR="00C170D9" w:rsidRPr="0044642E">
        <w:rPr>
          <w:rFonts w:ascii="Times New Roman" w:hAnsi="Times New Roman" w:cs="Times New Roman"/>
          <w:sz w:val="26"/>
          <w:szCs w:val="26"/>
        </w:rPr>
        <w:t>rojet 71 « </w:t>
      </w:r>
      <w:r w:rsidR="00C170D9" w:rsidRPr="0044642E">
        <w:rPr>
          <w:rFonts w:ascii="Times New Roman" w:hAnsi="Times New Roman" w:cs="Times New Roman"/>
          <w:iCs/>
          <w:sz w:val="26"/>
          <w:szCs w:val="26"/>
        </w:rPr>
        <w:t>Transport plus sûr des marchandises dangereuses par la route et par voie ferrée dans la région de la façade atlantique »</w:t>
      </w:r>
      <w:r w:rsidR="00C97E07" w:rsidRPr="0044642E">
        <w:rPr>
          <w:rFonts w:ascii="Times New Roman" w:hAnsi="Times New Roman" w:cs="Times New Roman"/>
          <w:iCs/>
          <w:sz w:val="26"/>
          <w:szCs w:val="26"/>
        </w:rPr>
        <w:t xml:space="preserve"> ; </w:t>
      </w:r>
    </w:p>
    <w:p w:rsidR="00C97E07" w:rsidRPr="0044642E" w:rsidRDefault="00C97E07" w:rsidP="00731C17">
      <w:pPr>
        <w:spacing w:after="0" w:line="240" w:lineRule="auto"/>
        <w:jc w:val="both"/>
        <w:rPr>
          <w:rFonts w:ascii="Times New Roman" w:hAnsi="Times New Roman" w:cs="Times New Roman"/>
          <w:iCs/>
          <w:sz w:val="26"/>
          <w:szCs w:val="26"/>
        </w:rPr>
      </w:pPr>
    </w:p>
    <w:p w:rsidR="00C170D9" w:rsidRPr="0044642E" w:rsidRDefault="005B6939" w:rsidP="007B56A2">
      <w:pPr>
        <w:pStyle w:val="ListParagraph"/>
        <w:numPr>
          <w:ilvl w:val="0"/>
          <w:numId w:val="7"/>
        </w:numPr>
        <w:spacing w:after="0" w:line="240" w:lineRule="auto"/>
        <w:jc w:val="both"/>
        <w:rPr>
          <w:rFonts w:ascii="Times New Roman" w:hAnsi="Times New Roman" w:cs="Times New Roman"/>
          <w:sz w:val="26"/>
          <w:szCs w:val="26"/>
        </w:rPr>
      </w:pPr>
      <w:r w:rsidRPr="0044642E">
        <w:rPr>
          <w:rFonts w:ascii="Times New Roman" w:hAnsi="Times New Roman" w:cs="Times New Roman"/>
          <w:sz w:val="26"/>
          <w:szCs w:val="26"/>
        </w:rPr>
        <w:t xml:space="preserve">Mise en œuvre du projet de démonstration d’une approche régionale pour </w:t>
      </w:r>
      <w:r w:rsidR="00CF789D" w:rsidRPr="0044642E">
        <w:rPr>
          <w:rFonts w:ascii="Times New Roman" w:hAnsi="Times New Roman" w:cs="Times New Roman"/>
          <w:sz w:val="26"/>
          <w:szCs w:val="26"/>
        </w:rPr>
        <w:t>une gestion</w:t>
      </w:r>
      <w:r w:rsidRPr="0044642E">
        <w:rPr>
          <w:rFonts w:ascii="Times New Roman" w:hAnsi="Times New Roman" w:cs="Times New Roman"/>
          <w:sz w:val="26"/>
          <w:szCs w:val="26"/>
        </w:rPr>
        <w:t xml:space="preserve"> écologiquement rationnelle des déchets liquides de PCB, des transformateurs et des condensateurs contenant des PCB</w:t>
      </w:r>
      <w:r w:rsidR="00C97E07" w:rsidRPr="0044642E">
        <w:rPr>
          <w:rFonts w:ascii="Times New Roman" w:hAnsi="Times New Roman" w:cs="Times New Roman"/>
          <w:sz w:val="26"/>
          <w:szCs w:val="26"/>
        </w:rPr>
        <w:t>.</w:t>
      </w:r>
    </w:p>
    <w:p w:rsidR="006526DF" w:rsidRPr="003C037F" w:rsidRDefault="006526DF" w:rsidP="00731C17">
      <w:pPr>
        <w:spacing w:after="0" w:line="240" w:lineRule="auto"/>
        <w:jc w:val="both"/>
        <w:rPr>
          <w:rFonts w:ascii="Garamond" w:hAnsi="Garamond"/>
          <w:b/>
          <w:sz w:val="28"/>
          <w:szCs w:val="28"/>
        </w:rPr>
      </w:pPr>
    </w:p>
    <w:p w:rsidR="006526DF" w:rsidRPr="0044642E" w:rsidRDefault="006526DF" w:rsidP="00731C17">
      <w:pPr>
        <w:spacing w:after="0" w:line="240" w:lineRule="auto"/>
        <w:jc w:val="both"/>
        <w:rPr>
          <w:rFonts w:ascii="Times New Roman" w:hAnsi="Times New Roman" w:cs="Times New Roman"/>
          <w:b/>
          <w:sz w:val="26"/>
          <w:szCs w:val="26"/>
        </w:rPr>
      </w:pPr>
      <w:r w:rsidRPr="0044642E">
        <w:rPr>
          <w:rFonts w:ascii="Times New Roman" w:hAnsi="Times New Roman" w:cs="Times New Roman"/>
          <w:b/>
          <w:sz w:val="26"/>
          <w:szCs w:val="26"/>
        </w:rPr>
        <w:t>7-</w:t>
      </w:r>
      <w:r w:rsidR="003C037F" w:rsidRPr="0044642E">
        <w:rPr>
          <w:rFonts w:ascii="Times New Roman" w:hAnsi="Times New Roman" w:cs="Times New Roman"/>
          <w:b/>
          <w:sz w:val="26"/>
          <w:szCs w:val="26"/>
        </w:rPr>
        <w:t xml:space="preserve"> veuillez préciser comment une protection supplémentaire est assurée (ou devrait être assurée) aux populations qui peuvent être particulièrement vulnérables aux environnements toxiques (par exemple, les femmes, les enfants, les personnes vivant dans la pauvreté, les membres des peuples autochtones et des communautés traditionnelles, les personnes </w:t>
      </w:r>
      <w:r w:rsidR="001157A8" w:rsidRPr="0044642E">
        <w:rPr>
          <w:rFonts w:ascii="Times New Roman" w:hAnsi="Times New Roman" w:cs="Times New Roman"/>
          <w:b/>
          <w:sz w:val="26"/>
          <w:szCs w:val="26"/>
        </w:rPr>
        <w:t>âgées</w:t>
      </w:r>
      <w:r w:rsidR="003C037F" w:rsidRPr="0044642E">
        <w:rPr>
          <w:rFonts w:ascii="Times New Roman" w:hAnsi="Times New Roman" w:cs="Times New Roman"/>
          <w:b/>
          <w:sz w:val="26"/>
          <w:szCs w:val="26"/>
        </w:rPr>
        <w:t>, les personnes handicapées, les minorités ethniques, raciales, religieuses ou autres, les migrants et les personnes déplacées). Comment donner à ces populations les moyens de protéger leur</w:t>
      </w:r>
      <w:r w:rsidR="001157A8" w:rsidRPr="0044642E">
        <w:rPr>
          <w:rFonts w:ascii="Times New Roman" w:hAnsi="Times New Roman" w:cs="Times New Roman"/>
          <w:b/>
          <w:sz w:val="26"/>
          <w:szCs w:val="26"/>
        </w:rPr>
        <w:t>s</w:t>
      </w:r>
      <w:r w:rsidR="003C037F" w:rsidRPr="0044642E">
        <w:rPr>
          <w:rFonts w:ascii="Times New Roman" w:hAnsi="Times New Roman" w:cs="Times New Roman"/>
          <w:b/>
          <w:sz w:val="26"/>
          <w:szCs w:val="26"/>
        </w:rPr>
        <w:t xml:space="preserve"> droits ?</w:t>
      </w:r>
    </w:p>
    <w:p w:rsidR="006526DF" w:rsidRDefault="006526DF" w:rsidP="00731C17">
      <w:pPr>
        <w:spacing w:after="0" w:line="240" w:lineRule="auto"/>
        <w:jc w:val="both"/>
        <w:rPr>
          <w:rFonts w:ascii="Times New Roman" w:hAnsi="Times New Roman" w:cs="Times New Roman"/>
          <w:sz w:val="26"/>
          <w:szCs w:val="26"/>
        </w:rPr>
      </w:pPr>
    </w:p>
    <w:p w:rsidR="00A627C3" w:rsidRPr="0044642E" w:rsidRDefault="0044642E" w:rsidP="00731C17">
      <w:pPr>
        <w:spacing w:after="0" w:line="240" w:lineRule="auto"/>
        <w:jc w:val="both"/>
        <w:rPr>
          <w:rFonts w:ascii="Times New Roman" w:hAnsi="Times New Roman" w:cs="Times New Roman"/>
          <w:sz w:val="26"/>
          <w:szCs w:val="26"/>
        </w:rPr>
      </w:pPr>
      <w:r w:rsidRPr="0044642E">
        <w:rPr>
          <w:rFonts w:ascii="Times New Roman" w:hAnsi="Times New Roman" w:cs="Times New Roman"/>
          <w:sz w:val="26"/>
          <w:szCs w:val="26"/>
        </w:rPr>
        <w:t>N</w:t>
      </w:r>
      <w:r w:rsidR="001157A8" w:rsidRPr="0044642E">
        <w:rPr>
          <w:rFonts w:ascii="Times New Roman" w:hAnsi="Times New Roman" w:cs="Times New Roman"/>
          <w:sz w:val="26"/>
          <w:szCs w:val="26"/>
        </w:rPr>
        <w:t xml:space="preserve">ous pensons qu’il serait important d’œuvrer </w:t>
      </w:r>
      <w:r w:rsidR="00A627C3" w:rsidRPr="0044642E">
        <w:rPr>
          <w:rFonts w:ascii="Times New Roman" w:hAnsi="Times New Roman" w:cs="Times New Roman"/>
          <w:sz w:val="26"/>
          <w:szCs w:val="26"/>
        </w:rPr>
        <w:t xml:space="preserve">dans le sens de la promotion des technologies propres aussi bien dans les pays développés que dans les pays en voie de développement et les petits Etats insulaires. </w:t>
      </w:r>
    </w:p>
    <w:p w:rsidR="006526DF" w:rsidRPr="003C037F" w:rsidRDefault="00546199" w:rsidP="00731C1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Par</w:t>
      </w:r>
      <w:r w:rsidR="00EA3C99">
        <w:rPr>
          <w:rFonts w:ascii="Times New Roman" w:hAnsi="Times New Roman" w:cs="Times New Roman"/>
          <w:sz w:val="26"/>
          <w:szCs w:val="26"/>
        </w:rPr>
        <w:t xml:space="preserve"> ailleurs, </w:t>
      </w:r>
      <w:r w:rsidR="00C34FB9" w:rsidRPr="0044642E">
        <w:rPr>
          <w:rFonts w:ascii="Times New Roman" w:hAnsi="Times New Roman" w:cs="Times New Roman"/>
          <w:sz w:val="26"/>
          <w:szCs w:val="26"/>
        </w:rPr>
        <w:t>i</w:t>
      </w:r>
      <w:r w:rsidR="00A627C3" w:rsidRPr="0044642E">
        <w:rPr>
          <w:rFonts w:ascii="Times New Roman" w:hAnsi="Times New Roman" w:cs="Times New Roman"/>
          <w:sz w:val="26"/>
          <w:szCs w:val="26"/>
        </w:rPr>
        <w:t xml:space="preserve">l faudrait </w:t>
      </w:r>
      <w:r w:rsidR="00C34FB9" w:rsidRPr="0044642E">
        <w:rPr>
          <w:rFonts w:ascii="Times New Roman" w:hAnsi="Times New Roman" w:cs="Times New Roman"/>
          <w:sz w:val="26"/>
          <w:szCs w:val="26"/>
        </w:rPr>
        <w:t xml:space="preserve">renforcer les dispositions réglementaires visant </w:t>
      </w:r>
      <w:r w:rsidR="00C97E07" w:rsidRPr="0044642E">
        <w:rPr>
          <w:rFonts w:ascii="Times New Roman" w:hAnsi="Times New Roman" w:cs="Times New Roman"/>
          <w:sz w:val="26"/>
          <w:szCs w:val="26"/>
        </w:rPr>
        <w:t>à</w:t>
      </w:r>
      <w:r w:rsidR="00C34FB9" w:rsidRPr="0044642E">
        <w:rPr>
          <w:rFonts w:ascii="Times New Roman" w:hAnsi="Times New Roman" w:cs="Times New Roman"/>
          <w:sz w:val="26"/>
          <w:szCs w:val="26"/>
        </w:rPr>
        <w:t xml:space="preserve"> mieux protéger les droits humains en la matière et </w:t>
      </w:r>
      <w:r w:rsidR="00A627C3" w:rsidRPr="0044642E">
        <w:rPr>
          <w:rFonts w:ascii="Times New Roman" w:hAnsi="Times New Roman" w:cs="Times New Roman"/>
          <w:sz w:val="26"/>
          <w:szCs w:val="26"/>
        </w:rPr>
        <w:t xml:space="preserve">aussi mettre l’accent </w:t>
      </w:r>
      <w:r w:rsidR="00117A74" w:rsidRPr="0044642E">
        <w:rPr>
          <w:rFonts w:ascii="Times New Roman" w:hAnsi="Times New Roman" w:cs="Times New Roman"/>
          <w:sz w:val="26"/>
          <w:szCs w:val="26"/>
        </w:rPr>
        <w:t>sur les</w:t>
      </w:r>
      <w:r w:rsidR="00A627C3" w:rsidRPr="0044642E">
        <w:rPr>
          <w:rFonts w:ascii="Times New Roman" w:hAnsi="Times New Roman" w:cs="Times New Roman"/>
          <w:sz w:val="26"/>
          <w:szCs w:val="26"/>
        </w:rPr>
        <w:t xml:space="preserve"> prog</w:t>
      </w:r>
      <w:r w:rsidR="00047DCD" w:rsidRPr="0044642E">
        <w:rPr>
          <w:rFonts w:ascii="Times New Roman" w:hAnsi="Times New Roman" w:cs="Times New Roman"/>
          <w:sz w:val="26"/>
          <w:szCs w:val="26"/>
        </w:rPr>
        <w:t>rammes de sensibilisation</w:t>
      </w:r>
      <w:r w:rsidR="00C97E07" w:rsidRPr="0044642E">
        <w:rPr>
          <w:rFonts w:ascii="Times New Roman" w:hAnsi="Times New Roman" w:cs="Times New Roman"/>
          <w:sz w:val="26"/>
          <w:szCs w:val="26"/>
        </w:rPr>
        <w:t>.</w:t>
      </w:r>
    </w:p>
    <w:p w:rsidR="006526DF" w:rsidRDefault="006526DF" w:rsidP="00731C17">
      <w:pPr>
        <w:spacing w:after="0" w:line="240" w:lineRule="auto"/>
        <w:jc w:val="both"/>
        <w:rPr>
          <w:rFonts w:ascii="Times New Roman" w:hAnsi="Times New Roman" w:cs="Times New Roman"/>
          <w:sz w:val="26"/>
          <w:szCs w:val="26"/>
        </w:rPr>
      </w:pPr>
    </w:p>
    <w:p w:rsidR="006526DF" w:rsidRPr="00EA3C99" w:rsidRDefault="006526DF" w:rsidP="00731C17">
      <w:pPr>
        <w:spacing w:after="0" w:line="240" w:lineRule="auto"/>
        <w:jc w:val="both"/>
        <w:rPr>
          <w:rFonts w:ascii="Times New Roman" w:hAnsi="Times New Roman" w:cs="Times New Roman"/>
          <w:b/>
          <w:sz w:val="26"/>
          <w:szCs w:val="26"/>
        </w:rPr>
      </w:pPr>
      <w:r w:rsidRPr="00EA3C99">
        <w:rPr>
          <w:rFonts w:ascii="Times New Roman" w:hAnsi="Times New Roman" w:cs="Times New Roman"/>
          <w:b/>
          <w:sz w:val="26"/>
          <w:szCs w:val="26"/>
        </w:rPr>
        <w:t>8-</w:t>
      </w:r>
      <w:r w:rsidR="00324535" w:rsidRPr="00EA3C99">
        <w:rPr>
          <w:rFonts w:ascii="Times New Roman" w:hAnsi="Times New Roman" w:cs="Times New Roman"/>
          <w:b/>
          <w:sz w:val="26"/>
          <w:szCs w:val="26"/>
        </w:rPr>
        <w:t>L</w:t>
      </w:r>
      <w:r w:rsidR="003C037F" w:rsidRPr="00EA3C99">
        <w:rPr>
          <w:rFonts w:ascii="Times New Roman" w:hAnsi="Times New Roman" w:cs="Times New Roman"/>
          <w:b/>
          <w:sz w:val="26"/>
          <w:szCs w:val="26"/>
        </w:rPr>
        <w:t>es actions des Etats à revenu élevé sont-elles liées à l’augmentation des risques d’exposition aux substances toxiques dans les Etats à revenu faible ou intermédiaire ? De quelle manière les Etats à revenu élevé devraient-ils aider les Etats à faible revenu à prévenir et à réhabiliter les environnements toxiques ?</w:t>
      </w:r>
    </w:p>
    <w:p w:rsidR="006526DF" w:rsidRDefault="006526DF" w:rsidP="00731C17">
      <w:pPr>
        <w:spacing w:after="0" w:line="240" w:lineRule="auto"/>
        <w:jc w:val="both"/>
        <w:rPr>
          <w:rFonts w:ascii="Times New Roman" w:hAnsi="Times New Roman" w:cs="Times New Roman"/>
          <w:sz w:val="26"/>
          <w:szCs w:val="26"/>
        </w:rPr>
      </w:pPr>
    </w:p>
    <w:p w:rsidR="00EA3C99" w:rsidRDefault="006526DF" w:rsidP="00A118AD">
      <w:pPr>
        <w:spacing w:after="0" w:line="240" w:lineRule="auto"/>
        <w:jc w:val="both"/>
        <w:rPr>
          <w:rFonts w:ascii="Times New Roman" w:hAnsi="Times New Roman" w:cs="Times New Roman"/>
          <w:sz w:val="26"/>
          <w:szCs w:val="26"/>
        </w:rPr>
      </w:pPr>
      <w:r w:rsidRPr="00EA3C99">
        <w:rPr>
          <w:rFonts w:ascii="Times New Roman" w:hAnsi="Times New Roman" w:cs="Times New Roman"/>
          <w:sz w:val="26"/>
          <w:szCs w:val="26"/>
        </w:rPr>
        <w:t>Oui</w:t>
      </w:r>
      <w:r w:rsidR="00D44778" w:rsidRPr="00EA3C99">
        <w:rPr>
          <w:rFonts w:ascii="Times New Roman" w:hAnsi="Times New Roman" w:cs="Times New Roman"/>
          <w:sz w:val="26"/>
          <w:szCs w:val="26"/>
        </w:rPr>
        <w:t>,</w:t>
      </w:r>
      <w:r w:rsidR="00A94964">
        <w:rPr>
          <w:rFonts w:ascii="Times New Roman" w:hAnsi="Times New Roman" w:cs="Times New Roman"/>
          <w:sz w:val="26"/>
          <w:szCs w:val="26"/>
        </w:rPr>
        <w:t xml:space="preserve"> </w:t>
      </w:r>
      <w:r w:rsidR="00D44778" w:rsidRPr="00EA3C99">
        <w:rPr>
          <w:rFonts w:ascii="Times New Roman" w:hAnsi="Times New Roman" w:cs="Times New Roman"/>
          <w:sz w:val="26"/>
          <w:szCs w:val="26"/>
        </w:rPr>
        <w:t>les actions des Etats à revenu élevé ont un lien avec</w:t>
      </w:r>
      <w:r w:rsidR="00A94964">
        <w:rPr>
          <w:rFonts w:ascii="Times New Roman" w:hAnsi="Times New Roman" w:cs="Times New Roman"/>
          <w:sz w:val="26"/>
          <w:szCs w:val="26"/>
        </w:rPr>
        <w:t xml:space="preserve"> </w:t>
      </w:r>
      <w:r w:rsidR="00D44778" w:rsidRPr="00EA3C99">
        <w:rPr>
          <w:rFonts w:ascii="Times New Roman" w:hAnsi="Times New Roman" w:cs="Times New Roman"/>
          <w:sz w:val="26"/>
          <w:szCs w:val="26"/>
        </w:rPr>
        <w:t xml:space="preserve">l’augmentation des risques d’exposition aux substances toxiques dans les Etats à revenu faible. </w:t>
      </w:r>
    </w:p>
    <w:p w:rsidR="006526DF" w:rsidRPr="00EA3C99" w:rsidRDefault="00D44778" w:rsidP="00A118AD">
      <w:pPr>
        <w:spacing w:after="0" w:line="240" w:lineRule="auto"/>
        <w:jc w:val="both"/>
        <w:rPr>
          <w:rFonts w:ascii="Times New Roman" w:hAnsi="Times New Roman" w:cs="Times New Roman"/>
          <w:sz w:val="26"/>
          <w:szCs w:val="26"/>
        </w:rPr>
      </w:pPr>
      <w:r w:rsidRPr="00EA3C99">
        <w:rPr>
          <w:rFonts w:ascii="Times New Roman" w:hAnsi="Times New Roman" w:cs="Times New Roman"/>
          <w:sz w:val="26"/>
          <w:szCs w:val="26"/>
        </w:rPr>
        <w:t xml:space="preserve">En effet, le phénomène de la pollution engendrée par les activités humaines est le plus souvent dynamique et planétaire (cas des polluants organiques persistants) </w:t>
      </w:r>
      <w:r w:rsidR="00A118AD" w:rsidRPr="00EA3C99">
        <w:rPr>
          <w:rFonts w:ascii="Times New Roman" w:hAnsi="Times New Roman" w:cs="Times New Roman"/>
          <w:sz w:val="26"/>
          <w:szCs w:val="26"/>
        </w:rPr>
        <w:t>que ce soit par l’air</w:t>
      </w:r>
      <w:r w:rsidR="00A94964">
        <w:rPr>
          <w:rFonts w:ascii="Times New Roman" w:hAnsi="Times New Roman" w:cs="Times New Roman"/>
          <w:sz w:val="26"/>
          <w:szCs w:val="26"/>
        </w:rPr>
        <w:t xml:space="preserve"> </w:t>
      </w:r>
      <w:r w:rsidR="00424590" w:rsidRPr="00EA3C99">
        <w:rPr>
          <w:rFonts w:ascii="Times New Roman" w:hAnsi="Times New Roman" w:cs="Times New Roman"/>
          <w:sz w:val="26"/>
          <w:szCs w:val="26"/>
        </w:rPr>
        <w:t>ou par les eaux</w:t>
      </w:r>
      <w:r w:rsidR="00A118AD" w:rsidRPr="00EA3C99">
        <w:rPr>
          <w:rFonts w:ascii="Times New Roman" w:hAnsi="Times New Roman" w:cs="Times New Roman"/>
          <w:sz w:val="26"/>
          <w:szCs w:val="26"/>
        </w:rPr>
        <w:t xml:space="preserve">. C’est ainsi que les </w:t>
      </w:r>
      <w:r w:rsidR="007043C3" w:rsidRPr="00EA3C99">
        <w:rPr>
          <w:rFonts w:ascii="Times New Roman" w:hAnsi="Times New Roman" w:cs="Times New Roman"/>
          <w:sz w:val="26"/>
          <w:szCs w:val="26"/>
        </w:rPr>
        <w:t>activités émettrices</w:t>
      </w:r>
      <w:r w:rsidR="00A94964">
        <w:rPr>
          <w:rFonts w:ascii="Times New Roman" w:hAnsi="Times New Roman" w:cs="Times New Roman"/>
          <w:sz w:val="26"/>
          <w:szCs w:val="26"/>
        </w:rPr>
        <w:t xml:space="preserve"> </w:t>
      </w:r>
      <w:r w:rsidR="006526DF" w:rsidRPr="00EA3C99">
        <w:rPr>
          <w:rFonts w:ascii="Times New Roman" w:hAnsi="Times New Roman" w:cs="Times New Roman"/>
          <w:sz w:val="26"/>
          <w:szCs w:val="26"/>
        </w:rPr>
        <w:t>de</w:t>
      </w:r>
      <w:r w:rsidR="007043C3" w:rsidRPr="00EA3C99">
        <w:rPr>
          <w:rFonts w:ascii="Times New Roman" w:hAnsi="Times New Roman" w:cs="Times New Roman"/>
          <w:sz w:val="26"/>
          <w:szCs w:val="26"/>
        </w:rPr>
        <w:t>s</w:t>
      </w:r>
      <w:r w:rsidR="006526DF" w:rsidRPr="00EA3C99">
        <w:rPr>
          <w:rFonts w:ascii="Times New Roman" w:hAnsi="Times New Roman" w:cs="Times New Roman"/>
          <w:sz w:val="26"/>
          <w:szCs w:val="26"/>
        </w:rPr>
        <w:t xml:space="preserve"> gaz à effet de serre, </w:t>
      </w:r>
      <w:r w:rsidR="007043C3" w:rsidRPr="00EA3C99">
        <w:rPr>
          <w:rFonts w:ascii="Times New Roman" w:hAnsi="Times New Roman" w:cs="Times New Roman"/>
          <w:sz w:val="26"/>
          <w:szCs w:val="26"/>
        </w:rPr>
        <w:t xml:space="preserve">et celles qui sont liées à </w:t>
      </w:r>
      <w:r w:rsidR="00A118AD" w:rsidRPr="00EA3C99">
        <w:rPr>
          <w:rFonts w:ascii="Times New Roman" w:hAnsi="Times New Roman" w:cs="Times New Roman"/>
          <w:sz w:val="26"/>
          <w:szCs w:val="26"/>
        </w:rPr>
        <w:t>la chimie combinatoire</w:t>
      </w:r>
      <w:r w:rsidR="007043C3" w:rsidRPr="00EA3C99">
        <w:rPr>
          <w:rFonts w:ascii="Times New Roman" w:hAnsi="Times New Roman" w:cs="Times New Roman"/>
          <w:sz w:val="26"/>
          <w:szCs w:val="26"/>
        </w:rPr>
        <w:t xml:space="preserve"> et de synthèse détenues par les Etats à revenu élevé engendrent des pollutions</w:t>
      </w:r>
      <w:r w:rsidR="00A94964">
        <w:rPr>
          <w:rFonts w:ascii="Times New Roman" w:hAnsi="Times New Roman" w:cs="Times New Roman"/>
          <w:sz w:val="26"/>
          <w:szCs w:val="26"/>
        </w:rPr>
        <w:t xml:space="preserve"> </w:t>
      </w:r>
      <w:r w:rsidR="006526DF" w:rsidRPr="00EA3C99">
        <w:rPr>
          <w:rFonts w:ascii="Times New Roman" w:hAnsi="Times New Roman" w:cs="Times New Roman"/>
          <w:sz w:val="26"/>
          <w:szCs w:val="26"/>
        </w:rPr>
        <w:t>de tout genre acheminé</w:t>
      </w:r>
      <w:r w:rsidR="007043C3" w:rsidRPr="00EA3C99">
        <w:rPr>
          <w:rFonts w:ascii="Times New Roman" w:hAnsi="Times New Roman" w:cs="Times New Roman"/>
          <w:sz w:val="26"/>
          <w:szCs w:val="26"/>
        </w:rPr>
        <w:t>e</w:t>
      </w:r>
      <w:r w:rsidR="006526DF" w:rsidRPr="00EA3C99">
        <w:rPr>
          <w:rFonts w:ascii="Times New Roman" w:hAnsi="Times New Roman" w:cs="Times New Roman"/>
          <w:sz w:val="26"/>
          <w:szCs w:val="26"/>
        </w:rPr>
        <w:t xml:space="preserve">s vers les </w:t>
      </w:r>
      <w:r w:rsidR="007043C3" w:rsidRPr="00EA3C99">
        <w:rPr>
          <w:rFonts w:ascii="Times New Roman" w:hAnsi="Times New Roman" w:cs="Times New Roman"/>
          <w:sz w:val="26"/>
          <w:szCs w:val="26"/>
        </w:rPr>
        <w:t>Etats à revenu faible ou intermédiaire.</w:t>
      </w:r>
    </w:p>
    <w:p w:rsidR="005F25C4" w:rsidRPr="00EA3C99" w:rsidRDefault="005F25C4" w:rsidP="00A118AD">
      <w:pPr>
        <w:spacing w:after="0" w:line="240" w:lineRule="auto"/>
        <w:jc w:val="both"/>
        <w:rPr>
          <w:rFonts w:ascii="Times New Roman" w:hAnsi="Times New Roman" w:cs="Times New Roman"/>
          <w:sz w:val="16"/>
          <w:szCs w:val="16"/>
        </w:rPr>
      </w:pPr>
    </w:p>
    <w:p w:rsidR="007D5C2A" w:rsidRPr="00EA3C99" w:rsidRDefault="007043C3" w:rsidP="007043C3">
      <w:pPr>
        <w:spacing w:after="0" w:line="240" w:lineRule="auto"/>
        <w:jc w:val="both"/>
        <w:rPr>
          <w:rFonts w:ascii="Times New Roman" w:hAnsi="Times New Roman" w:cs="Times New Roman"/>
          <w:sz w:val="26"/>
          <w:szCs w:val="26"/>
        </w:rPr>
      </w:pPr>
      <w:r w:rsidRPr="00EA3C99">
        <w:rPr>
          <w:rFonts w:ascii="Times New Roman" w:hAnsi="Times New Roman" w:cs="Times New Roman"/>
          <w:sz w:val="26"/>
          <w:szCs w:val="26"/>
        </w:rPr>
        <w:t>Nous estimons que</w:t>
      </w:r>
      <w:r w:rsidR="007D5C2A" w:rsidRPr="00EA3C99">
        <w:rPr>
          <w:rFonts w:ascii="Times New Roman" w:hAnsi="Times New Roman" w:cs="Times New Roman"/>
          <w:sz w:val="26"/>
          <w:szCs w:val="26"/>
        </w:rPr>
        <w:t xml:space="preserve"> les Etats à revenus élevés </w:t>
      </w:r>
      <w:r w:rsidRPr="00EA3C99">
        <w:rPr>
          <w:rFonts w:ascii="Times New Roman" w:hAnsi="Times New Roman" w:cs="Times New Roman"/>
          <w:sz w:val="26"/>
          <w:szCs w:val="26"/>
        </w:rPr>
        <w:t>devraient</w:t>
      </w:r>
      <w:r w:rsidR="00A94964">
        <w:rPr>
          <w:rFonts w:ascii="Times New Roman" w:hAnsi="Times New Roman" w:cs="Times New Roman"/>
          <w:sz w:val="26"/>
          <w:szCs w:val="26"/>
        </w:rPr>
        <w:t xml:space="preserve"> </w:t>
      </w:r>
      <w:r w:rsidR="007D5C2A" w:rsidRPr="00EA3C99">
        <w:rPr>
          <w:rFonts w:ascii="Times New Roman" w:hAnsi="Times New Roman" w:cs="Times New Roman"/>
          <w:sz w:val="26"/>
          <w:szCs w:val="26"/>
        </w:rPr>
        <w:t xml:space="preserve">apporter des aides </w:t>
      </w:r>
      <w:r w:rsidR="00E877B1" w:rsidRPr="00EA3C99">
        <w:rPr>
          <w:rFonts w:ascii="Times New Roman" w:hAnsi="Times New Roman" w:cs="Times New Roman"/>
          <w:sz w:val="26"/>
          <w:szCs w:val="26"/>
        </w:rPr>
        <w:t>financières</w:t>
      </w:r>
      <w:r w:rsidR="00A94964">
        <w:rPr>
          <w:rFonts w:ascii="Times New Roman" w:hAnsi="Times New Roman" w:cs="Times New Roman"/>
          <w:sz w:val="26"/>
          <w:szCs w:val="26"/>
        </w:rPr>
        <w:t xml:space="preserve"> </w:t>
      </w:r>
      <w:r w:rsidRPr="00EA3C99">
        <w:rPr>
          <w:rFonts w:ascii="Times New Roman" w:hAnsi="Times New Roman" w:cs="Times New Roman"/>
          <w:sz w:val="26"/>
          <w:szCs w:val="26"/>
        </w:rPr>
        <w:t xml:space="preserve">conséquentes </w:t>
      </w:r>
      <w:r w:rsidR="00D71F43" w:rsidRPr="00EA3C99">
        <w:rPr>
          <w:rFonts w:ascii="Times New Roman" w:hAnsi="Times New Roman" w:cs="Times New Roman"/>
          <w:sz w:val="26"/>
          <w:szCs w:val="26"/>
        </w:rPr>
        <w:t xml:space="preserve">aux </w:t>
      </w:r>
      <w:r w:rsidRPr="00EA3C99">
        <w:rPr>
          <w:rFonts w:ascii="Times New Roman" w:hAnsi="Times New Roman" w:cs="Times New Roman"/>
          <w:sz w:val="26"/>
          <w:szCs w:val="26"/>
        </w:rPr>
        <w:t xml:space="preserve">Etats </w:t>
      </w:r>
      <w:r w:rsidR="00D71F43" w:rsidRPr="00EA3C99">
        <w:rPr>
          <w:rFonts w:ascii="Times New Roman" w:hAnsi="Times New Roman" w:cs="Times New Roman"/>
          <w:sz w:val="26"/>
          <w:szCs w:val="26"/>
        </w:rPr>
        <w:t>à</w:t>
      </w:r>
      <w:r w:rsidRPr="00EA3C99">
        <w:rPr>
          <w:rFonts w:ascii="Times New Roman" w:hAnsi="Times New Roman" w:cs="Times New Roman"/>
          <w:sz w:val="26"/>
          <w:szCs w:val="26"/>
        </w:rPr>
        <w:t xml:space="preserve"> revenu</w:t>
      </w:r>
      <w:r w:rsidR="00424590" w:rsidRPr="00EA3C99">
        <w:rPr>
          <w:rFonts w:ascii="Times New Roman" w:hAnsi="Times New Roman" w:cs="Times New Roman"/>
          <w:sz w:val="26"/>
          <w:szCs w:val="26"/>
        </w:rPr>
        <w:t>s</w:t>
      </w:r>
      <w:r w:rsidRPr="00EA3C99">
        <w:rPr>
          <w:rFonts w:ascii="Times New Roman" w:hAnsi="Times New Roman" w:cs="Times New Roman"/>
          <w:sz w:val="26"/>
          <w:szCs w:val="26"/>
        </w:rPr>
        <w:t xml:space="preserve"> faible</w:t>
      </w:r>
      <w:r w:rsidR="00424590" w:rsidRPr="00EA3C99">
        <w:rPr>
          <w:rFonts w:ascii="Times New Roman" w:hAnsi="Times New Roman" w:cs="Times New Roman"/>
          <w:sz w:val="26"/>
          <w:szCs w:val="26"/>
        </w:rPr>
        <w:t>s</w:t>
      </w:r>
      <w:r w:rsidR="00A94964">
        <w:rPr>
          <w:rFonts w:ascii="Times New Roman" w:hAnsi="Times New Roman" w:cs="Times New Roman"/>
          <w:sz w:val="26"/>
          <w:szCs w:val="26"/>
        </w:rPr>
        <w:t xml:space="preserve"> </w:t>
      </w:r>
      <w:r w:rsidR="00D71F43" w:rsidRPr="00EA3C99">
        <w:rPr>
          <w:rFonts w:ascii="Times New Roman" w:hAnsi="Times New Roman" w:cs="Times New Roman"/>
          <w:sz w:val="26"/>
          <w:szCs w:val="26"/>
        </w:rPr>
        <w:t>afin de leur permettre de mieux prévenir les risques d’exposition et procéder à la réhabilitation des sites et environnements contaminés. Enfin les Etats à revenu élevé ont le devoir d’assister techniquement les Etats à revenu faible à travers un transfert de technologies</w:t>
      </w:r>
      <w:r w:rsidR="00A94964">
        <w:rPr>
          <w:rFonts w:ascii="Times New Roman" w:hAnsi="Times New Roman" w:cs="Times New Roman"/>
          <w:sz w:val="26"/>
          <w:szCs w:val="26"/>
        </w:rPr>
        <w:t xml:space="preserve"> </w:t>
      </w:r>
      <w:r w:rsidR="00D71F43" w:rsidRPr="00EA3C99">
        <w:rPr>
          <w:rFonts w:ascii="Times New Roman" w:hAnsi="Times New Roman" w:cs="Times New Roman"/>
          <w:sz w:val="26"/>
          <w:szCs w:val="26"/>
        </w:rPr>
        <w:t>propres dans le souci de préserver un environnement sain.</w:t>
      </w:r>
    </w:p>
    <w:p w:rsidR="006526DF" w:rsidRDefault="006526DF" w:rsidP="00731C17">
      <w:pPr>
        <w:spacing w:after="0" w:line="240" w:lineRule="auto"/>
        <w:jc w:val="both"/>
        <w:rPr>
          <w:rFonts w:ascii="Times New Roman" w:hAnsi="Times New Roman" w:cs="Times New Roman"/>
          <w:sz w:val="26"/>
          <w:szCs w:val="26"/>
        </w:rPr>
      </w:pPr>
    </w:p>
    <w:p w:rsidR="007D5C2A" w:rsidRPr="003C037F" w:rsidRDefault="006526DF" w:rsidP="00731C17">
      <w:pPr>
        <w:spacing w:after="0" w:line="240" w:lineRule="auto"/>
        <w:jc w:val="both"/>
        <w:rPr>
          <w:rFonts w:ascii="Times New Roman" w:hAnsi="Times New Roman" w:cs="Times New Roman"/>
          <w:b/>
          <w:sz w:val="26"/>
          <w:szCs w:val="26"/>
        </w:rPr>
      </w:pPr>
      <w:r w:rsidRPr="003C037F">
        <w:rPr>
          <w:rFonts w:ascii="Times New Roman" w:hAnsi="Times New Roman" w:cs="Times New Roman"/>
          <w:b/>
          <w:sz w:val="26"/>
          <w:szCs w:val="26"/>
        </w:rPr>
        <w:t>9</w:t>
      </w:r>
      <w:r w:rsidRPr="00EA3C99">
        <w:rPr>
          <w:rFonts w:ascii="Times New Roman" w:hAnsi="Times New Roman" w:cs="Times New Roman"/>
          <w:b/>
          <w:sz w:val="26"/>
          <w:szCs w:val="26"/>
        </w:rPr>
        <w:t>-</w:t>
      </w:r>
      <w:r w:rsidR="005F25C4" w:rsidRPr="00EA3C99">
        <w:rPr>
          <w:rFonts w:ascii="Times New Roman" w:hAnsi="Times New Roman" w:cs="Times New Roman"/>
          <w:b/>
          <w:sz w:val="26"/>
          <w:szCs w:val="26"/>
        </w:rPr>
        <w:t>P</w:t>
      </w:r>
      <w:r w:rsidR="003C037F" w:rsidRPr="00EA3C99">
        <w:rPr>
          <w:rFonts w:ascii="Times New Roman" w:hAnsi="Times New Roman" w:cs="Times New Roman"/>
          <w:b/>
          <w:sz w:val="26"/>
          <w:szCs w:val="26"/>
        </w:rPr>
        <w:t>our les entreprises, quelles politiques ou pratiques sont en place pour garantir que les activités, les produits et les services préviennent les risques d’exposition aux substances toxiques et respectent les normes relatives aux droits humains, en particulier celles énoncées dans les principes directeurs relatifs aux entreprises et aux droits de l’homme ?</w:t>
      </w:r>
    </w:p>
    <w:p w:rsidR="007D5C2A" w:rsidRPr="003C037F" w:rsidRDefault="007D5C2A" w:rsidP="00731C17">
      <w:pPr>
        <w:spacing w:after="0" w:line="240" w:lineRule="auto"/>
        <w:jc w:val="both"/>
        <w:rPr>
          <w:rFonts w:ascii="Times New Roman" w:hAnsi="Times New Roman" w:cs="Times New Roman"/>
          <w:b/>
          <w:sz w:val="26"/>
          <w:szCs w:val="26"/>
        </w:rPr>
      </w:pPr>
    </w:p>
    <w:p w:rsidR="006526DF" w:rsidRPr="00EA3C99" w:rsidRDefault="00602250" w:rsidP="00731C17">
      <w:pPr>
        <w:spacing w:after="0" w:line="240" w:lineRule="auto"/>
        <w:jc w:val="both"/>
        <w:rPr>
          <w:rFonts w:ascii="Times New Roman" w:hAnsi="Times New Roman" w:cs="Times New Roman"/>
          <w:sz w:val="26"/>
          <w:szCs w:val="26"/>
        </w:rPr>
      </w:pPr>
      <w:r w:rsidRPr="00EA3C99">
        <w:rPr>
          <w:rFonts w:ascii="Times New Roman" w:hAnsi="Times New Roman" w:cs="Times New Roman"/>
          <w:sz w:val="26"/>
          <w:szCs w:val="26"/>
        </w:rPr>
        <w:t>Le respect</w:t>
      </w:r>
      <w:r w:rsidR="00A94964">
        <w:rPr>
          <w:rFonts w:ascii="Times New Roman" w:hAnsi="Times New Roman" w:cs="Times New Roman"/>
          <w:sz w:val="26"/>
          <w:szCs w:val="26"/>
        </w:rPr>
        <w:t xml:space="preserve"> </w:t>
      </w:r>
      <w:r w:rsidR="007D5C2A" w:rsidRPr="00EA3C99">
        <w:rPr>
          <w:rFonts w:ascii="Times New Roman" w:hAnsi="Times New Roman" w:cs="Times New Roman"/>
          <w:sz w:val="26"/>
          <w:szCs w:val="26"/>
        </w:rPr>
        <w:t xml:space="preserve">rigoureux de la règlementation sur les </w:t>
      </w:r>
      <w:r w:rsidR="00546199" w:rsidRPr="00EA3C99">
        <w:rPr>
          <w:rFonts w:ascii="Times New Roman" w:hAnsi="Times New Roman" w:cs="Times New Roman"/>
          <w:sz w:val="26"/>
          <w:szCs w:val="26"/>
        </w:rPr>
        <w:t>évaluations</w:t>
      </w:r>
      <w:r w:rsidR="00424590" w:rsidRPr="00EA3C99">
        <w:rPr>
          <w:rFonts w:ascii="Times New Roman" w:hAnsi="Times New Roman" w:cs="Times New Roman"/>
          <w:sz w:val="26"/>
          <w:szCs w:val="26"/>
        </w:rPr>
        <w:t xml:space="preserve"> environnementales </w:t>
      </w:r>
      <w:r w:rsidRPr="00EA3C99">
        <w:rPr>
          <w:rFonts w:ascii="Times New Roman" w:hAnsi="Times New Roman" w:cs="Times New Roman"/>
          <w:sz w:val="26"/>
          <w:szCs w:val="26"/>
        </w:rPr>
        <w:t>assorties</w:t>
      </w:r>
      <w:r w:rsidR="00A94964">
        <w:rPr>
          <w:rFonts w:ascii="Times New Roman" w:hAnsi="Times New Roman" w:cs="Times New Roman"/>
          <w:sz w:val="26"/>
          <w:szCs w:val="26"/>
        </w:rPr>
        <w:t xml:space="preserve"> </w:t>
      </w:r>
      <w:r w:rsidRPr="00EA3C99">
        <w:rPr>
          <w:rFonts w:ascii="Times New Roman" w:hAnsi="Times New Roman" w:cs="Times New Roman"/>
          <w:sz w:val="26"/>
          <w:szCs w:val="26"/>
        </w:rPr>
        <w:t>de</w:t>
      </w:r>
      <w:r w:rsidR="00A94964">
        <w:rPr>
          <w:rFonts w:ascii="Times New Roman" w:hAnsi="Times New Roman" w:cs="Times New Roman"/>
          <w:sz w:val="26"/>
          <w:szCs w:val="26"/>
        </w:rPr>
        <w:t xml:space="preserve"> </w:t>
      </w:r>
      <w:r w:rsidR="007D5C2A" w:rsidRPr="00EA3C99">
        <w:rPr>
          <w:rFonts w:ascii="Times New Roman" w:hAnsi="Times New Roman" w:cs="Times New Roman"/>
          <w:sz w:val="26"/>
          <w:szCs w:val="26"/>
        </w:rPr>
        <w:t xml:space="preserve">plan de gestion environnemental et social (PGES) et </w:t>
      </w:r>
      <w:r w:rsidRPr="00EA3C99">
        <w:rPr>
          <w:rFonts w:ascii="Times New Roman" w:hAnsi="Times New Roman" w:cs="Times New Roman"/>
          <w:sz w:val="26"/>
          <w:szCs w:val="26"/>
        </w:rPr>
        <w:t>de</w:t>
      </w:r>
      <w:r w:rsidR="00A94964">
        <w:rPr>
          <w:rFonts w:ascii="Times New Roman" w:hAnsi="Times New Roman" w:cs="Times New Roman"/>
          <w:sz w:val="26"/>
          <w:szCs w:val="26"/>
        </w:rPr>
        <w:t xml:space="preserve"> </w:t>
      </w:r>
      <w:r w:rsidR="007D5C2A" w:rsidRPr="00EA3C99">
        <w:rPr>
          <w:rFonts w:ascii="Times New Roman" w:hAnsi="Times New Roman" w:cs="Times New Roman"/>
          <w:sz w:val="26"/>
          <w:szCs w:val="26"/>
        </w:rPr>
        <w:t>plan de gestion des risques</w:t>
      </w:r>
      <w:r w:rsidR="00A94964">
        <w:rPr>
          <w:rFonts w:ascii="Times New Roman" w:hAnsi="Times New Roman" w:cs="Times New Roman"/>
          <w:sz w:val="26"/>
          <w:szCs w:val="26"/>
        </w:rPr>
        <w:t xml:space="preserve"> </w:t>
      </w:r>
      <w:r w:rsidR="005F25C4" w:rsidRPr="00EA3C99">
        <w:rPr>
          <w:rFonts w:ascii="Times New Roman" w:hAnsi="Times New Roman" w:cs="Times New Roman"/>
          <w:sz w:val="26"/>
          <w:szCs w:val="26"/>
        </w:rPr>
        <w:t>(PGR)</w:t>
      </w:r>
      <w:r w:rsidR="00A94964">
        <w:rPr>
          <w:rFonts w:ascii="Times New Roman" w:hAnsi="Times New Roman" w:cs="Times New Roman"/>
          <w:sz w:val="26"/>
          <w:szCs w:val="26"/>
        </w:rPr>
        <w:t xml:space="preserve"> </w:t>
      </w:r>
      <w:r w:rsidRPr="00EA3C99">
        <w:rPr>
          <w:rFonts w:ascii="Times New Roman" w:hAnsi="Times New Roman" w:cs="Times New Roman"/>
          <w:sz w:val="26"/>
          <w:szCs w:val="26"/>
        </w:rPr>
        <w:t>permet de prévenir et mieux gérer les risques d’expositions</w:t>
      </w:r>
      <w:r w:rsidR="00A94964">
        <w:rPr>
          <w:rFonts w:ascii="Times New Roman" w:hAnsi="Times New Roman" w:cs="Times New Roman"/>
          <w:sz w:val="26"/>
          <w:szCs w:val="26"/>
        </w:rPr>
        <w:t xml:space="preserve"> </w:t>
      </w:r>
      <w:r w:rsidR="00675C10" w:rsidRPr="00EA3C99">
        <w:rPr>
          <w:rFonts w:ascii="Times New Roman" w:hAnsi="Times New Roman" w:cs="Times New Roman"/>
          <w:sz w:val="26"/>
          <w:szCs w:val="26"/>
        </w:rPr>
        <w:t xml:space="preserve">aux substances toxiques. A cela, s’ajoute les missions d’inspection et de contrôle que les administrations publiques organisent. </w:t>
      </w:r>
    </w:p>
    <w:p w:rsidR="0011206F" w:rsidRDefault="0011206F" w:rsidP="00731C17">
      <w:pPr>
        <w:spacing w:after="0" w:line="240" w:lineRule="auto"/>
        <w:jc w:val="both"/>
        <w:rPr>
          <w:rFonts w:ascii="Times New Roman" w:hAnsi="Times New Roman" w:cs="Times New Roman"/>
          <w:sz w:val="26"/>
          <w:szCs w:val="26"/>
        </w:rPr>
      </w:pPr>
    </w:p>
    <w:p w:rsidR="0011206F" w:rsidRDefault="0011206F" w:rsidP="00731C17">
      <w:pPr>
        <w:spacing w:after="0" w:line="240" w:lineRule="auto"/>
        <w:jc w:val="both"/>
        <w:rPr>
          <w:rFonts w:ascii="Times New Roman" w:hAnsi="Times New Roman" w:cs="Times New Roman"/>
          <w:sz w:val="26"/>
          <w:szCs w:val="26"/>
        </w:rPr>
      </w:pPr>
    </w:p>
    <w:p w:rsidR="00156E71" w:rsidRPr="00613FF0" w:rsidRDefault="00156E71" w:rsidP="00731C17">
      <w:pPr>
        <w:spacing w:after="0" w:line="240" w:lineRule="auto"/>
        <w:jc w:val="both"/>
        <w:rPr>
          <w:rFonts w:ascii="Times New Roman" w:hAnsi="Times New Roman" w:cs="Times New Roman"/>
          <w:sz w:val="26"/>
          <w:szCs w:val="26"/>
        </w:rPr>
      </w:pPr>
    </w:p>
    <w:sectPr w:rsidR="00156E71" w:rsidRPr="00613FF0" w:rsidSect="0032453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12" w:rsidRDefault="00020412" w:rsidP="00175D88">
      <w:pPr>
        <w:spacing w:after="0" w:line="240" w:lineRule="auto"/>
      </w:pPr>
      <w:r>
        <w:separator/>
      </w:r>
    </w:p>
  </w:endnote>
  <w:endnote w:type="continuationSeparator" w:id="0">
    <w:p w:rsidR="00020412" w:rsidRDefault="00020412" w:rsidP="0017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18282"/>
      <w:docPartObj>
        <w:docPartGallery w:val="Page Numbers (Bottom of Page)"/>
        <w:docPartUnique/>
      </w:docPartObj>
    </w:sdtPr>
    <w:sdtEndPr/>
    <w:sdtContent>
      <w:p w:rsidR="00175D88" w:rsidRDefault="00C110A6">
        <w:pPr>
          <w:pStyle w:val="Footer"/>
          <w:jc w:val="right"/>
        </w:pPr>
        <w:r>
          <w:fldChar w:fldCharType="begin"/>
        </w:r>
        <w:r w:rsidR="00175D88">
          <w:instrText xml:space="preserve"> PAGE   \* MERGEFORMAT </w:instrText>
        </w:r>
        <w:r>
          <w:fldChar w:fldCharType="separate"/>
        </w:r>
        <w:r w:rsidR="00B359C0">
          <w:rPr>
            <w:noProof/>
          </w:rPr>
          <w:t>1</w:t>
        </w:r>
        <w:r>
          <w:fldChar w:fldCharType="end"/>
        </w:r>
      </w:p>
    </w:sdtContent>
  </w:sdt>
  <w:p w:rsidR="00175D88" w:rsidRDefault="0017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12" w:rsidRDefault="00020412" w:rsidP="00175D88">
      <w:pPr>
        <w:spacing w:after="0" w:line="240" w:lineRule="auto"/>
      </w:pPr>
      <w:r>
        <w:separator/>
      </w:r>
    </w:p>
  </w:footnote>
  <w:footnote w:type="continuationSeparator" w:id="0">
    <w:p w:rsidR="00020412" w:rsidRDefault="00020412" w:rsidP="0017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79B"/>
    <w:multiLevelType w:val="hybridMultilevel"/>
    <w:tmpl w:val="7EC27F92"/>
    <w:lvl w:ilvl="0" w:tplc="AA2CD8FE">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F185D"/>
    <w:multiLevelType w:val="hybridMultilevel"/>
    <w:tmpl w:val="B7DE55BC"/>
    <w:lvl w:ilvl="0" w:tplc="AA2CD8FE">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019C8"/>
    <w:multiLevelType w:val="multilevel"/>
    <w:tmpl w:val="98BCFF3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B4AE9"/>
    <w:multiLevelType w:val="hybridMultilevel"/>
    <w:tmpl w:val="22AA38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E75FB"/>
    <w:multiLevelType w:val="hybridMultilevel"/>
    <w:tmpl w:val="BEA2E256"/>
    <w:lvl w:ilvl="0" w:tplc="B768C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4C7D36"/>
    <w:multiLevelType w:val="hybridMultilevel"/>
    <w:tmpl w:val="28244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A1FEC"/>
    <w:multiLevelType w:val="hybridMultilevel"/>
    <w:tmpl w:val="ADDC52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C7D9E"/>
    <w:multiLevelType w:val="hybridMultilevel"/>
    <w:tmpl w:val="AE10178A"/>
    <w:lvl w:ilvl="0" w:tplc="CC3C90C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862B0"/>
    <w:multiLevelType w:val="multilevel"/>
    <w:tmpl w:val="C21C297E"/>
    <w:lvl w:ilvl="0">
      <w:start w:val="1"/>
      <w:numFmt w:val="bullet"/>
      <w:lvlText w:val=""/>
      <w:lvlJc w:val="righ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79058A"/>
    <w:multiLevelType w:val="hybridMultilevel"/>
    <w:tmpl w:val="9C08889A"/>
    <w:lvl w:ilvl="0" w:tplc="3604A5A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1D07A5"/>
    <w:multiLevelType w:val="hybridMultilevel"/>
    <w:tmpl w:val="DFF44C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7"/>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17"/>
    <w:rsid w:val="00020412"/>
    <w:rsid w:val="00047DCD"/>
    <w:rsid w:val="00052170"/>
    <w:rsid w:val="0010201B"/>
    <w:rsid w:val="00102F56"/>
    <w:rsid w:val="0011206F"/>
    <w:rsid w:val="001157A8"/>
    <w:rsid w:val="00117A74"/>
    <w:rsid w:val="00156E71"/>
    <w:rsid w:val="00175D88"/>
    <w:rsid w:val="001A6665"/>
    <w:rsid w:val="001C7DF0"/>
    <w:rsid w:val="002A05C4"/>
    <w:rsid w:val="002F6A21"/>
    <w:rsid w:val="00317806"/>
    <w:rsid w:val="00324535"/>
    <w:rsid w:val="003614A2"/>
    <w:rsid w:val="00390B4A"/>
    <w:rsid w:val="003A44AA"/>
    <w:rsid w:val="003B7E04"/>
    <w:rsid w:val="003C037F"/>
    <w:rsid w:val="00402BE5"/>
    <w:rsid w:val="00424590"/>
    <w:rsid w:val="0044315C"/>
    <w:rsid w:val="0044642E"/>
    <w:rsid w:val="004559E4"/>
    <w:rsid w:val="00546199"/>
    <w:rsid w:val="00577264"/>
    <w:rsid w:val="0058212B"/>
    <w:rsid w:val="005B3622"/>
    <w:rsid w:val="005B4F87"/>
    <w:rsid w:val="005B6939"/>
    <w:rsid w:val="005E4F33"/>
    <w:rsid w:val="005F25C4"/>
    <w:rsid w:val="00602250"/>
    <w:rsid w:val="00613FF0"/>
    <w:rsid w:val="006526DF"/>
    <w:rsid w:val="00660B7B"/>
    <w:rsid w:val="00675C10"/>
    <w:rsid w:val="006C7618"/>
    <w:rsid w:val="006C7EC3"/>
    <w:rsid w:val="006E525E"/>
    <w:rsid w:val="00701E28"/>
    <w:rsid w:val="007043C3"/>
    <w:rsid w:val="00731C17"/>
    <w:rsid w:val="007B56A2"/>
    <w:rsid w:val="007D5BAF"/>
    <w:rsid w:val="007D5C2A"/>
    <w:rsid w:val="00823B0D"/>
    <w:rsid w:val="008276DB"/>
    <w:rsid w:val="0089147F"/>
    <w:rsid w:val="008B2D59"/>
    <w:rsid w:val="00944691"/>
    <w:rsid w:val="00977753"/>
    <w:rsid w:val="00A118AD"/>
    <w:rsid w:val="00A17AA7"/>
    <w:rsid w:val="00A627C3"/>
    <w:rsid w:val="00A77E4A"/>
    <w:rsid w:val="00A87454"/>
    <w:rsid w:val="00A94964"/>
    <w:rsid w:val="00AD14E2"/>
    <w:rsid w:val="00AE6F17"/>
    <w:rsid w:val="00AE79B7"/>
    <w:rsid w:val="00AF3EEF"/>
    <w:rsid w:val="00B359C0"/>
    <w:rsid w:val="00B462BF"/>
    <w:rsid w:val="00BC11C3"/>
    <w:rsid w:val="00C000F6"/>
    <w:rsid w:val="00C03CDE"/>
    <w:rsid w:val="00C110A6"/>
    <w:rsid w:val="00C170D9"/>
    <w:rsid w:val="00C17125"/>
    <w:rsid w:val="00C34FB9"/>
    <w:rsid w:val="00C97E07"/>
    <w:rsid w:val="00CD3AAB"/>
    <w:rsid w:val="00CF0C10"/>
    <w:rsid w:val="00CF789D"/>
    <w:rsid w:val="00D44778"/>
    <w:rsid w:val="00D71F43"/>
    <w:rsid w:val="00D833BB"/>
    <w:rsid w:val="00D864C0"/>
    <w:rsid w:val="00D96AB3"/>
    <w:rsid w:val="00DC1077"/>
    <w:rsid w:val="00DC78F8"/>
    <w:rsid w:val="00E60FCB"/>
    <w:rsid w:val="00E877B1"/>
    <w:rsid w:val="00E91751"/>
    <w:rsid w:val="00EA1955"/>
    <w:rsid w:val="00EA3C99"/>
    <w:rsid w:val="00EE1974"/>
    <w:rsid w:val="00EE66D5"/>
    <w:rsid w:val="00F12607"/>
    <w:rsid w:val="00F41CB2"/>
    <w:rsid w:val="00F62D01"/>
    <w:rsid w:val="00F65245"/>
    <w:rsid w:val="00F8606B"/>
    <w:rsid w:val="00F9782B"/>
    <w:rsid w:val="00FF54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12B96E-0421-4379-B5F9-4662AC1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1"/>
  </w:style>
  <w:style w:type="paragraph" w:styleId="Heading1">
    <w:name w:val="heading 1"/>
    <w:basedOn w:val="Normal"/>
    <w:link w:val="Heading1Char"/>
    <w:uiPriority w:val="9"/>
    <w:qFormat/>
    <w:rsid w:val="00DC1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31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77"/>
    <w:rPr>
      <w:rFonts w:ascii="Times New Roman" w:eastAsia="Times New Roman" w:hAnsi="Times New Roman" w:cs="Times New Roman"/>
      <w:b/>
      <w:bCs/>
      <w:kern w:val="36"/>
      <w:sz w:val="48"/>
      <w:szCs w:val="48"/>
    </w:rPr>
  </w:style>
  <w:style w:type="paragraph" w:styleId="ListParagraph">
    <w:name w:val="List Paragraph"/>
    <w:basedOn w:val="Normal"/>
    <w:qFormat/>
    <w:rsid w:val="00102F56"/>
    <w:pPr>
      <w:ind w:left="720"/>
      <w:contextualSpacing/>
    </w:pPr>
  </w:style>
  <w:style w:type="character" w:styleId="Hyperlink">
    <w:name w:val="Hyperlink"/>
    <w:basedOn w:val="DefaultParagraphFont"/>
    <w:uiPriority w:val="99"/>
    <w:unhideWhenUsed/>
    <w:rsid w:val="003B7E04"/>
    <w:rPr>
      <w:color w:val="0000FF" w:themeColor="hyperlink"/>
      <w:u w:val="single"/>
    </w:rPr>
  </w:style>
  <w:style w:type="character" w:styleId="FollowedHyperlink">
    <w:name w:val="FollowedHyperlink"/>
    <w:basedOn w:val="DefaultParagraphFont"/>
    <w:uiPriority w:val="99"/>
    <w:semiHidden/>
    <w:unhideWhenUsed/>
    <w:rsid w:val="00CD3AAB"/>
    <w:rPr>
      <w:color w:val="800080" w:themeColor="followedHyperlink"/>
      <w:u w:val="single"/>
    </w:rPr>
  </w:style>
  <w:style w:type="character" w:customStyle="1" w:styleId="hps">
    <w:name w:val="hps"/>
    <w:basedOn w:val="DefaultParagraphFont"/>
    <w:rsid w:val="00660B7B"/>
  </w:style>
  <w:style w:type="paragraph" w:styleId="BalloonText">
    <w:name w:val="Balloon Text"/>
    <w:basedOn w:val="Normal"/>
    <w:link w:val="BalloonTextChar"/>
    <w:uiPriority w:val="99"/>
    <w:semiHidden/>
    <w:unhideWhenUsed/>
    <w:rsid w:val="00B4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BF"/>
    <w:rPr>
      <w:rFonts w:ascii="Segoe UI" w:hAnsi="Segoe UI" w:cs="Segoe UI"/>
      <w:sz w:val="18"/>
      <w:szCs w:val="18"/>
    </w:rPr>
  </w:style>
  <w:style w:type="paragraph" w:styleId="Header">
    <w:name w:val="header"/>
    <w:basedOn w:val="Normal"/>
    <w:link w:val="HeaderChar"/>
    <w:uiPriority w:val="99"/>
    <w:semiHidden/>
    <w:unhideWhenUsed/>
    <w:rsid w:val="00175D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75D88"/>
  </w:style>
  <w:style w:type="paragraph" w:styleId="Footer">
    <w:name w:val="footer"/>
    <w:basedOn w:val="Normal"/>
    <w:link w:val="FooterChar"/>
    <w:uiPriority w:val="99"/>
    <w:unhideWhenUsed/>
    <w:rsid w:val="00175D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D88"/>
  </w:style>
  <w:style w:type="character" w:styleId="CommentReference">
    <w:name w:val="annotation reference"/>
    <w:basedOn w:val="DefaultParagraphFont"/>
    <w:uiPriority w:val="99"/>
    <w:semiHidden/>
    <w:unhideWhenUsed/>
    <w:rsid w:val="00C03CDE"/>
    <w:rPr>
      <w:sz w:val="16"/>
      <w:szCs w:val="16"/>
    </w:rPr>
  </w:style>
  <w:style w:type="paragraph" w:styleId="CommentText">
    <w:name w:val="annotation text"/>
    <w:basedOn w:val="Normal"/>
    <w:link w:val="CommentTextChar"/>
    <w:uiPriority w:val="99"/>
    <w:semiHidden/>
    <w:unhideWhenUsed/>
    <w:rsid w:val="00C03CDE"/>
    <w:pPr>
      <w:spacing w:line="240" w:lineRule="auto"/>
    </w:pPr>
    <w:rPr>
      <w:sz w:val="20"/>
      <w:szCs w:val="20"/>
    </w:rPr>
  </w:style>
  <w:style w:type="character" w:customStyle="1" w:styleId="CommentTextChar">
    <w:name w:val="Comment Text Char"/>
    <w:basedOn w:val="DefaultParagraphFont"/>
    <w:link w:val="CommentText"/>
    <w:uiPriority w:val="99"/>
    <w:semiHidden/>
    <w:rsid w:val="00C03CDE"/>
    <w:rPr>
      <w:sz w:val="20"/>
      <w:szCs w:val="20"/>
    </w:rPr>
  </w:style>
  <w:style w:type="paragraph" w:styleId="CommentSubject">
    <w:name w:val="annotation subject"/>
    <w:basedOn w:val="CommentText"/>
    <w:next w:val="CommentText"/>
    <w:link w:val="CommentSubjectChar"/>
    <w:uiPriority w:val="99"/>
    <w:semiHidden/>
    <w:unhideWhenUsed/>
    <w:rsid w:val="00C03CDE"/>
    <w:rPr>
      <w:b/>
      <w:bCs/>
    </w:rPr>
  </w:style>
  <w:style w:type="character" w:customStyle="1" w:styleId="CommentSubjectChar">
    <w:name w:val="Comment Subject Char"/>
    <w:basedOn w:val="CommentTextChar"/>
    <w:link w:val="CommentSubject"/>
    <w:uiPriority w:val="99"/>
    <w:semiHidden/>
    <w:rsid w:val="00C03CDE"/>
    <w:rPr>
      <w:b/>
      <w:bCs/>
      <w:sz w:val="20"/>
      <w:szCs w:val="20"/>
    </w:rPr>
  </w:style>
  <w:style w:type="character" w:customStyle="1" w:styleId="Heading2Char">
    <w:name w:val="Heading 2 Char"/>
    <w:basedOn w:val="DefaultParagraphFont"/>
    <w:link w:val="Heading2"/>
    <w:uiPriority w:val="9"/>
    <w:rsid w:val="004431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l.info/index.php/jrsul/article/view/52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content/documents/dsd/dsd_aofw_ni/ni_pdfs/NationalReports/togo/full_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8930-E516-4331-BC50-60EB8100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1982</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BOURQUE Frederique</cp:lastModifiedBy>
  <cp:revision>1</cp:revision>
  <cp:lastPrinted>2021-09-27T10:41:00Z</cp:lastPrinted>
  <dcterms:created xsi:type="dcterms:W3CDTF">2021-11-03T11:13:00Z</dcterms:created>
  <dcterms:modified xsi:type="dcterms:W3CDTF">2021-11-03T11:13:00Z</dcterms:modified>
</cp:coreProperties>
</file>