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435D" w14:textId="77777777" w:rsidR="00E95C8F" w:rsidRPr="00FB2DFD" w:rsidRDefault="00E95C8F" w:rsidP="008E34F9">
      <w:pPr>
        <w:spacing w:after="0" w:line="240" w:lineRule="auto"/>
        <w:jc w:val="both"/>
        <w:rPr>
          <w:rFonts w:ascii="Times New Roman" w:hAnsi="Times New Roman" w:cs="Times New Roman"/>
          <w:b/>
          <w:bCs/>
          <w:sz w:val="28"/>
          <w:szCs w:val="28"/>
        </w:rPr>
      </w:pPr>
      <w:r w:rsidRPr="00FB2DFD">
        <w:rPr>
          <w:rFonts w:ascii="Times New Roman" w:hAnsi="Times New Roman" w:cs="Times New Roman"/>
          <w:b/>
          <w:bCs/>
          <w:sz w:val="28"/>
          <w:szCs w:val="28"/>
        </w:rPr>
        <w:t>SINGAPORE’S RESPONSE TO QUESTIONNAIRE BY SPECIAL RAPPORTEUR ON HUMAN RIGHTS AND THE ENVIRONMENT – “THE RIGHT TO A SAFE, CLEAN, HEALTHY AND SUSTAINABLE ENVIRONMENT: TOXIC-FREE PLACES TO LIVE, WORK, STUDY AND PLAY”</w:t>
      </w:r>
    </w:p>
    <w:p w14:paraId="45A3E1A4" w14:textId="77777777" w:rsidR="008E34F9" w:rsidRPr="00FB2DFD" w:rsidRDefault="008E34F9" w:rsidP="008E34F9">
      <w:pPr>
        <w:spacing w:after="0" w:line="240" w:lineRule="auto"/>
        <w:jc w:val="both"/>
        <w:rPr>
          <w:rFonts w:ascii="Times New Roman" w:hAnsi="Times New Roman" w:cs="Times New Roman"/>
          <w:b/>
          <w:bCs/>
          <w:sz w:val="28"/>
          <w:szCs w:val="28"/>
        </w:rPr>
      </w:pPr>
    </w:p>
    <w:p w14:paraId="7FACFA42" w14:textId="3B141A88" w:rsidR="00E95C8F" w:rsidRPr="00FB2DFD" w:rsidRDefault="00E95C8F" w:rsidP="008E34F9">
      <w:pPr>
        <w:spacing w:after="0" w:line="240" w:lineRule="auto"/>
        <w:jc w:val="both"/>
        <w:rPr>
          <w:rFonts w:ascii="Times New Roman" w:hAnsi="Times New Roman" w:cs="Times New Roman"/>
          <w:b/>
          <w:bCs/>
          <w:sz w:val="28"/>
          <w:szCs w:val="28"/>
        </w:rPr>
      </w:pPr>
      <w:r w:rsidRPr="00FB2DFD">
        <w:rPr>
          <w:rFonts w:ascii="Times New Roman" w:hAnsi="Times New Roman" w:cs="Times New Roman"/>
          <w:b/>
          <w:bCs/>
          <w:sz w:val="28"/>
          <w:szCs w:val="28"/>
        </w:rPr>
        <w:t>Introduction</w:t>
      </w:r>
    </w:p>
    <w:p w14:paraId="0D4AB7F7" w14:textId="77777777" w:rsidR="008E34F9" w:rsidRPr="00FB2DFD" w:rsidRDefault="008E34F9" w:rsidP="008E34F9">
      <w:pPr>
        <w:spacing w:after="0" w:line="240" w:lineRule="auto"/>
        <w:jc w:val="both"/>
        <w:rPr>
          <w:rFonts w:ascii="Times New Roman" w:hAnsi="Times New Roman" w:cs="Times New Roman"/>
          <w:b/>
          <w:bCs/>
          <w:sz w:val="28"/>
          <w:szCs w:val="28"/>
        </w:rPr>
      </w:pPr>
    </w:p>
    <w:p w14:paraId="506582A1" w14:textId="706960C8" w:rsidR="00E95C8F"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E95C8F" w:rsidRPr="00FB2DFD">
        <w:rPr>
          <w:rFonts w:ascii="Times New Roman" w:hAnsi="Times New Roman" w:cs="Times New Roman"/>
          <w:sz w:val="28"/>
          <w:szCs w:val="28"/>
        </w:rPr>
        <w:tab/>
      </w:r>
      <w:r w:rsidR="000C1BA4" w:rsidRPr="00FB2DFD">
        <w:rPr>
          <w:rFonts w:ascii="Times New Roman" w:hAnsi="Times New Roman" w:cs="Times New Roman"/>
          <w:sz w:val="28"/>
          <w:szCs w:val="28"/>
        </w:rPr>
        <w:t>Since independence</w:t>
      </w:r>
      <w:r w:rsidR="008742DF" w:rsidRPr="00FB2DFD">
        <w:rPr>
          <w:rFonts w:ascii="Times New Roman" w:hAnsi="Times New Roman" w:cs="Times New Roman"/>
          <w:sz w:val="28"/>
          <w:szCs w:val="28"/>
        </w:rPr>
        <w:t xml:space="preserve"> in 1965</w:t>
      </w:r>
      <w:r w:rsidR="000C1BA4" w:rsidRPr="00FB2DFD">
        <w:rPr>
          <w:rFonts w:ascii="Times New Roman" w:hAnsi="Times New Roman" w:cs="Times New Roman"/>
          <w:sz w:val="28"/>
          <w:szCs w:val="28"/>
        </w:rPr>
        <w:t xml:space="preserve">, Singapore has been pursuing sustainable </w:t>
      </w:r>
      <w:r w:rsidR="00F5760B" w:rsidRPr="00FB2DFD">
        <w:rPr>
          <w:rFonts w:ascii="Times New Roman" w:hAnsi="Times New Roman" w:cs="Times New Roman"/>
          <w:sz w:val="28"/>
          <w:szCs w:val="28"/>
        </w:rPr>
        <w:t xml:space="preserve">development. Our </w:t>
      </w:r>
      <w:r w:rsidR="000C1BA4" w:rsidRPr="00FB2DFD">
        <w:rPr>
          <w:rFonts w:ascii="Times New Roman" w:hAnsi="Times New Roman" w:cs="Times New Roman"/>
          <w:sz w:val="28"/>
          <w:szCs w:val="28"/>
        </w:rPr>
        <w:t xml:space="preserve">first </w:t>
      </w:r>
      <w:r w:rsidR="00F5760B" w:rsidRPr="00FB2DFD">
        <w:rPr>
          <w:rFonts w:ascii="Times New Roman" w:hAnsi="Times New Roman" w:cs="Times New Roman"/>
          <w:sz w:val="28"/>
          <w:szCs w:val="28"/>
        </w:rPr>
        <w:t>generation of leaders laid the foundations of long-term planning and sustainable development</w:t>
      </w:r>
      <w:r w:rsidRPr="00FB2DFD">
        <w:rPr>
          <w:rFonts w:ascii="Times New Roman" w:hAnsi="Times New Roman" w:cs="Times New Roman"/>
          <w:sz w:val="28"/>
          <w:szCs w:val="28"/>
        </w:rPr>
        <w:t>, and since then</w:t>
      </w:r>
      <w:r w:rsidR="00C05671" w:rsidRPr="00FB2DFD">
        <w:rPr>
          <w:rFonts w:ascii="Times New Roman" w:hAnsi="Times New Roman" w:cs="Times New Roman"/>
          <w:sz w:val="28"/>
          <w:szCs w:val="28"/>
        </w:rPr>
        <w:t>,</w:t>
      </w:r>
      <w:r w:rsidR="00F5760B" w:rsidRPr="00FB2DFD">
        <w:rPr>
          <w:rFonts w:ascii="Times New Roman" w:hAnsi="Times New Roman" w:cs="Times New Roman"/>
          <w:sz w:val="28"/>
          <w:szCs w:val="28"/>
        </w:rPr>
        <w:t xml:space="preserve"> </w:t>
      </w:r>
      <w:r w:rsidR="00E95C8F" w:rsidRPr="00FB2DFD">
        <w:rPr>
          <w:rFonts w:ascii="Times New Roman" w:hAnsi="Times New Roman" w:cs="Times New Roman"/>
          <w:sz w:val="28"/>
          <w:szCs w:val="28"/>
        </w:rPr>
        <w:t>Singapore</w:t>
      </w:r>
      <w:r w:rsidR="00F5760B" w:rsidRPr="00FB2DFD">
        <w:rPr>
          <w:rFonts w:ascii="Times New Roman" w:hAnsi="Times New Roman" w:cs="Times New Roman"/>
          <w:sz w:val="28"/>
          <w:szCs w:val="28"/>
        </w:rPr>
        <w:t xml:space="preserve"> has always balanced economic growth with protecting our environment and ensuring social inclusion</w:t>
      </w:r>
      <w:r w:rsidR="00E95C8F" w:rsidRPr="00FB2DFD">
        <w:rPr>
          <w:rFonts w:ascii="Times New Roman" w:hAnsi="Times New Roman" w:cs="Times New Roman"/>
          <w:sz w:val="28"/>
          <w:szCs w:val="28"/>
        </w:rPr>
        <w:t>. In 1968, then</w:t>
      </w:r>
      <w:r w:rsidR="008E34F9" w:rsidRPr="00FB2DFD">
        <w:rPr>
          <w:rFonts w:ascii="Times New Roman" w:hAnsi="Times New Roman" w:cs="Times New Roman"/>
          <w:sz w:val="28"/>
          <w:szCs w:val="28"/>
        </w:rPr>
        <w:t>-</w:t>
      </w:r>
      <w:r w:rsidR="00E95C8F" w:rsidRPr="00FB2DFD">
        <w:rPr>
          <w:rFonts w:ascii="Times New Roman" w:hAnsi="Times New Roman" w:cs="Times New Roman"/>
          <w:sz w:val="28"/>
          <w:szCs w:val="28"/>
        </w:rPr>
        <w:t xml:space="preserve">Prime Minister Lee Kuan Yew introduced a national campaign to transform Singapore into a clean and green city by addressing pollution. The success of this campaign ignited a series of initiatives through the years, beginning a journey that transformed Singapore’s cityscape and laid the foundation for urban </w:t>
      </w:r>
      <w:r w:rsidR="00803B36" w:rsidRPr="00FB2DFD">
        <w:rPr>
          <w:rFonts w:ascii="Times New Roman" w:hAnsi="Times New Roman" w:cs="Times New Roman"/>
          <w:sz w:val="28"/>
          <w:szCs w:val="28"/>
        </w:rPr>
        <w:t xml:space="preserve">planning </w:t>
      </w:r>
      <w:r w:rsidR="00E95C8F" w:rsidRPr="00FB2DFD">
        <w:rPr>
          <w:rFonts w:ascii="Times New Roman" w:hAnsi="Times New Roman" w:cs="Times New Roman"/>
          <w:sz w:val="28"/>
          <w:szCs w:val="28"/>
        </w:rPr>
        <w:t xml:space="preserve">that </w:t>
      </w:r>
      <w:r w:rsidR="00F51601" w:rsidRPr="00FB2DFD">
        <w:rPr>
          <w:rFonts w:ascii="Times New Roman" w:hAnsi="Times New Roman" w:cs="Times New Roman"/>
          <w:sz w:val="28"/>
          <w:szCs w:val="28"/>
        </w:rPr>
        <w:t xml:space="preserve">ensures Singaporeans have </w:t>
      </w:r>
      <w:r w:rsidR="00E95C8F" w:rsidRPr="00FB2DFD">
        <w:rPr>
          <w:rFonts w:ascii="Times New Roman" w:hAnsi="Times New Roman" w:cs="Times New Roman"/>
          <w:sz w:val="28"/>
          <w:szCs w:val="28"/>
        </w:rPr>
        <w:t xml:space="preserve">clean air, </w:t>
      </w:r>
      <w:r w:rsidR="008742DF" w:rsidRPr="00FB2DFD">
        <w:rPr>
          <w:rFonts w:ascii="Times New Roman" w:hAnsi="Times New Roman" w:cs="Times New Roman"/>
          <w:sz w:val="28"/>
          <w:szCs w:val="28"/>
        </w:rPr>
        <w:t>green spaces</w:t>
      </w:r>
      <w:r w:rsidR="00E95C8F" w:rsidRPr="00FB2DFD">
        <w:rPr>
          <w:rFonts w:ascii="Times New Roman" w:hAnsi="Times New Roman" w:cs="Times New Roman"/>
          <w:sz w:val="28"/>
          <w:szCs w:val="28"/>
        </w:rPr>
        <w:t>, and water. From the cleaning up of the Singapore River in the 1970s and 1980s to the annual Keep Singapore</w:t>
      </w:r>
      <w:r w:rsidR="00C05671" w:rsidRPr="00FB2DFD">
        <w:rPr>
          <w:rFonts w:ascii="Times New Roman" w:hAnsi="Times New Roman" w:cs="Times New Roman"/>
          <w:sz w:val="28"/>
          <w:szCs w:val="28"/>
        </w:rPr>
        <w:t xml:space="preserve"> Clean</w:t>
      </w:r>
      <w:r w:rsidR="00E95C8F" w:rsidRPr="00FB2DFD">
        <w:rPr>
          <w:rFonts w:ascii="Times New Roman" w:hAnsi="Times New Roman" w:cs="Times New Roman"/>
          <w:sz w:val="28"/>
          <w:szCs w:val="28"/>
        </w:rPr>
        <w:t xml:space="preserve"> campaign, </w:t>
      </w:r>
      <w:r w:rsidR="00F51601" w:rsidRPr="00FB2DFD">
        <w:rPr>
          <w:rFonts w:ascii="Times New Roman" w:hAnsi="Times New Roman" w:cs="Times New Roman"/>
          <w:sz w:val="28"/>
          <w:szCs w:val="28"/>
        </w:rPr>
        <w:t>we have strived to create</w:t>
      </w:r>
      <w:r w:rsidR="00E95C8F" w:rsidRPr="00FB2DFD">
        <w:rPr>
          <w:rFonts w:ascii="Times New Roman" w:hAnsi="Times New Roman" w:cs="Times New Roman"/>
          <w:sz w:val="28"/>
          <w:szCs w:val="28"/>
        </w:rPr>
        <w:t xml:space="preserve"> a clean and safe living environment in Singapore.</w:t>
      </w:r>
    </w:p>
    <w:p w14:paraId="693865F8" w14:textId="77777777" w:rsidR="008E34F9" w:rsidRPr="00FB2DFD" w:rsidRDefault="008E34F9" w:rsidP="008E34F9">
      <w:pPr>
        <w:spacing w:after="0" w:line="240" w:lineRule="auto"/>
        <w:jc w:val="both"/>
        <w:rPr>
          <w:rFonts w:ascii="Times New Roman" w:hAnsi="Times New Roman" w:cs="Times New Roman"/>
          <w:b/>
          <w:bCs/>
          <w:sz w:val="28"/>
          <w:szCs w:val="28"/>
        </w:rPr>
      </w:pPr>
    </w:p>
    <w:p w14:paraId="0979E361" w14:textId="77777777" w:rsidR="008E34F9" w:rsidRPr="00FB2DFD" w:rsidRDefault="008E34F9" w:rsidP="008E34F9">
      <w:pPr>
        <w:spacing w:after="0" w:line="240" w:lineRule="auto"/>
        <w:jc w:val="both"/>
        <w:rPr>
          <w:rFonts w:ascii="Times New Roman" w:hAnsi="Times New Roman" w:cs="Times New Roman"/>
          <w:b/>
          <w:bCs/>
          <w:sz w:val="28"/>
          <w:szCs w:val="28"/>
        </w:rPr>
      </w:pPr>
    </w:p>
    <w:p w14:paraId="615136A6" w14:textId="2414BCC8" w:rsidR="00E95C8F" w:rsidRPr="00FB2DFD" w:rsidRDefault="00E95C8F" w:rsidP="008E34F9">
      <w:pPr>
        <w:spacing w:after="0" w:line="240" w:lineRule="auto"/>
        <w:jc w:val="both"/>
        <w:rPr>
          <w:rFonts w:ascii="Times New Roman" w:hAnsi="Times New Roman" w:cs="Times New Roman"/>
          <w:b/>
          <w:bCs/>
          <w:sz w:val="28"/>
          <w:szCs w:val="28"/>
        </w:rPr>
      </w:pPr>
      <w:r w:rsidRPr="00FB2DFD">
        <w:rPr>
          <w:rFonts w:ascii="Times New Roman" w:hAnsi="Times New Roman" w:cs="Times New Roman"/>
          <w:b/>
          <w:bCs/>
          <w:sz w:val="28"/>
          <w:szCs w:val="28"/>
        </w:rPr>
        <w:t>Clean Air</w:t>
      </w:r>
    </w:p>
    <w:p w14:paraId="4A9B1581" w14:textId="77777777" w:rsidR="008E34F9" w:rsidRPr="00FB2DFD" w:rsidRDefault="008E34F9" w:rsidP="008E34F9">
      <w:pPr>
        <w:spacing w:after="0" w:line="240" w:lineRule="auto"/>
        <w:jc w:val="both"/>
        <w:rPr>
          <w:rFonts w:ascii="Times New Roman" w:hAnsi="Times New Roman" w:cs="Times New Roman"/>
          <w:b/>
          <w:bCs/>
          <w:sz w:val="28"/>
          <w:szCs w:val="28"/>
        </w:rPr>
      </w:pPr>
    </w:p>
    <w:p w14:paraId="363BBB02" w14:textId="6B0CADFA" w:rsidR="002F06AE"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2</w:t>
      </w:r>
      <w:r w:rsidR="00E95C8F" w:rsidRPr="00FB2DFD">
        <w:rPr>
          <w:rFonts w:ascii="Times New Roman" w:hAnsi="Times New Roman" w:cs="Times New Roman"/>
          <w:sz w:val="28"/>
          <w:szCs w:val="28"/>
        </w:rPr>
        <w:tab/>
      </w:r>
      <w:r w:rsidRPr="00FB2DFD">
        <w:rPr>
          <w:rFonts w:ascii="Times New Roman" w:hAnsi="Times New Roman" w:cs="Times New Roman"/>
          <w:sz w:val="28"/>
          <w:szCs w:val="28"/>
        </w:rPr>
        <w:t xml:space="preserve">A safe, clean, healthy and sustainable environment in Singapore is achieved in two main ways – ensuring clean air and clean land. First, ensuring </w:t>
      </w:r>
      <w:r w:rsidR="00E95C8F" w:rsidRPr="00FB2DFD">
        <w:rPr>
          <w:rFonts w:ascii="Times New Roman" w:hAnsi="Times New Roman" w:cs="Times New Roman"/>
          <w:sz w:val="28"/>
          <w:szCs w:val="28"/>
        </w:rPr>
        <w:t>clean air protects public health, and is an important component to ensure high quality of life.</w:t>
      </w:r>
      <w:r w:rsidR="00F51601" w:rsidRPr="00FB2DFD">
        <w:rPr>
          <w:rFonts w:ascii="Times New Roman" w:hAnsi="Times New Roman" w:cs="Times New Roman"/>
          <w:sz w:val="28"/>
          <w:szCs w:val="28"/>
        </w:rPr>
        <w:t xml:space="preserve"> Singapore has introduced </w:t>
      </w:r>
      <w:r w:rsidR="006B3F55" w:rsidRPr="00FB2DFD">
        <w:rPr>
          <w:rFonts w:ascii="Times New Roman" w:hAnsi="Times New Roman" w:cs="Times New Roman"/>
          <w:sz w:val="28"/>
          <w:szCs w:val="28"/>
        </w:rPr>
        <w:t>several policies</w:t>
      </w:r>
      <w:r w:rsidR="00F51601" w:rsidRPr="00FB2DFD">
        <w:rPr>
          <w:rFonts w:ascii="Times New Roman" w:hAnsi="Times New Roman" w:cs="Times New Roman"/>
          <w:sz w:val="28"/>
          <w:szCs w:val="28"/>
        </w:rPr>
        <w:t xml:space="preserve"> to minimise air pollution, </w:t>
      </w:r>
      <w:r w:rsidR="00803B36" w:rsidRPr="00FB2DFD">
        <w:rPr>
          <w:rFonts w:ascii="Times New Roman" w:hAnsi="Times New Roman" w:cs="Times New Roman"/>
          <w:sz w:val="28"/>
          <w:szCs w:val="28"/>
        </w:rPr>
        <w:t>including regulating emissions standards for major sources of air pollution</w:t>
      </w:r>
      <w:r w:rsidR="00F51601" w:rsidRPr="00FB2DFD">
        <w:rPr>
          <w:rFonts w:ascii="Times New Roman" w:hAnsi="Times New Roman" w:cs="Times New Roman"/>
          <w:sz w:val="28"/>
          <w:szCs w:val="28"/>
        </w:rPr>
        <w:t xml:space="preserve">. Singapore benchmarks </w:t>
      </w:r>
      <w:r w:rsidR="00C56943" w:rsidRPr="00FB2DFD">
        <w:rPr>
          <w:rFonts w:ascii="Times New Roman" w:hAnsi="Times New Roman" w:cs="Times New Roman"/>
          <w:sz w:val="28"/>
          <w:szCs w:val="28"/>
        </w:rPr>
        <w:t>our</w:t>
      </w:r>
      <w:r w:rsidR="00F51601" w:rsidRPr="00FB2DFD">
        <w:rPr>
          <w:rFonts w:ascii="Times New Roman" w:hAnsi="Times New Roman" w:cs="Times New Roman"/>
          <w:sz w:val="28"/>
          <w:szCs w:val="28"/>
        </w:rPr>
        <w:t xml:space="preserve"> </w:t>
      </w:r>
      <w:r w:rsidR="00253EAB" w:rsidRPr="00FB2DFD">
        <w:rPr>
          <w:rFonts w:ascii="Times New Roman" w:hAnsi="Times New Roman" w:cs="Times New Roman"/>
          <w:sz w:val="28"/>
          <w:szCs w:val="28"/>
        </w:rPr>
        <w:t xml:space="preserve">ambient </w:t>
      </w:r>
      <w:r w:rsidR="00F51601" w:rsidRPr="00FB2DFD">
        <w:rPr>
          <w:rFonts w:ascii="Times New Roman" w:hAnsi="Times New Roman" w:cs="Times New Roman"/>
          <w:sz w:val="28"/>
          <w:szCs w:val="28"/>
        </w:rPr>
        <w:t>air quality against the World Health Organi</w:t>
      </w:r>
      <w:r w:rsidR="00C05671" w:rsidRPr="00FB2DFD">
        <w:rPr>
          <w:rFonts w:ascii="Times New Roman" w:hAnsi="Times New Roman" w:cs="Times New Roman"/>
          <w:sz w:val="28"/>
          <w:szCs w:val="28"/>
        </w:rPr>
        <w:t>z</w:t>
      </w:r>
      <w:r w:rsidR="00F51601" w:rsidRPr="00FB2DFD">
        <w:rPr>
          <w:rFonts w:ascii="Times New Roman" w:hAnsi="Times New Roman" w:cs="Times New Roman"/>
          <w:sz w:val="28"/>
          <w:szCs w:val="28"/>
        </w:rPr>
        <w:t>ation (WHO) Air Quality Guidelines (AQGs) for particulate matter (PM</w:t>
      </w:r>
      <w:r w:rsidR="00F51601" w:rsidRPr="00FB2DFD">
        <w:rPr>
          <w:rFonts w:ascii="Times New Roman" w:hAnsi="Times New Roman" w:cs="Times New Roman"/>
          <w:sz w:val="28"/>
          <w:szCs w:val="28"/>
          <w:vertAlign w:val="subscript"/>
        </w:rPr>
        <w:t>10</w:t>
      </w:r>
      <w:r w:rsidR="00F51601" w:rsidRPr="00FB2DFD">
        <w:rPr>
          <w:rFonts w:ascii="Times New Roman" w:hAnsi="Times New Roman" w:cs="Times New Roman"/>
          <w:sz w:val="28"/>
          <w:szCs w:val="28"/>
        </w:rPr>
        <w:t xml:space="preserve"> and PM</w:t>
      </w:r>
      <w:r w:rsidR="00F51601" w:rsidRPr="00FB2DFD">
        <w:rPr>
          <w:rFonts w:ascii="Times New Roman" w:hAnsi="Times New Roman" w:cs="Times New Roman"/>
          <w:sz w:val="28"/>
          <w:szCs w:val="28"/>
          <w:vertAlign w:val="subscript"/>
        </w:rPr>
        <w:t>2.5</w:t>
      </w:r>
      <w:r w:rsidR="00F51601" w:rsidRPr="00FB2DFD">
        <w:rPr>
          <w:rFonts w:ascii="Times New Roman" w:hAnsi="Times New Roman" w:cs="Times New Roman"/>
          <w:sz w:val="28"/>
          <w:szCs w:val="28"/>
        </w:rPr>
        <w:t>), nitrogen dioxide (NO</w:t>
      </w:r>
      <w:r w:rsidR="00F51601" w:rsidRPr="00FB2DFD">
        <w:rPr>
          <w:rFonts w:ascii="Times New Roman" w:hAnsi="Times New Roman" w:cs="Times New Roman"/>
          <w:sz w:val="28"/>
          <w:szCs w:val="28"/>
          <w:vertAlign w:val="subscript"/>
        </w:rPr>
        <w:t>2</w:t>
      </w:r>
      <w:r w:rsidR="00F51601" w:rsidRPr="00FB2DFD">
        <w:rPr>
          <w:rFonts w:ascii="Times New Roman" w:hAnsi="Times New Roman" w:cs="Times New Roman"/>
          <w:sz w:val="28"/>
          <w:szCs w:val="28"/>
        </w:rPr>
        <w:t xml:space="preserve">), carbon monoxide (CO), </w:t>
      </w:r>
      <w:r w:rsidR="00C05671" w:rsidRPr="00FB2DFD">
        <w:rPr>
          <w:rFonts w:ascii="Times New Roman" w:hAnsi="Times New Roman" w:cs="Times New Roman"/>
          <w:sz w:val="28"/>
          <w:szCs w:val="28"/>
        </w:rPr>
        <w:t>o</w:t>
      </w:r>
      <w:r w:rsidR="00F51601" w:rsidRPr="00FB2DFD">
        <w:rPr>
          <w:rFonts w:ascii="Times New Roman" w:hAnsi="Times New Roman" w:cs="Times New Roman"/>
          <w:sz w:val="28"/>
          <w:szCs w:val="28"/>
        </w:rPr>
        <w:t>zone (O</w:t>
      </w:r>
      <w:r w:rsidR="00F51601" w:rsidRPr="00FB2DFD">
        <w:rPr>
          <w:rFonts w:ascii="Times New Roman" w:hAnsi="Times New Roman" w:cs="Times New Roman"/>
          <w:sz w:val="28"/>
          <w:szCs w:val="28"/>
          <w:vertAlign w:val="subscript"/>
        </w:rPr>
        <w:t>3</w:t>
      </w:r>
      <w:r w:rsidR="00F51601" w:rsidRPr="00FB2DFD">
        <w:rPr>
          <w:rFonts w:ascii="Times New Roman" w:hAnsi="Times New Roman" w:cs="Times New Roman"/>
          <w:sz w:val="28"/>
          <w:szCs w:val="28"/>
        </w:rPr>
        <w:t>) and sulphur dioxide (SO</w:t>
      </w:r>
      <w:r w:rsidR="00F51601" w:rsidRPr="00FB2DFD">
        <w:rPr>
          <w:rFonts w:ascii="Times New Roman" w:hAnsi="Times New Roman" w:cs="Times New Roman"/>
          <w:sz w:val="28"/>
          <w:szCs w:val="28"/>
          <w:vertAlign w:val="subscript"/>
        </w:rPr>
        <w:t>2</w:t>
      </w:r>
      <w:r w:rsidR="00F51601" w:rsidRPr="00FB2DFD">
        <w:rPr>
          <w:rFonts w:ascii="Times New Roman" w:hAnsi="Times New Roman" w:cs="Times New Roman"/>
          <w:sz w:val="28"/>
          <w:szCs w:val="28"/>
        </w:rPr>
        <w:t>).</w:t>
      </w:r>
      <w:r w:rsidR="00803B36" w:rsidRPr="00FB2DFD">
        <w:rPr>
          <w:rFonts w:ascii="Times New Roman" w:hAnsi="Times New Roman" w:cs="Times New Roman"/>
          <w:sz w:val="28"/>
          <w:szCs w:val="28"/>
        </w:rPr>
        <w:t xml:space="preserve"> </w:t>
      </w:r>
      <w:r w:rsidR="005470C5" w:rsidRPr="00FB2DFD">
        <w:rPr>
          <w:rFonts w:ascii="Times New Roman" w:hAnsi="Times New Roman" w:cs="Times New Roman"/>
          <w:sz w:val="28"/>
          <w:szCs w:val="28"/>
        </w:rPr>
        <w:t>A</w:t>
      </w:r>
      <w:r w:rsidR="00803B36" w:rsidRPr="00FB2DFD">
        <w:rPr>
          <w:rFonts w:ascii="Times New Roman" w:hAnsi="Times New Roman" w:cs="Times New Roman"/>
          <w:sz w:val="28"/>
          <w:szCs w:val="28"/>
        </w:rPr>
        <w:t>mbient air quality</w:t>
      </w:r>
      <w:r w:rsidR="004C1BC6" w:rsidRPr="00FB2DFD">
        <w:rPr>
          <w:rFonts w:ascii="Times New Roman" w:hAnsi="Times New Roman" w:cs="Times New Roman"/>
          <w:sz w:val="28"/>
          <w:szCs w:val="28"/>
        </w:rPr>
        <w:t xml:space="preserve"> is monitored </w:t>
      </w:r>
      <w:r w:rsidR="002237EC" w:rsidRPr="00FB2DFD">
        <w:rPr>
          <w:rFonts w:ascii="Times New Roman" w:hAnsi="Times New Roman" w:cs="Times New Roman"/>
          <w:sz w:val="28"/>
          <w:szCs w:val="28"/>
        </w:rPr>
        <w:t>in real</w:t>
      </w:r>
      <w:r w:rsidR="00C05671" w:rsidRPr="00FB2DFD">
        <w:rPr>
          <w:rFonts w:ascii="Times New Roman" w:hAnsi="Times New Roman" w:cs="Times New Roman"/>
          <w:sz w:val="28"/>
          <w:szCs w:val="28"/>
        </w:rPr>
        <w:t xml:space="preserve"> </w:t>
      </w:r>
      <w:r w:rsidR="002237EC" w:rsidRPr="00FB2DFD">
        <w:rPr>
          <w:rFonts w:ascii="Times New Roman" w:hAnsi="Times New Roman" w:cs="Times New Roman"/>
          <w:sz w:val="28"/>
          <w:szCs w:val="28"/>
        </w:rPr>
        <w:t>time through a network of stations across the island</w:t>
      </w:r>
      <w:r w:rsidR="00FF0F96" w:rsidRPr="00FB2DFD">
        <w:rPr>
          <w:rFonts w:ascii="Times New Roman" w:hAnsi="Times New Roman" w:cs="Times New Roman"/>
          <w:sz w:val="28"/>
          <w:szCs w:val="28"/>
        </w:rPr>
        <w:t xml:space="preserve">, enabling authorities to </w:t>
      </w:r>
      <w:r w:rsidR="006B3F55" w:rsidRPr="00FB2DFD">
        <w:rPr>
          <w:rFonts w:ascii="Times New Roman" w:hAnsi="Times New Roman" w:cs="Times New Roman"/>
          <w:sz w:val="28"/>
          <w:szCs w:val="28"/>
        </w:rPr>
        <w:t xml:space="preserve">enforce the control measures and </w:t>
      </w:r>
      <w:r w:rsidR="00FF0F96" w:rsidRPr="00FB2DFD">
        <w:rPr>
          <w:rFonts w:ascii="Times New Roman" w:hAnsi="Times New Roman" w:cs="Times New Roman"/>
          <w:sz w:val="28"/>
          <w:szCs w:val="28"/>
        </w:rPr>
        <w:t>check the effectiveness</w:t>
      </w:r>
      <w:r w:rsidR="006B3F55" w:rsidRPr="00FB2DFD">
        <w:rPr>
          <w:rFonts w:ascii="Times New Roman" w:hAnsi="Times New Roman" w:cs="Times New Roman"/>
          <w:sz w:val="28"/>
          <w:szCs w:val="28"/>
        </w:rPr>
        <w:t xml:space="preserve"> of </w:t>
      </w:r>
      <w:r w:rsidR="00253EAB" w:rsidRPr="00FB2DFD">
        <w:rPr>
          <w:rFonts w:ascii="Times New Roman" w:hAnsi="Times New Roman" w:cs="Times New Roman"/>
          <w:sz w:val="28"/>
          <w:szCs w:val="28"/>
        </w:rPr>
        <w:t>the</w:t>
      </w:r>
      <w:r w:rsidR="006B3F55" w:rsidRPr="00FB2DFD">
        <w:rPr>
          <w:rFonts w:ascii="Times New Roman" w:hAnsi="Times New Roman" w:cs="Times New Roman"/>
          <w:sz w:val="28"/>
          <w:szCs w:val="28"/>
        </w:rPr>
        <w:t xml:space="preserve"> policies</w:t>
      </w:r>
      <w:r w:rsidR="00FF0F96" w:rsidRPr="00FB2DFD">
        <w:rPr>
          <w:rFonts w:ascii="Times New Roman" w:hAnsi="Times New Roman" w:cs="Times New Roman"/>
          <w:sz w:val="28"/>
          <w:szCs w:val="28"/>
        </w:rPr>
        <w:t xml:space="preserve">. </w:t>
      </w:r>
      <w:r w:rsidR="00253EAB" w:rsidRPr="00FB2DFD">
        <w:rPr>
          <w:rFonts w:ascii="Times New Roman" w:hAnsi="Times New Roman" w:cs="Times New Roman"/>
          <w:sz w:val="28"/>
          <w:szCs w:val="28"/>
        </w:rPr>
        <w:t xml:space="preserve">This </w:t>
      </w:r>
      <w:r w:rsidR="001119AB" w:rsidRPr="00FB2DFD">
        <w:rPr>
          <w:rFonts w:ascii="Times New Roman" w:hAnsi="Times New Roman" w:cs="Times New Roman"/>
          <w:sz w:val="28"/>
          <w:szCs w:val="28"/>
        </w:rPr>
        <w:t>i</w:t>
      </w:r>
      <w:r w:rsidR="00253EAB" w:rsidRPr="00FB2DFD">
        <w:rPr>
          <w:rFonts w:ascii="Times New Roman" w:hAnsi="Times New Roman" w:cs="Times New Roman"/>
          <w:sz w:val="28"/>
          <w:szCs w:val="28"/>
        </w:rPr>
        <w:t xml:space="preserve">nformation </w:t>
      </w:r>
      <w:r w:rsidR="004C1BC6" w:rsidRPr="00FB2DFD">
        <w:rPr>
          <w:rFonts w:ascii="Times New Roman" w:hAnsi="Times New Roman" w:cs="Times New Roman"/>
          <w:sz w:val="28"/>
          <w:szCs w:val="28"/>
        </w:rPr>
        <w:t xml:space="preserve">is </w:t>
      </w:r>
      <w:r w:rsidR="00253EAB" w:rsidRPr="00FB2DFD">
        <w:rPr>
          <w:rFonts w:ascii="Times New Roman" w:hAnsi="Times New Roman" w:cs="Times New Roman"/>
          <w:sz w:val="28"/>
          <w:szCs w:val="28"/>
        </w:rPr>
        <w:t xml:space="preserve">also made available to the public as </w:t>
      </w:r>
      <w:r w:rsidR="006B3F55" w:rsidRPr="00FB2DFD">
        <w:rPr>
          <w:rFonts w:ascii="Times New Roman" w:hAnsi="Times New Roman" w:cs="Times New Roman"/>
          <w:sz w:val="28"/>
          <w:szCs w:val="28"/>
        </w:rPr>
        <w:t>the Pollutant Standards Index (PSI),</w:t>
      </w:r>
      <w:r w:rsidR="001119AB" w:rsidRPr="00FB2DFD">
        <w:rPr>
          <w:rStyle w:val="FootnoteReference"/>
          <w:rFonts w:ascii="Times New Roman" w:hAnsi="Times New Roman" w:cs="Times New Roman"/>
          <w:sz w:val="28"/>
          <w:szCs w:val="28"/>
        </w:rPr>
        <w:footnoteReference w:id="2"/>
      </w:r>
      <w:r w:rsidR="006B3F55" w:rsidRPr="00FB2DFD">
        <w:rPr>
          <w:rFonts w:ascii="Times New Roman" w:hAnsi="Times New Roman" w:cs="Times New Roman"/>
          <w:sz w:val="28"/>
          <w:szCs w:val="28"/>
        </w:rPr>
        <w:t xml:space="preserve"> </w:t>
      </w:r>
      <w:r w:rsidR="00253EAB" w:rsidRPr="00FB2DFD">
        <w:rPr>
          <w:rFonts w:ascii="Times New Roman" w:hAnsi="Times New Roman" w:cs="Times New Roman"/>
          <w:sz w:val="28"/>
          <w:szCs w:val="28"/>
        </w:rPr>
        <w:t xml:space="preserve">which can be accessed </w:t>
      </w:r>
      <w:r w:rsidR="006B3F55" w:rsidRPr="00FB2DFD">
        <w:rPr>
          <w:rFonts w:ascii="Times New Roman" w:hAnsi="Times New Roman" w:cs="Times New Roman"/>
          <w:sz w:val="28"/>
          <w:szCs w:val="28"/>
        </w:rPr>
        <w:t xml:space="preserve">through various platforms (e.g. </w:t>
      </w:r>
      <w:r w:rsidR="001255FD" w:rsidRPr="00FB2DFD">
        <w:rPr>
          <w:rFonts w:ascii="Times New Roman" w:hAnsi="Times New Roman" w:cs="Times New Roman"/>
          <w:sz w:val="28"/>
          <w:szCs w:val="28"/>
        </w:rPr>
        <w:t xml:space="preserve">the National Environment Agency’s </w:t>
      </w:r>
      <w:r w:rsidR="006B3F55" w:rsidRPr="00FB2DFD">
        <w:rPr>
          <w:rFonts w:ascii="Times New Roman" w:hAnsi="Times New Roman" w:cs="Times New Roman"/>
          <w:sz w:val="28"/>
          <w:szCs w:val="28"/>
        </w:rPr>
        <w:t>website</w:t>
      </w:r>
      <w:r w:rsidR="00F95ACB" w:rsidRPr="00FB2DFD">
        <w:rPr>
          <w:rFonts w:ascii="Times New Roman" w:hAnsi="Times New Roman" w:cs="Times New Roman"/>
          <w:sz w:val="28"/>
          <w:szCs w:val="28"/>
        </w:rPr>
        <w:t xml:space="preserve"> and</w:t>
      </w:r>
      <w:r w:rsidR="006B3F55" w:rsidRPr="00FB2DFD">
        <w:rPr>
          <w:rFonts w:ascii="Times New Roman" w:hAnsi="Times New Roman" w:cs="Times New Roman"/>
          <w:sz w:val="28"/>
          <w:szCs w:val="28"/>
        </w:rPr>
        <w:t xml:space="preserve"> mobile app</w:t>
      </w:r>
      <w:r w:rsidR="001255FD" w:rsidRPr="00FB2DFD">
        <w:rPr>
          <w:rFonts w:ascii="Times New Roman" w:hAnsi="Times New Roman" w:cs="Times New Roman"/>
          <w:sz w:val="28"/>
          <w:szCs w:val="28"/>
        </w:rPr>
        <w:t>lication</w:t>
      </w:r>
      <w:r w:rsidR="006B3F55" w:rsidRPr="00FB2DFD">
        <w:rPr>
          <w:rFonts w:ascii="Times New Roman" w:hAnsi="Times New Roman" w:cs="Times New Roman"/>
          <w:sz w:val="28"/>
          <w:szCs w:val="28"/>
        </w:rPr>
        <w:t>)</w:t>
      </w:r>
      <w:r w:rsidR="004C1BC6" w:rsidRPr="00FB2DFD">
        <w:rPr>
          <w:rFonts w:ascii="Times New Roman" w:hAnsi="Times New Roman" w:cs="Times New Roman"/>
          <w:sz w:val="28"/>
          <w:szCs w:val="28"/>
        </w:rPr>
        <w:t xml:space="preserve">. </w:t>
      </w:r>
    </w:p>
    <w:p w14:paraId="6FBDD88E" w14:textId="77777777" w:rsidR="008742DF" w:rsidRPr="00FB2DFD" w:rsidRDefault="008742DF" w:rsidP="008E34F9">
      <w:pPr>
        <w:spacing w:after="0" w:line="240" w:lineRule="auto"/>
        <w:jc w:val="both"/>
        <w:rPr>
          <w:rFonts w:ascii="Times New Roman" w:hAnsi="Times New Roman" w:cs="Times New Roman"/>
          <w:sz w:val="28"/>
          <w:szCs w:val="28"/>
        </w:rPr>
      </w:pPr>
    </w:p>
    <w:p w14:paraId="2F400CAE" w14:textId="607B4B73" w:rsidR="002F06AE"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lastRenderedPageBreak/>
        <w:t>3</w:t>
      </w:r>
      <w:r w:rsidR="00E95C8F" w:rsidRPr="00FB2DFD">
        <w:rPr>
          <w:rFonts w:ascii="Times New Roman" w:hAnsi="Times New Roman" w:cs="Times New Roman"/>
          <w:sz w:val="28"/>
          <w:szCs w:val="28"/>
        </w:rPr>
        <w:tab/>
      </w:r>
      <w:r w:rsidR="002F06AE" w:rsidRPr="00FB2DFD">
        <w:rPr>
          <w:rFonts w:ascii="Times New Roman" w:hAnsi="Times New Roman" w:cs="Times New Roman"/>
          <w:sz w:val="28"/>
          <w:szCs w:val="28"/>
        </w:rPr>
        <w:t xml:space="preserve">The main </w:t>
      </w:r>
      <w:r w:rsidR="00C56943" w:rsidRPr="00FB2DFD">
        <w:rPr>
          <w:rFonts w:ascii="Times New Roman" w:hAnsi="Times New Roman" w:cs="Times New Roman"/>
          <w:sz w:val="28"/>
          <w:szCs w:val="28"/>
        </w:rPr>
        <w:t xml:space="preserve">domestic </w:t>
      </w:r>
      <w:r w:rsidR="002F06AE" w:rsidRPr="00FB2DFD">
        <w:rPr>
          <w:rFonts w:ascii="Times New Roman" w:hAnsi="Times New Roman" w:cs="Times New Roman"/>
          <w:sz w:val="28"/>
          <w:szCs w:val="28"/>
        </w:rPr>
        <w:t xml:space="preserve">sources of air pollution in Singapore are emissions from industry and motor vehicles. From time to time, transboundary smoke haze from land and forest fires </w:t>
      </w:r>
      <w:r w:rsidR="008742DF" w:rsidRPr="00FB2DFD">
        <w:rPr>
          <w:rFonts w:ascii="Times New Roman" w:hAnsi="Times New Roman" w:cs="Times New Roman"/>
          <w:sz w:val="28"/>
          <w:szCs w:val="28"/>
        </w:rPr>
        <w:t xml:space="preserve">in </w:t>
      </w:r>
      <w:r w:rsidR="002F06AE" w:rsidRPr="00FB2DFD">
        <w:rPr>
          <w:rFonts w:ascii="Times New Roman" w:hAnsi="Times New Roman" w:cs="Times New Roman"/>
          <w:sz w:val="28"/>
          <w:szCs w:val="28"/>
        </w:rPr>
        <w:t xml:space="preserve">the region </w:t>
      </w:r>
      <w:r w:rsidR="008742DF" w:rsidRPr="00FB2DFD">
        <w:rPr>
          <w:rFonts w:ascii="Times New Roman" w:hAnsi="Times New Roman" w:cs="Times New Roman"/>
          <w:sz w:val="28"/>
          <w:szCs w:val="28"/>
        </w:rPr>
        <w:t xml:space="preserve">around Singapore </w:t>
      </w:r>
      <w:r w:rsidR="00C56943" w:rsidRPr="00FB2DFD">
        <w:rPr>
          <w:rFonts w:ascii="Times New Roman" w:hAnsi="Times New Roman" w:cs="Times New Roman"/>
          <w:sz w:val="28"/>
          <w:szCs w:val="28"/>
        </w:rPr>
        <w:t xml:space="preserve">can </w:t>
      </w:r>
      <w:r w:rsidR="002F06AE" w:rsidRPr="00FB2DFD">
        <w:rPr>
          <w:rFonts w:ascii="Times New Roman" w:hAnsi="Times New Roman" w:cs="Times New Roman"/>
          <w:sz w:val="28"/>
          <w:szCs w:val="28"/>
        </w:rPr>
        <w:t>also affect Singapore’s air quality, particularly during the Southwest monsoon period</w:t>
      </w:r>
      <w:r w:rsidR="00C56943" w:rsidRPr="00FB2DFD">
        <w:rPr>
          <w:rFonts w:ascii="Times New Roman" w:hAnsi="Times New Roman" w:cs="Times New Roman"/>
          <w:sz w:val="28"/>
          <w:szCs w:val="28"/>
        </w:rPr>
        <w:t>, typically</w:t>
      </w:r>
      <w:r w:rsidR="002F06AE" w:rsidRPr="00FB2DFD">
        <w:rPr>
          <w:rFonts w:ascii="Times New Roman" w:hAnsi="Times New Roman" w:cs="Times New Roman"/>
          <w:sz w:val="28"/>
          <w:szCs w:val="28"/>
        </w:rPr>
        <w:t xml:space="preserve"> from </w:t>
      </w:r>
      <w:r w:rsidR="00C56943" w:rsidRPr="00FB2DFD">
        <w:rPr>
          <w:rFonts w:ascii="Times New Roman" w:hAnsi="Times New Roman" w:cs="Times New Roman"/>
          <w:sz w:val="28"/>
          <w:szCs w:val="28"/>
        </w:rPr>
        <w:t>July</w:t>
      </w:r>
      <w:r w:rsidR="002F06AE" w:rsidRPr="00FB2DFD">
        <w:rPr>
          <w:rFonts w:ascii="Times New Roman" w:hAnsi="Times New Roman" w:cs="Times New Roman"/>
          <w:sz w:val="28"/>
          <w:szCs w:val="28"/>
        </w:rPr>
        <w:t xml:space="preserve"> to October. </w:t>
      </w:r>
    </w:p>
    <w:p w14:paraId="05EF73C1" w14:textId="77777777" w:rsidR="008E34F9" w:rsidRPr="00FB2DFD" w:rsidRDefault="008E34F9" w:rsidP="008E34F9">
      <w:pPr>
        <w:spacing w:after="0" w:line="240" w:lineRule="auto"/>
        <w:jc w:val="both"/>
        <w:rPr>
          <w:rFonts w:ascii="Times New Roman" w:hAnsi="Times New Roman" w:cs="Times New Roman"/>
          <w:sz w:val="28"/>
          <w:szCs w:val="28"/>
        </w:rPr>
      </w:pPr>
    </w:p>
    <w:p w14:paraId="62BF17CE" w14:textId="77777777" w:rsidR="008E34F9" w:rsidRPr="00FB2DFD" w:rsidRDefault="008E34F9" w:rsidP="008E34F9">
      <w:pPr>
        <w:spacing w:after="0" w:line="240" w:lineRule="auto"/>
        <w:jc w:val="both"/>
        <w:rPr>
          <w:rFonts w:ascii="Times New Roman" w:hAnsi="Times New Roman" w:cs="Times New Roman"/>
          <w:sz w:val="28"/>
          <w:szCs w:val="28"/>
        </w:rPr>
      </w:pPr>
    </w:p>
    <w:p w14:paraId="251E9787" w14:textId="6B6E92A2" w:rsidR="00E95C8F"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4</w:t>
      </w:r>
      <w:r w:rsidR="002F06AE" w:rsidRPr="00FB2DFD">
        <w:rPr>
          <w:rFonts w:ascii="Times New Roman" w:hAnsi="Times New Roman" w:cs="Times New Roman"/>
          <w:sz w:val="28"/>
          <w:szCs w:val="28"/>
        </w:rPr>
        <w:tab/>
      </w:r>
      <w:r w:rsidR="002237EC" w:rsidRPr="00FB2DFD">
        <w:rPr>
          <w:rFonts w:ascii="Times New Roman" w:hAnsi="Times New Roman" w:cs="Times New Roman"/>
          <w:sz w:val="28"/>
          <w:szCs w:val="28"/>
        </w:rPr>
        <w:t>W</w:t>
      </w:r>
      <w:r w:rsidR="00E95C8F" w:rsidRPr="00FB2DFD">
        <w:rPr>
          <w:rFonts w:ascii="Times New Roman" w:hAnsi="Times New Roman" w:cs="Times New Roman"/>
          <w:sz w:val="28"/>
          <w:szCs w:val="28"/>
        </w:rPr>
        <w:t xml:space="preserve">e </w:t>
      </w:r>
      <w:r w:rsidR="005015CC" w:rsidRPr="00FB2DFD">
        <w:rPr>
          <w:rFonts w:ascii="Times New Roman" w:hAnsi="Times New Roman" w:cs="Times New Roman"/>
          <w:sz w:val="28"/>
          <w:szCs w:val="28"/>
        </w:rPr>
        <w:t xml:space="preserve">rely on </w:t>
      </w:r>
      <w:r w:rsidR="00E95C8F" w:rsidRPr="00FB2DFD">
        <w:rPr>
          <w:rFonts w:ascii="Times New Roman" w:hAnsi="Times New Roman" w:cs="Times New Roman"/>
          <w:sz w:val="28"/>
          <w:szCs w:val="28"/>
        </w:rPr>
        <w:t>legislation, strict enforcement programmes and air quality monitoring</w:t>
      </w:r>
      <w:r w:rsidR="005015CC" w:rsidRPr="00FB2DFD">
        <w:rPr>
          <w:rFonts w:ascii="Times New Roman" w:hAnsi="Times New Roman" w:cs="Times New Roman"/>
          <w:sz w:val="28"/>
          <w:szCs w:val="28"/>
        </w:rPr>
        <w:t xml:space="preserve"> to curb emissions from major pollutant sources</w:t>
      </w:r>
      <w:r w:rsidR="00E95C8F" w:rsidRPr="00FB2DFD">
        <w:rPr>
          <w:rFonts w:ascii="Times New Roman" w:hAnsi="Times New Roman" w:cs="Times New Roman"/>
          <w:sz w:val="28"/>
          <w:szCs w:val="28"/>
        </w:rPr>
        <w:t xml:space="preserve">. These ensure that air quality remains good despite Singapore’s dense urban landscape and large industrial base. </w:t>
      </w:r>
      <w:r w:rsidR="00F95ACB" w:rsidRPr="00FB2DFD">
        <w:rPr>
          <w:rFonts w:ascii="Times New Roman" w:hAnsi="Times New Roman" w:cs="Times New Roman"/>
          <w:sz w:val="28"/>
          <w:szCs w:val="28"/>
        </w:rPr>
        <w:t xml:space="preserve">The </w:t>
      </w:r>
      <w:r w:rsidR="00E95C8F" w:rsidRPr="00FB2DFD">
        <w:rPr>
          <w:rFonts w:ascii="Times New Roman" w:hAnsi="Times New Roman" w:cs="Times New Roman"/>
          <w:sz w:val="28"/>
          <w:szCs w:val="28"/>
        </w:rPr>
        <w:t xml:space="preserve">primary piece of legislation </w:t>
      </w:r>
      <w:r w:rsidR="008742DF" w:rsidRPr="00FB2DFD">
        <w:rPr>
          <w:rFonts w:ascii="Times New Roman" w:hAnsi="Times New Roman" w:cs="Times New Roman"/>
          <w:sz w:val="28"/>
          <w:szCs w:val="28"/>
        </w:rPr>
        <w:t>which provides for</w:t>
      </w:r>
      <w:r w:rsidR="00E95C8F" w:rsidRPr="00FB2DFD">
        <w:rPr>
          <w:rFonts w:ascii="Times New Roman" w:hAnsi="Times New Roman" w:cs="Times New Roman"/>
          <w:sz w:val="28"/>
          <w:szCs w:val="28"/>
        </w:rPr>
        <w:t xml:space="preserve"> air </w:t>
      </w:r>
      <w:r w:rsidR="008742DF" w:rsidRPr="00FB2DFD">
        <w:rPr>
          <w:rFonts w:ascii="Times New Roman" w:hAnsi="Times New Roman" w:cs="Times New Roman"/>
          <w:sz w:val="28"/>
          <w:szCs w:val="28"/>
        </w:rPr>
        <w:t>pollution control and enforcement in Singapore</w:t>
      </w:r>
      <w:r w:rsidR="00E95C8F" w:rsidRPr="00FB2DFD">
        <w:rPr>
          <w:rFonts w:ascii="Times New Roman" w:hAnsi="Times New Roman" w:cs="Times New Roman"/>
          <w:sz w:val="28"/>
          <w:szCs w:val="28"/>
        </w:rPr>
        <w:t xml:space="preserve"> is the Environmental Protection and Management Act (Cap 94 A) (EPMA).  </w:t>
      </w:r>
      <w:r w:rsidR="00803B36" w:rsidRPr="00FB2DFD">
        <w:rPr>
          <w:rFonts w:ascii="Times New Roman" w:hAnsi="Times New Roman" w:cs="Times New Roman"/>
          <w:sz w:val="28"/>
          <w:szCs w:val="28"/>
        </w:rPr>
        <w:t xml:space="preserve"> </w:t>
      </w:r>
    </w:p>
    <w:p w14:paraId="3E39D00D" w14:textId="4AEF628E" w:rsidR="008E34F9" w:rsidRPr="00FB2DFD" w:rsidRDefault="008E34F9" w:rsidP="008E34F9">
      <w:pPr>
        <w:spacing w:after="0" w:line="240" w:lineRule="auto"/>
        <w:jc w:val="both"/>
        <w:rPr>
          <w:rFonts w:ascii="Times New Roman" w:hAnsi="Times New Roman" w:cs="Times New Roman"/>
          <w:sz w:val="28"/>
          <w:szCs w:val="28"/>
        </w:rPr>
      </w:pPr>
    </w:p>
    <w:p w14:paraId="5CA4C7A3" w14:textId="77777777" w:rsidR="008E34F9" w:rsidRPr="00FB2DFD" w:rsidRDefault="008E34F9" w:rsidP="008E34F9">
      <w:pPr>
        <w:spacing w:after="0" w:line="240" w:lineRule="auto"/>
        <w:jc w:val="both"/>
        <w:rPr>
          <w:rFonts w:ascii="Times New Roman" w:hAnsi="Times New Roman" w:cs="Times New Roman"/>
          <w:sz w:val="28"/>
          <w:szCs w:val="28"/>
        </w:rPr>
      </w:pPr>
    </w:p>
    <w:p w14:paraId="21A7E7B8" w14:textId="681D8AA8" w:rsidR="00E95C8F"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5</w:t>
      </w:r>
      <w:r w:rsidR="00E95C8F" w:rsidRPr="00FB2DFD">
        <w:rPr>
          <w:rFonts w:ascii="Times New Roman" w:hAnsi="Times New Roman" w:cs="Times New Roman"/>
          <w:sz w:val="28"/>
          <w:szCs w:val="28"/>
        </w:rPr>
        <w:tab/>
      </w:r>
      <w:r w:rsidR="00512104" w:rsidRPr="00FB2DFD">
        <w:rPr>
          <w:rFonts w:ascii="Times New Roman" w:hAnsi="Times New Roman" w:cs="Times New Roman"/>
          <w:sz w:val="28"/>
          <w:szCs w:val="28"/>
        </w:rPr>
        <w:t>Air quality policies are regularly reviewed and updated to ensure they keep pace with technolog</w:t>
      </w:r>
      <w:r w:rsidR="005470C5" w:rsidRPr="00FB2DFD">
        <w:rPr>
          <w:rFonts w:ascii="Times New Roman" w:hAnsi="Times New Roman" w:cs="Times New Roman"/>
          <w:sz w:val="28"/>
          <w:szCs w:val="28"/>
        </w:rPr>
        <w:t>ical advancements</w:t>
      </w:r>
      <w:r w:rsidR="006B3F55" w:rsidRPr="00FB2DFD">
        <w:rPr>
          <w:rFonts w:ascii="Times New Roman" w:hAnsi="Times New Roman" w:cs="Times New Roman"/>
          <w:sz w:val="28"/>
          <w:szCs w:val="28"/>
        </w:rPr>
        <w:t>, whilst balancing the cost and environmental benefits</w:t>
      </w:r>
      <w:r w:rsidR="00512104" w:rsidRPr="00FB2DFD">
        <w:rPr>
          <w:rFonts w:ascii="Times New Roman" w:hAnsi="Times New Roman" w:cs="Times New Roman"/>
          <w:sz w:val="28"/>
          <w:szCs w:val="28"/>
        </w:rPr>
        <w:t>. For example, e</w:t>
      </w:r>
      <w:r w:rsidR="00E95C8F" w:rsidRPr="00FB2DFD">
        <w:rPr>
          <w:rFonts w:ascii="Times New Roman" w:hAnsi="Times New Roman" w:cs="Times New Roman"/>
          <w:sz w:val="28"/>
          <w:szCs w:val="28"/>
        </w:rPr>
        <w:t>mission</w:t>
      </w:r>
      <w:r w:rsidR="008742DF" w:rsidRPr="00FB2DFD">
        <w:rPr>
          <w:rFonts w:ascii="Times New Roman" w:hAnsi="Times New Roman" w:cs="Times New Roman"/>
          <w:sz w:val="28"/>
          <w:szCs w:val="28"/>
        </w:rPr>
        <w:t>s</w:t>
      </w:r>
      <w:r w:rsidR="00512104" w:rsidRPr="00FB2DFD">
        <w:rPr>
          <w:rFonts w:ascii="Times New Roman" w:hAnsi="Times New Roman" w:cs="Times New Roman"/>
          <w:sz w:val="28"/>
          <w:szCs w:val="28"/>
        </w:rPr>
        <w:t xml:space="preserve"> standards</w:t>
      </w:r>
      <w:r w:rsidR="00E95C8F" w:rsidRPr="00FB2DFD">
        <w:rPr>
          <w:rFonts w:ascii="Times New Roman" w:hAnsi="Times New Roman" w:cs="Times New Roman"/>
          <w:sz w:val="28"/>
          <w:szCs w:val="28"/>
        </w:rPr>
        <w:t xml:space="preserve"> </w:t>
      </w:r>
      <w:r w:rsidR="00512104" w:rsidRPr="00FB2DFD">
        <w:rPr>
          <w:rFonts w:ascii="Times New Roman" w:hAnsi="Times New Roman" w:cs="Times New Roman"/>
          <w:sz w:val="28"/>
          <w:szCs w:val="28"/>
        </w:rPr>
        <w:t xml:space="preserve">for </w:t>
      </w:r>
      <w:r w:rsidR="00E95C8F" w:rsidRPr="00FB2DFD">
        <w:rPr>
          <w:rFonts w:ascii="Times New Roman" w:hAnsi="Times New Roman" w:cs="Times New Roman"/>
          <w:sz w:val="28"/>
          <w:szCs w:val="28"/>
        </w:rPr>
        <w:t>motor vehicles have been progressively tightened over the years</w:t>
      </w:r>
      <w:r w:rsidRPr="00FB2DFD">
        <w:rPr>
          <w:rFonts w:ascii="Times New Roman" w:hAnsi="Times New Roman" w:cs="Times New Roman"/>
          <w:sz w:val="28"/>
          <w:szCs w:val="28"/>
        </w:rPr>
        <w:t>.</w:t>
      </w:r>
      <w:r w:rsidR="00E95C8F" w:rsidRPr="00FB2DFD">
        <w:rPr>
          <w:rFonts w:ascii="Times New Roman" w:hAnsi="Times New Roman" w:cs="Times New Roman"/>
          <w:sz w:val="28"/>
          <w:szCs w:val="28"/>
        </w:rPr>
        <w:t xml:space="preserve"> These </w:t>
      </w:r>
      <w:r w:rsidR="00512104" w:rsidRPr="00FB2DFD">
        <w:rPr>
          <w:rFonts w:ascii="Times New Roman" w:hAnsi="Times New Roman" w:cs="Times New Roman"/>
          <w:sz w:val="28"/>
          <w:szCs w:val="28"/>
        </w:rPr>
        <w:t xml:space="preserve">standards </w:t>
      </w:r>
      <w:r w:rsidR="002237EC" w:rsidRPr="00FB2DFD">
        <w:rPr>
          <w:rFonts w:ascii="Times New Roman" w:hAnsi="Times New Roman" w:cs="Times New Roman"/>
          <w:sz w:val="28"/>
          <w:szCs w:val="28"/>
        </w:rPr>
        <w:t xml:space="preserve">are benchmarked against the latest in the </w:t>
      </w:r>
      <w:r w:rsidR="008742DF" w:rsidRPr="00FB2DFD">
        <w:rPr>
          <w:rFonts w:ascii="Times New Roman" w:hAnsi="Times New Roman" w:cs="Times New Roman"/>
          <w:sz w:val="28"/>
          <w:szCs w:val="28"/>
        </w:rPr>
        <w:t>European Union (</w:t>
      </w:r>
      <w:r w:rsidR="002237EC" w:rsidRPr="00FB2DFD">
        <w:rPr>
          <w:rFonts w:ascii="Times New Roman" w:hAnsi="Times New Roman" w:cs="Times New Roman"/>
          <w:sz w:val="28"/>
          <w:szCs w:val="28"/>
        </w:rPr>
        <w:t>EU</w:t>
      </w:r>
      <w:r w:rsidR="009D46FB" w:rsidRPr="00FB2DFD">
        <w:rPr>
          <w:rFonts w:ascii="Times New Roman" w:hAnsi="Times New Roman" w:cs="Times New Roman"/>
          <w:sz w:val="28"/>
          <w:szCs w:val="28"/>
        </w:rPr>
        <w:t>)</w:t>
      </w:r>
      <w:r w:rsidR="002237EC" w:rsidRPr="00FB2DFD">
        <w:rPr>
          <w:rFonts w:ascii="Times New Roman" w:hAnsi="Times New Roman" w:cs="Times New Roman"/>
          <w:sz w:val="28"/>
          <w:szCs w:val="28"/>
        </w:rPr>
        <w:t xml:space="preserve"> and Japan</w:t>
      </w:r>
      <w:r w:rsidR="001255FD" w:rsidRPr="00FB2DFD">
        <w:rPr>
          <w:rFonts w:ascii="Times New Roman" w:hAnsi="Times New Roman" w:cs="Times New Roman"/>
          <w:sz w:val="28"/>
          <w:szCs w:val="28"/>
        </w:rPr>
        <w:t>,</w:t>
      </w:r>
      <w:r w:rsidR="002237EC" w:rsidRPr="00FB2DFD">
        <w:rPr>
          <w:rFonts w:ascii="Times New Roman" w:hAnsi="Times New Roman" w:cs="Times New Roman"/>
          <w:sz w:val="28"/>
          <w:szCs w:val="28"/>
        </w:rPr>
        <w:t xml:space="preserve"> and </w:t>
      </w:r>
      <w:r w:rsidR="00E95C8F" w:rsidRPr="00FB2DFD">
        <w:rPr>
          <w:rFonts w:ascii="Times New Roman" w:hAnsi="Times New Roman" w:cs="Times New Roman"/>
          <w:sz w:val="28"/>
          <w:szCs w:val="28"/>
        </w:rPr>
        <w:t>regulated under the Environmental Protection and Management (Vehicular Emissions) Regulations</w:t>
      </w:r>
      <w:r w:rsidR="00C56943" w:rsidRPr="00FB2DFD">
        <w:rPr>
          <w:rFonts w:ascii="Times New Roman" w:hAnsi="Times New Roman" w:cs="Times New Roman"/>
          <w:sz w:val="28"/>
          <w:szCs w:val="28"/>
        </w:rPr>
        <w:t xml:space="preserve">. Various incentive schemes have </w:t>
      </w:r>
      <w:r w:rsidR="002237EC" w:rsidRPr="00FB2DFD">
        <w:rPr>
          <w:rFonts w:ascii="Times New Roman" w:hAnsi="Times New Roman" w:cs="Times New Roman"/>
          <w:sz w:val="28"/>
          <w:szCs w:val="28"/>
        </w:rPr>
        <w:t xml:space="preserve">also </w:t>
      </w:r>
      <w:r w:rsidR="00C56943" w:rsidRPr="00FB2DFD">
        <w:rPr>
          <w:rFonts w:ascii="Times New Roman" w:hAnsi="Times New Roman" w:cs="Times New Roman"/>
          <w:sz w:val="28"/>
          <w:szCs w:val="28"/>
        </w:rPr>
        <w:t xml:space="preserve">been rolled out to encourage the </w:t>
      </w:r>
      <w:r w:rsidR="002237EC" w:rsidRPr="00FB2DFD">
        <w:rPr>
          <w:rFonts w:ascii="Times New Roman" w:hAnsi="Times New Roman" w:cs="Times New Roman"/>
          <w:sz w:val="28"/>
          <w:szCs w:val="28"/>
        </w:rPr>
        <w:t>purchase</w:t>
      </w:r>
      <w:r w:rsidR="00C56943" w:rsidRPr="00FB2DFD">
        <w:rPr>
          <w:rFonts w:ascii="Times New Roman" w:hAnsi="Times New Roman" w:cs="Times New Roman"/>
          <w:sz w:val="28"/>
          <w:szCs w:val="28"/>
        </w:rPr>
        <w:t xml:space="preserve"> of cleaner energy vehicles. </w:t>
      </w:r>
      <w:r w:rsidR="00E95C8F" w:rsidRPr="00FB2DFD">
        <w:rPr>
          <w:rFonts w:ascii="Times New Roman" w:hAnsi="Times New Roman" w:cs="Times New Roman"/>
          <w:sz w:val="28"/>
          <w:szCs w:val="28"/>
        </w:rPr>
        <w:t xml:space="preserve">As laid out in our recently announced Electric Vehicles (EV) Roadmap, Singapore </w:t>
      </w:r>
      <w:r w:rsidR="002237EC" w:rsidRPr="00FB2DFD">
        <w:rPr>
          <w:rFonts w:ascii="Times New Roman" w:hAnsi="Times New Roman" w:cs="Times New Roman"/>
          <w:sz w:val="28"/>
          <w:szCs w:val="28"/>
        </w:rPr>
        <w:t>plans to</w:t>
      </w:r>
      <w:r w:rsidR="00E95C8F" w:rsidRPr="00FB2DFD">
        <w:rPr>
          <w:rFonts w:ascii="Times New Roman" w:hAnsi="Times New Roman" w:cs="Times New Roman"/>
          <w:sz w:val="28"/>
          <w:szCs w:val="28"/>
        </w:rPr>
        <w:t xml:space="preserve"> </w:t>
      </w:r>
      <w:r w:rsidR="002237EC" w:rsidRPr="00FB2DFD">
        <w:rPr>
          <w:rFonts w:ascii="Times New Roman" w:hAnsi="Times New Roman" w:cs="Times New Roman"/>
          <w:sz w:val="28"/>
          <w:szCs w:val="28"/>
        </w:rPr>
        <w:t xml:space="preserve">phase </w:t>
      </w:r>
      <w:r w:rsidR="00E95C8F" w:rsidRPr="00FB2DFD">
        <w:rPr>
          <w:rFonts w:ascii="Times New Roman" w:hAnsi="Times New Roman" w:cs="Times New Roman"/>
          <w:sz w:val="28"/>
          <w:szCs w:val="28"/>
        </w:rPr>
        <w:t xml:space="preserve">out Internal Combustion Engine (ICE) </w:t>
      </w:r>
      <w:r w:rsidR="00C56943" w:rsidRPr="00FB2DFD">
        <w:rPr>
          <w:rFonts w:ascii="Times New Roman" w:hAnsi="Times New Roman" w:cs="Times New Roman"/>
          <w:sz w:val="28"/>
          <w:szCs w:val="28"/>
        </w:rPr>
        <w:t>cars</w:t>
      </w:r>
      <w:r w:rsidR="00E95C8F" w:rsidRPr="00FB2DFD">
        <w:rPr>
          <w:rFonts w:ascii="Times New Roman" w:hAnsi="Times New Roman" w:cs="Times New Roman"/>
          <w:sz w:val="28"/>
          <w:szCs w:val="28"/>
        </w:rPr>
        <w:t xml:space="preserve">, and </w:t>
      </w:r>
      <w:r w:rsidR="005470C5" w:rsidRPr="00FB2DFD">
        <w:rPr>
          <w:rFonts w:ascii="Times New Roman" w:hAnsi="Times New Roman" w:cs="Times New Roman"/>
          <w:sz w:val="28"/>
          <w:szCs w:val="28"/>
        </w:rPr>
        <w:t xml:space="preserve">have </w:t>
      </w:r>
      <w:r w:rsidR="00E95C8F" w:rsidRPr="00FB2DFD">
        <w:rPr>
          <w:rFonts w:ascii="Times New Roman" w:hAnsi="Times New Roman" w:cs="Times New Roman"/>
          <w:sz w:val="28"/>
          <w:szCs w:val="28"/>
        </w:rPr>
        <w:t xml:space="preserve">all </w:t>
      </w:r>
      <w:r w:rsidR="00C56943" w:rsidRPr="00FB2DFD">
        <w:rPr>
          <w:rFonts w:ascii="Times New Roman" w:hAnsi="Times New Roman" w:cs="Times New Roman"/>
          <w:sz w:val="28"/>
          <w:szCs w:val="28"/>
        </w:rPr>
        <w:t xml:space="preserve">cars </w:t>
      </w:r>
      <w:r w:rsidR="00E95C8F" w:rsidRPr="00FB2DFD">
        <w:rPr>
          <w:rFonts w:ascii="Times New Roman" w:hAnsi="Times New Roman" w:cs="Times New Roman"/>
          <w:sz w:val="28"/>
          <w:szCs w:val="28"/>
        </w:rPr>
        <w:t>run on cleaner energy by 2040. By switching to EVs, we can significantly reduce carbon emissions</w:t>
      </w:r>
      <w:r w:rsidR="009D46FB" w:rsidRPr="00FB2DFD">
        <w:rPr>
          <w:rFonts w:ascii="Times New Roman" w:hAnsi="Times New Roman" w:cs="Times New Roman"/>
          <w:sz w:val="28"/>
          <w:szCs w:val="28"/>
        </w:rPr>
        <w:t xml:space="preserve"> and</w:t>
      </w:r>
      <w:r w:rsidR="00E95C8F" w:rsidRPr="00FB2DFD">
        <w:rPr>
          <w:rFonts w:ascii="Times New Roman" w:hAnsi="Times New Roman" w:cs="Times New Roman"/>
          <w:sz w:val="28"/>
          <w:szCs w:val="28"/>
        </w:rPr>
        <w:t xml:space="preserve"> air pollution from ICE vehicles. </w:t>
      </w:r>
    </w:p>
    <w:p w14:paraId="5FB39AA2" w14:textId="08401DC9" w:rsidR="008E34F9" w:rsidRPr="00FB2DFD" w:rsidRDefault="008E34F9" w:rsidP="008E34F9">
      <w:pPr>
        <w:spacing w:after="0" w:line="240" w:lineRule="auto"/>
        <w:jc w:val="both"/>
        <w:rPr>
          <w:rFonts w:ascii="Times New Roman" w:hAnsi="Times New Roman" w:cs="Times New Roman"/>
          <w:sz w:val="28"/>
          <w:szCs w:val="28"/>
        </w:rPr>
      </w:pPr>
    </w:p>
    <w:p w14:paraId="1EC34ED6" w14:textId="77777777" w:rsidR="008E34F9" w:rsidRPr="00FB2DFD" w:rsidRDefault="008E34F9" w:rsidP="008E34F9">
      <w:pPr>
        <w:spacing w:after="0" w:line="240" w:lineRule="auto"/>
        <w:jc w:val="both"/>
        <w:rPr>
          <w:rFonts w:ascii="Times New Roman" w:hAnsi="Times New Roman" w:cs="Times New Roman"/>
          <w:sz w:val="28"/>
          <w:szCs w:val="28"/>
        </w:rPr>
      </w:pPr>
    </w:p>
    <w:p w14:paraId="0A974DA5" w14:textId="72531044" w:rsidR="005015CC"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6</w:t>
      </w:r>
      <w:r w:rsidR="005015CC" w:rsidRPr="00FB2DFD">
        <w:rPr>
          <w:rFonts w:ascii="Times New Roman" w:hAnsi="Times New Roman" w:cs="Times New Roman"/>
          <w:sz w:val="28"/>
          <w:szCs w:val="28"/>
        </w:rPr>
        <w:t xml:space="preserve"> </w:t>
      </w:r>
      <w:r w:rsidR="005015CC" w:rsidRPr="00FB2DFD">
        <w:rPr>
          <w:rFonts w:ascii="Times New Roman" w:hAnsi="Times New Roman" w:cs="Times New Roman"/>
          <w:sz w:val="28"/>
          <w:szCs w:val="28"/>
        </w:rPr>
        <w:tab/>
        <w:t xml:space="preserve">In addition to controlling emissions at source, the Singapore </w:t>
      </w:r>
      <w:r w:rsidR="009D46FB" w:rsidRPr="00FB2DFD">
        <w:rPr>
          <w:rFonts w:ascii="Times New Roman" w:hAnsi="Times New Roman" w:cs="Times New Roman"/>
          <w:sz w:val="28"/>
          <w:szCs w:val="28"/>
        </w:rPr>
        <w:t>G</w:t>
      </w:r>
      <w:r w:rsidR="005015CC" w:rsidRPr="00FB2DFD">
        <w:rPr>
          <w:rFonts w:ascii="Times New Roman" w:hAnsi="Times New Roman" w:cs="Times New Roman"/>
          <w:sz w:val="28"/>
          <w:szCs w:val="28"/>
        </w:rPr>
        <w:t xml:space="preserve">overnment employs a strategy of integrated urban and industrial planning to minimise </w:t>
      </w:r>
      <w:r w:rsidR="002237EC" w:rsidRPr="00FB2DFD">
        <w:rPr>
          <w:rFonts w:ascii="Times New Roman" w:hAnsi="Times New Roman" w:cs="Times New Roman"/>
          <w:sz w:val="28"/>
          <w:szCs w:val="28"/>
        </w:rPr>
        <w:t xml:space="preserve">the public’s </w:t>
      </w:r>
      <w:r w:rsidR="005015CC" w:rsidRPr="00FB2DFD">
        <w:rPr>
          <w:rFonts w:ascii="Times New Roman" w:hAnsi="Times New Roman" w:cs="Times New Roman"/>
          <w:sz w:val="28"/>
          <w:szCs w:val="28"/>
        </w:rPr>
        <w:t>exposure to air pollution. Environmental considerations are factored into our land-use planning, development control, and building control stages, in order to minimise pollution impact and mitigate nuisance impact on surrounding land uses. For instance, industries are sited in designated industrial estates with adequate buffer from residential estates.</w:t>
      </w:r>
    </w:p>
    <w:p w14:paraId="2A093F11" w14:textId="3FC54AD0" w:rsidR="008E34F9" w:rsidRPr="00FB2DFD" w:rsidRDefault="008E34F9" w:rsidP="008E34F9">
      <w:pPr>
        <w:spacing w:after="0" w:line="240" w:lineRule="auto"/>
        <w:jc w:val="both"/>
        <w:rPr>
          <w:rFonts w:ascii="Times New Roman" w:hAnsi="Times New Roman" w:cs="Times New Roman"/>
          <w:sz w:val="28"/>
          <w:szCs w:val="28"/>
        </w:rPr>
      </w:pPr>
    </w:p>
    <w:p w14:paraId="0ED3ED06" w14:textId="77777777" w:rsidR="008E34F9" w:rsidRPr="00FB2DFD" w:rsidRDefault="008E34F9" w:rsidP="008E34F9">
      <w:pPr>
        <w:spacing w:after="0" w:line="240" w:lineRule="auto"/>
        <w:jc w:val="both"/>
        <w:rPr>
          <w:rFonts w:ascii="Times New Roman" w:hAnsi="Times New Roman" w:cs="Times New Roman"/>
          <w:sz w:val="28"/>
          <w:szCs w:val="28"/>
        </w:rPr>
      </w:pPr>
    </w:p>
    <w:p w14:paraId="791F7B6B" w14:textId="7A56E6D2" w:rsidR="00FF69EE" w:rsidRPr="00FB2DFD" w:rsidRDefault="00CB51B8"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7</w:t>
      </w:r>
      <w:r w:rsidR="00E95C8F" w:rsidRPr="00FB2DFD">
        <w:rPr>
          <w:rFonts w:ascii="Times New Roman" w:hAnsi="Times New Roman" w:cs="Times New Roman"/>
          <w:sz w:val="28"/>
          <w:szCs w:val="28"/>
        </w:rPr>
        <w:tab/>
      </w:r>
      <w:r w:rsidR="008E243A" w:rsidRPr="00FB2DFD">
        <w:rPr>
          <w:rFonts w:ascii="Times New Roman" w:hAnsi="Times New Roman" w:cs="Times New Roman"/>
          <w:sz w:val="28"/>
          <w:szCs w:val="28"/>
        </w:rPr>
        <w:t>T</w:t>
      </w:r>
      <w:r w:rsidR="00E95C8F" w:rsidRPr="00FB2DFD">
        <w:rPr>
          <w:rFonts w:ascii="Times New Roman" w:hAnsi="Times New Roman" w:cs="Times New Roman"/>
          <w:sz w:val="28"/>
          <w:szCs w:val="28"/>
        </w:rPr>
        <w:t xml:space="preserve">ransboundary haze pollution originating from land and forest fires in the region </w:t>
      </w:r>
      <w:r w:rsidR="009D46FB" w:rsidRPr="00FB2DFD">
        <w:rPr>
          <w:rFonts w:ascii="Times New Roman" w:hAnsi="Times New Roman" w:cs="Times New Roman"/>
          <w:sz w:val="28"/>
          <w:szCs w:val="28"/>
        </w:rPr>
        <w:t xml:space="preserve">around Singapore </w:t>
      </w:r>
      <w:r w:rsidR="00E95C8F" w:rsidRPr="00FB2DFD">
        <w:rPr>
          <w:rFonts w:ascii="Times New Roman" w:hAnsi="Times New Roman" w:cs="Times New Roman"/>
          <w:sz w:val="28"/>
          <w:szCs w:val="28"/>
        </w:rPr>
        <w:t xml:space="preserve">can </w:t>
      </w:r>
      <w:r w:rsidRPr="00FB2DFD">
        <w:rPr>
          <w:rFonts w:ascii="Times New Roman" w:hAnsi="Times New Roman" w:cs="Times New Roman"/>
          <w:sz w:val="28"/>
          <w:szCs w:val="28"/>
        </w:rPr>
        <w:t xml:space="preserve">also </w:t>
      </w:r>
      <w:r w:rsidR="00E95C8F" w:rsidRPr="00FB2DFD">
        <w:rPr>
          <w:rFonts w:ascii="Times New Roman" w:hAnsi="Times New Roman" w:cs="Times New Roman"/>
          <w:sz w:val="28"/>
          <w:szCs w:val="28"/>
        </w:rPr>
        <w:t xml:space="preserve">affect Singapore’s air quality. As transboundary haze pollution causes adverse health effects over time, Singapore has put in place several measures, and works closely with </w:t>
      </w:r>
      <w:r w:rsidR="009D46FB" w:rsidRPr="00FB2DFD">
        <w:rPr>
          <w:rFonts w:ascii="Times New Roman" w:hAnsi="Times New Roman" w:cs="Times New Roman"/>
          <w:sz w:val="28"/>
          <w:szCs w:val="28"/>
        </w:rPr>
        <w:t>the Association of Southeast Asian Nations (</w:t>
      </w:r>
      <w:r w:rsidR="00E95C8F" w:rsidRPr="00FB2DFD">
        <w:rPr>
          <w:rFonts w:ascii="Times New Roman" w:hAnsi="Times New Roman" w:cs="Times New Roman"/>
          <w:sz w:val="28"/>
          <w:szCs w:val="28"/>
        </w:rPr>
        <w:t>ASEAN</w:t>
      </w:r>
      <w:r w:rsidR="009D46FB" w:rsidRPr="00FB2DFD">
        <w:rPr>
          <w:rFonts w:ascii="Times New Roman" w:hAnsi="Times New Roman" w:cs="Times New Roman"/>
          <w:sz w:val="28"/>
          <w:szCs w:val="28"/>
        </w:rPr>
        <w:t>)</w:t>
      </w:r>
      <w:r w:rsidR="008E243A" w:rsidRPr="00FB2DFD">
        <w:rPr>
          <w:rFonts w:ascii="Times New Roman" w:hAnsi="Times New Roman" w:cs="Times New Roman"/>
          <w:sz w:val="28"/>
          <w:szCs w:val="28"/>
        </w:rPr>
        <w:t>,</w:t>
      </w:r>
      <w:r w:rsidR="00E95C8F" w:rsidRPr="00FB2DFD">
        <w:rPr>
          <w:rFonts w:ascii="Times New Roman" w:hAnsi="Times New Roman" w:cs="Times New Roman"/>
          <w:sz w:val="28"/>
          <w:szCs w:val="28"/>
        </w:rPr>
        <w:t xml:space="preserve"> to manage haze. </w:t>
      </w:r>
      <w:r w:rsidR="004159A1" w:rsidRPr="00FB2DFD">
        <w:rPr>
          <w:rFonts w:ascii="Times New Roman" w:hAnsi="Times New Roman" w:cs="Times New Roman"/>
          <w:sz w:val="28"/>
          <w:szCs w:val="28"/>
          <w:lang w:val="en-US"/>
        </w:rPr>
        <w:t>Regional</w:t>
      </w:r>
      <w:r w:rsidR="009D46FB" w:rsidRPr="00FB2DFD">
        <w:rPr>
          <w:rFonts w:ascii="Times New Roman" w:hAnsi="Times New Roman" w:cs="Times New Roman"/>
          <w:sz w:val="28"/>
          <w:szCs w:val="28"/>
          <w:lang w:val="en-US"/>
        </w:rPr>
        <w:t>ly</w:t>
      </w:r>
      <w:r w:rsidR="004159A1" w:rsidRPr="00FB2DFD">
        <w:rPr>
          <w:rFonts w:ascii="Times New Roman" w:hAnsi="Times New Roman" w:cs="Times New Roman"/>
          <w:sz w:val="28"/>
          <w:szCs w:val="28"/>
          <w:lang w:val="en-US"/>
        </w:rPr>
        <w:t xml:space="preserve"> and bilaterally, </w:t>
      </w:r>
      <w:r w:rsidR="004159A1" w:rsidRPr="00FB2DFD">
        <w:rPr>
          <w:rFonts w:ascii="Times New Roman" w:hAnsi="Times New Roman" w:cs="Times New Roman"/>
          <w:sz w:val="28"/>
          <w:szCs w:val="28"/>
        </w:rPr>
        <w:t>s</w:t>
      </w:r>
      <w:r w:rsidR="00E95C8F" w:rsidRPr="00FB2DFD">
        <w:rPr>
          <w:rFonts w:ascii="Times New Roman" w:hAnsi="Times New Roman" w:cs="Times New Roman"/>
          <w:sz w:val="28"/>
          <w:szCs w:val="28"/>
        </w:rPr>
        <w:t xml:space="preserve">ome of these </w:t>
      </w:r>
      <w:r w:rsidR="00E95C8F" w:rsidRPr="00FB2DFD">
        <w:rPr>
          <w:rFonts w:ascii="Times New Roman" w:hAnsi="Times New Roman" w:cs="Times New Roman"/>
          <w:sz w:val="28"/>
          <w:szCs w:val="28"/>
        </w:rPr>
        <w:lastRenderedPageBreak/>
        <w:t xml:space="preserve">efforts include sharing </w:t>
      </w:r>
      <w:r w:rsidR="00944BB7" w:rsidRPr="00FB2DFD">
        <w:rPr>
          <w:rFonts w:ascii="Times New Roman" w:hAnsi="Times New Roman" w:cs="Times New Roman"/>
          <w:sz w:val="28"/>
          <w:szCs w:val="28"/>
        </w:rPr>
        <w:t>images</w:t>
      </w:r>
      <w:r w:rsidR="00E95C8F" w:rsidRPr="00FB2DFD">
        <w:rPr>
          <w:rFonts w:ascii="Times New Roman" w:hAnsi="Times New Roman" w:cs="Times New Roman"/>
          <w:sz w:val="28"/>
          <w:szCs w:val="28"/>
        </w:rPr>
        <w:t xml:space="preserve"> of hotspots</w:t>
      </w:r>
      <w:r w:rsidR="00944BB7" w:rsidRPr="00FB2DFD">
        <w:rPr>
          <w:rFonts w:ascii="Times New Roman" w:hAnsi="Times New Roman" w:cs="Times New Roman"/>
          <w:sz w:val="28"/>
          <w:szCs w:val="28"/>
        </w:rPr>
        <w:t>, which</w:t>
      </w:r>
      <w:r w:rsidR="00CF202B" w:rsidRPr="00FB2DFD">
        <w:rPr>
          <w:rFonts w:ascii="Times New Roman" w:hAnsi="Times New Roman" w:cs="Times New Roman"/>
          <w:sz w:val="28"/>
          <w:szCs w:val="28"/>
        </w:rPr>
        <w:t xml:space="preserve"> may</w:t>
      </w:r>
      <w:r w:rsidR="00944BB7" w:rsidRPr="00FB2DFD">
        <w:rPr>
          <w:rFonts w:ascii="Times New Roman" w:hAnsi="Times New Roman" w:cs="Times New Roman"/>
          <w:sz w:val="28"/>
          <w:szCs w:val="28"/>
        </w:rPr>
        <w:t xml:space="preserve"> indicate land and</w:t>
      </w:r>
      <w:r w:rsidR="00E95C8F" w:rsidRPr="00FB2DFD">
        <w:rPr>
          <w:rFonts w:ascii="Times New Roman" w:hAnsi="Times New Roman" w:cs="Times New Roman"/>
          <w:sz w:val="28"/>
          <w:szCs w:val="28"/>
        </w:rPr>
        <w:t xml:space="preserve"> forest fires, as well as </w:t>
      </w:r>
      <w:r w:rsidR="00CF202B" w:rsidRPr="00FB2DFD">
        <w:rPr>
          <w:rFonts w:ascii="Times New Roman" w:hAnsi="Times New Roman" w:cs="Times New Roman"/>
          <w:sz w:val="28"/>
          <w:szCs w:val="28"/>
        </w:rPr>
        <w:t>offering technical fire-fighting assistance</w:t>
      </w:r>
      <w:r w:rsidR="00E95C8F" w:rsidRPr="00FB2DFD">
        <w:rPr>
          <w:rFonts w:ascii="Times New Roman" w:hAnsi="Times New Roman" w:cs="Times New Roman"/>
          <w:sz w:val="28"/>
          <w:szCs w:val="28"/>
        </w:rPr>
        <w:t xml:space="preserve"> where necessary. </w:t>
      </w:r>
      <w:r w:rsidR="004159A1" w:rsidRPr="00FB2DFD">
        <w:rPr>
          <w:rFonts w:ascii="Times New Roman" w:hAnsi="Times New Roman" w:cs="Times New Roman"/>
          <w:sz w:val="28"/>
          <w:szCs w:val="28"/>
        </w:rPr>
        <w:t>Domestically, Singapore has established a</w:t>
      </w:r>
      <w:r w:rsidR="00C56943" w:rsidRPr="00FB2DFD">
        <w:rPr>
          <w:rFonts w:ascii="Times New Roman" w:hAnsi="Times New Roman" w:cs="Times New Roman"/>
          <w:sz w:val="28"/>
          <w:szCs w:val="28"/>
        </w:rPr>
        <w:t>n inter-</w:t>
      </w:r>
      <w:r w:rsidR="001A0550" w:rsidRPr="00FB2DFD">
        <w:rPr>
          <w:rFonts w:ascii="Times New Roman" w:hAnsi="Times New Roman" w:cs="Times New Roman"/>
          <w:sz w:val="28"/>
          <w:szCs w:val="28"/>
        </w:rPr>
        <w:t xml:space="preserve">agency </w:t>
      </w:r>
      <w:r w:rsidR="004159A1" w:rsidRPr="00FB2DFD">
        <w:rPr>
          <w:rFonts w:ascii="Times New Roman" w:hAnsi="Times New Roman" w:cs="Times New Roman"/>
          <w:sz w:val="28"/>
          <w:szCs w:val="28"/>
        </w:rPr>
        <w:t>Haze Task Force that introduces measures to prepare</w:t>
      </w:r>
      <w:r w:rsidR="009A7797" w:rsidRPr="00FB2DFD">
        <w:rPr>
          <w:rFonts w:ascii="Times New Roman" w:hAnsi="Times New Roman" w:cs="Times New Roman"/>
          <w:sz w:val="28"/>
          <w:szCs w:val="28"/>
          <w:lang w:val="en-US"/>
        </w:rPr>
        <w:t xml:space="preserve"> for and ameliorate </w:t>
      </w:r>
      <w:r w:rsidR="002237EC" w:rsidRPr="00FB2DFD">
        <w:rPr>
          <w:rFonts w:ascii="Times New Roman" w:hAnsi="Times New Roman" w:cs="Times New Roman"/>
          <w:sz w:val="28"/>
          <w:szCs w:val="28"/>
          <w:lang w:val="en-US"/>
        </w:rPr>
        <w:t>the</w:t>
      </w:r>
      <w:r w:rsidR="009A7797" w:rsidRPr="00FB2DFD">
        <w:rPr>
          <w:rFonts w:ascii="Times New Roman" w:hAnsi="Times New Roman" w:cs="Times New Roman"/>
          <w:sz w:val="28"/>
          <w:szCs w:val="28"/>
          <w:lang w:val="en-US"/>
        </w:rPr>
        <w:t xml:space="preserve"> impact </w:t>
      </w:r>
      <w:r w:rsidR="002237EC" w:rsidRPr="00FB2DFD">
        <w:rPr>
          <w:rFonts w:ascii="Times New Roman" w:hAnsi="Times New Roman" w:cs="Times New Roman"/>
          <w:sz w:val="28"/>
          <w:szCs w:val="28"/>
          <w:lang w:val="en-US"/>
        </w:rPr>
        <w:t xml:space="preserve">of haze </w:t>
      </w:r>
      <w:r w:rsidR="009A7797" w:rsidRPr="00FB2DFD">
        <w:rPr>
          <w:rFonts w:ascii="Times New Roman" w:hAnsi="Times New Roman" w:cs="Times New Roman"/>
          <w:sz w:val="28"/>
          <w:szCs w:val="28"/>
          <w:lang w:val="en-US"/>
        </w:rPr>
        <w:t>on public health and well</w:t>
      </w:r>
      <w:r w:rsidR="001A0550" w:rsidRPr="00FB2DFD">
        <w:rPr>
          <w:rFonts w:ascii="Times New Roman" w:hAnsi="Times New Roman" w:cs="Times New Roman"/>
          <w:sz w:val="28"/>
          <w:szCs w:val="28"/>
          <w:lang w:val="en-US"/>
        </w:rPr>
        <w:t>-</w:t>
      </w:r>
      <w:r w:rsidR="009A7797" w:rsidRPr="00FB2DFD">
        <w:rPr>
          <w:rFonts w:ascii="Times New Roman" w:hAnsi="Times New Roman" w:cs="Times New Roman"/>
          <w:sz w:val="28"/>
          <w:szCs w:val="28"/>
          <w:lang w:val="en-US"/>
        </w:rPr>
        <w:t>being</w:t>
      </w:r>
      <w:r w:rsidR="00C56943" w:rsidRPr="00FB2DFD">
        <w:rPr>
          <w:rFonts w:ascii="Times New Roman" w:hAnsi="Times New Roman" w:cs="Times New Roman"/>
          <w:sz w:val="28"/>
          <w:szCs w:val="28"/>
          <w:lang w:val="en-US"/>
        </w:rPr>
        <w:t>,</w:t>
      </w:r>
      <w:r w:rsidR="004159A1" w:rsidRPr="00FB2DFD">
        <w:rPr>
          <w:rFonts w:ascii="Times New Roman" w:hAnsi="Times New Roman" w:cs="Times New Roman"/>
          <w:sz w:val="28"/>
          <w:szCs w:val="28"/>
          <w:lang w:val="en-US"/>
        </w:rPr>
        <w:t xml:space="preserve"> especially </w:t>
      </w:r>
      <w:r w:rsidR="002237EC" w:rsidRPr="00FB2DFD">
        <w:rPr>
          <w:rFonts w:ascii="Times New Roman" w:hAnsi="Times New Roman" w:cs="Times New Roman"/>
          <w:sz w:val="28"/>
          <w:szCs w:val="28"/>
          <w:lang w:val="en-US"/>
        </w:rPr>
        <w:t>for</w:t>
      </w:r>
      <w:r w:rsidR="004159A1" w:rsidRPr="00FB2DFD">
        <w:rPr>
          <w:rFonts w:ascii="Times New Roman" w:hAnsi="Times New Roman" w:cs="Times New Roman"/>
          <w:sz w:val="28"/>
          <w:szCs w:val="28"/>
          <w:lang w:val="en-US"/>
        </w:rPr>
        <w:t xml:space="preserve"> vulnerable </w:t>
      </w:r>
      <w:r w:rsidR="001A0550" w:rsidRPr="00FB2DFD">
        <w:rPr>
          <w:rFonts w:ascii="Times New Roman" w:hAnsi="Times New Roman" w:cs="Times New Roman"/>
          <w:sz w:val="28"/>
          <w:szCs w:val="28"/>
          <w:lang w:val="en-US"/>
        </w:rPr>
        <w:t xml:space="preserve">groups </w:t>
      </w:r>
      <w:r w:rsidR="004159A1" w:rsidRPr="00FB2DFD">
        <w:rPr>
          <w:rFonts w:ascii="Times New Roman" w:hAnsi="Times New Roman" w:cs="Times New Roman"/>
          <w:sz w:val="28"/>
          <w:szCs w:val="28"/>
          <w:lang w:val="en-US"/>
        </w:rPr>
        <w:t>(</w:t>
      </w:r>
      <w:r w:rsidR="00F95ACB" w:rsidRPr="00FB2DFD">
        <w:rPr>
          <w:rFonts w:ascii="Times New Roman" w:hAnsi="Times New Roman" w:cs="Times New Roman"/>
          <w:sz w:val="28"/>
          <w:szCs w:val="28"/>
          <w:lang w:val="en-US"/>
        </w:rPr>
        <w:t xml:space="preserve">such as </w:t>
      </w:r>
      <w:r w:rsidR="004159A1" w:rsidRPr="00FB2DFD">
        <w:rPr>
          <w:rFonts w:ascii="Times New Roman" w:hAnsi="Times New Roman" w:cs="Times New Roman"/>
          <w:sz w:val="28"/>
          <w:szCs w:val="28"/>
          <w:lang w:val="en-US"/>
        </w:rPr>
        <w:t>children and the elderly).</w:t>
      </w:r>
      <w:r w:rsidR="004159A1" w:rsidRPr="00FB2DFD">
        <w:rPr>
          <w:rFonts w:ascii="Times New Roman" w:hAnsi="Times New Roman" w:cs="Times New Roman"/>
          <w:sz w:val="28"/>
          <w:szCs w:val="28"/>
        </w:rPr>
        <w:t xml:space="preserve"> On the regulatory front, Singapore enforces the Transboundary Haze Pollution Act, introduced in 2014, which imposes criminal and civil liability against any</w:t>
      </w:r>
      <w:r w:rsidR="00640951" w:rsidRPr="00FB2DFD">
        <w:rPr>
          <w:rFonts w:ascii="Times New Roman" w:hAnsi="Times New Roman" w:cs="Times New Roman"/>
          <w:sz w:val="28"/>
          <w:szCs w:val="28"/>
        </w:rPr>
        <w:t xml:space="preserve"> entity,</w:t>
      </w:r>
      <w:r w:rsidR="004159A1" w:rsidRPr="00FB2DFD">
        <w:rPr>
          <w:rFonts w:ascii="Times New Roman" w:hAnsi="Times New Roman" w:cs="Times New Roman"/>
          <w:sz w:val="28"/>
          <w:szCs w:val="28"/>
        </w:rPr>
        <w:t xml:space="preserve"> local or foreign</w:t>
      </w:r>
      <w:r w:rsidR="00640951" w:rsidRPr="00FB2DFD">
        <w:rPr>
          <w:rFonts w:ascii="Times New Roman" w:hAnsi="Times New Roman" w:cs="Times New Roman"/>
          <w:sz w:val="28"/>
          <w:szCs w:val="28"/>
        </w:rPr>
        <w:t>,</w:t>
      </w:r>
      <w:r w:rsidR="004159A1" w:rsidRPr="00FB2DFD">
        <w:rPr>
          <w:rFonts w:ascii="Times New Roman" w:hAnsi="Times New Roman" w:cs="Times New Roman"/>
          <w:sz w:val="28"/>
          <w:szCs w:val="28"/>
        </w:rPr>
        <w:t xml:space="preserve"> for conduct</w:t>
      </w:r>
      <w:r w:rsidR="00944BB7" w:rsidRPr="00FB2DFD">
        <w:rPr>
          <w:rFonts w:ascii="Times New Roman" w:hAnsi="Times New Roman" w:cs="Times New Roman"/>
          <w:sz w:val="28"/>
          <w:szCs w:val="28"/>
        </w:rPr>
        <w:t xml:space="preserve"> outside Singapore</w:t>
      </w:r>
      <w:r w:rsidR="004159A1" w:rsidRPr="00FB2DFD">
        <w:rPr>
          <w:rFonts w:ascii="Times New Roman" w:hAnsi="Times New Roman" w:cs="Times New Roman"/>
          <w:sz w:val="28"/>
          <w:szCs w:val="28"/>
        </w:rPr>
        <w:t xml:space="preserve"> that causes or contributes to haze pollution in Singapore.</w:t>
      </w:r>
      <w:r w:rsidR="00944BB7" w:rsidRPr="00FB2DFD">
        <w:rPr>
          <w:rFonts w:ascii="Times New Roman" w:hAnsi="Times New Roman" w:cs="Times New Roman"/>
          <w:sz w:val="28"/>
          <w:szCs w:val="28"/>
        </w:rPr>
        <w:t xml:space="preserve"> Singapore also hosts the ASEAN Specialised Meteorological Centre (ASMC), which is the designated regional centre for weather, climate, as well as fires and transboundary haze monitoring, assessment and early warning.</w:t>
      </w:r>
      <w:r w:rsidR="00CF202B" w:rsidRPr="00FB2DFD">
        <w:rPr>
          <w:rFonts w:ascii="Times New Roman" w:hAnsi="Times New Roman" w:cs="Times New Roman"/>
          <w:sz w:val="28"/>
          <w:szCs w:val="28"/>
        </w:rPr>
        <w:t xml:space="preserve"> The ASMC is continuously improving its technical capabilities including remote hotspot sensing, multi-satellite composites and haze dispersion modelling.</w:t>
      </w:r>
      <w:r w:rsidR="000C1BA4" w:rsidRPr="00FB2DFD">
        <w:rPr>
          <w:rFonts w:ascii="Times New Roman" w:hAnsi="Times New Roman" w:cs="Times New Roman"/>
          <w:sz w:val="28"/>
          <w:szCs w:val="28"/>
        </w:rPr>
        <w:t xml:space="preserve"> </w:t>
      </w:r>
    </w:p>
    <w:p w14:paraId="63864D8B" w14:textId="3259B7D2" w:rsidR="008E34F9" w:rsidRPr="00FB2DFD" w:rsidRDefault="008E34F9" w:rsidP="008E34F9">
      <w:pPr>
        <w:spacing w:after="0" w:line="240" w:lineRule="auto"/>
        <w:jc w:val="both"/>
        <w:rPr>
          <w:rFonts w:ascii="Times New Roman" w:hAnsi="Times New Roman" w:cs="Times New Roman"/>
          <w:sz w:val="28"/>
          <w:szCs w:val="28"/>
        </w:rPr>
      </w:pPr>
    </w:p>
    <w:p w14:paraId="36EDC377" w14:textId="77777777" w:rsidR="008E34F9" w:rsidRPr="00FB2DFD" w:rsidRDefault="008E34F9" w:rsidP="008E34F9">
      <w:pPr>
        <w:spacing w:after="0" w:line="240" w:lineRule="auto"/>
        <w:jc w:val="both"/>
        <w:rPr>
          <w:rFonts w:ascii="Times New Roman" w:hAnsi="Times New Roman" w:cs="Times New Roman"/>
          <w:sz w:val="28"/>
          <w:szCs w:val="28"/>
        </w:rPr>
      </w:pPr>
    </w:p>
    <w:p w14:paraId="79B3CA06" w14:textId="65171665" w:rsidR="009A7797"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8</w:t>
      </w:r>
      <w:r w:rsidR="00FF69EE" w:rsidRPr="00FB2DFD">
        <w:rPr>
          <w:rFonts w:ascii="Times New Roman" w:hAnsi="Times New Roman" w:cs="Times New Roman"/>
          <w:sz w:val="28"/>
          <w:szCs w:val="28"/>
        </w:rPr>
        <w:tab/>
      </w:r>
      <w:r w:rsidRPr="00FB2DFD">
        <w:rPr>
          <w:rFonts w:ascii="Times New Roman" w:hAnsi="Times New Roman" w:cs="Times New Roman"/>
          <w:sz w:val="28"/>
          <w:szCs w:val="28"/>
        </w:rPr>
        <w:t xml:space="preserve">On the multilateral front, Singapore is an active </w:t>
      </w:r>
      <w:r w:rsidR="001A0550" w:rsidRPr="00FB2DFD">
        <w:rPr>
          <w:rFonts w:ascii="Times New Roman" w:hAnsi="Times New Roman" w:cs="Times New Roman"/>
          <w:sz w:val="28"/>
          <w:szCs w:val="28"/>
        </w:rPr>
        <w:t>m</w:t>
      </w:r>
      <w:r w:rsidRPr="00FB2DFD">
        <w:rPr>
          <w:rFonts w:ascii="Times New Roman" w:hAnsi="Times New Roman" w:cs="Times New Roman"/>
          <w:sz w:val="28"/>
          <w:szCs w:val="28"/>
        </w:rPr>
        <w:t xml:space="preserve">ember of the World Meteorological Organization (WMO). Singapore hosts the WMO Regional Office for Asia and the South-West Pacific, which serves as the nerve centre for </w:t>
      </w:r>
      <w:r w:rsidR="009D46FB" w:rsidRPr="00FB2DFD">
        <w:rPr>
          <w:rFonts w:ascii="Times New Roman" w:hAnsi="Times New Roman" w:cs="Times New Roman"/>
          <w:sz w:val="28"/>
          <w:szCs w:val="28"/>
        </w:rPr>
        <w:t xml:space="preserve">the </w:t>
      </w:r>
      <w:r w:rsidRPr="00FB2DFD">
        <w:rPr>
          <w:rFonts w:ascii="Times New Roman" w:hAnsi="Times New Roman" w:cs="Times New Roman"/>
          <w:sz w:val="28"/>
          <w:szCs w:val="28"/>
        </w:rPr>
        <w:t>WMO's technical programmes in the region. This includes the Global Atmosphere Watch (GAW) Programme which contributes to improv</w:t>
      </w:r>
      <w:r w:rsidR="00B77755" w:rsidRPr="00FB2DFD">
        <w:rPr>
          <w:rFonts w:ascii="Times New Roman" w:hAnsi="Times New Roman" w:cs="Times New Roman"/>
          <w:sz w:val="28"/>
          <w:szCs w:val="28"/>
        </w:rPr>
        <w:t>ing our</w:t>
      </w:r>
      <w:r w:rsidRPr="00FB2DFD">
        <w:rPr>
          <w:rFonts w:ascii="Times New Roman" w:hAnsi="Times New Roman" w:cs="Times New Roman"/>
          <w:sz w:val="28"/>
          <w:szCs w:val="28"/>
        </w:rPr>
        <w:t xml:space="preserve"> understanding of transboundary air pollution. </w:t>
      </w:r>
    </w:p>
    <w:p w14:paraId="261F9CE4" w14:textId="25D29B17" w:rsidR="008E34F9" w:rsidRPr="00FB2DFD" w:rsidRDefault="008E34F9" w:rsidP="008E34F9">
      <w:pPr>
        <w:spacing w:after="0" w:line="240" w:lineRule="auto"/>
        <w:jc w:val="both"/>
        <w:rPr>
          <w:rFonts w:ascii="Times New Roman" w:hAnsi="Times New Roman" w:cs="Times New Roman"/>
          <w:sz w:val="28"/>
          <w:szCs w:val="28"/>
        </w:rPr>
      </w:pPr>
    </w:p>
    <w:p w14:paraId="1B94870B" w14:textId="77777777" w:rsidR="008E34F9" w:rsidRPr="00FB2DFD" w:rsidRDefault="008E34F9" w:rsidP="008E34F9">
      <w:pPr>
        <w:spacing w:after="0" w:line="240" w:lineRule="auto"/>
        <w:jc w:val="both"/>
        <w:rPr>
          <w:rFonts w:ascii="Times New Roman" w:hAnsi="Times New Roman" w:cs="Times New Roman"/>
          <w:sz w:val="28"/>
          <w:szCs w:val="28"/>
        </w:rPr>
      </w:pPr>
    </w:p>
    <w:p w14:paraId="2E6CA93D" w14:textId="5DF6C9BE" w:rsidR="00E95C8F"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9</w:t>
      </w:r>
      <w:r w:rsidR="00E95C8F" w:rsidRPr="00FB2DFD">
        <w:rPr>
          <w:rFonts w:ascii="Times New Roman" w:hAnsi="Times New Roman" w:cs="Times New Roman"/>
          <w:sz w:val="28"/>
          <w:szCs w:val="28"/>
        </w:rPr>
        <w:tab/>
        <w:t>As a result of our policies</w:t>
      </w:r>
      <w:r w:rsidR="003D4BDA" w:rsidRPr="00FB2DFD">
        <w:rPr>
          <w:rFonts w:ascii="Times New Roman" w:hAnsi="Times New Roman" w:cs="Times New Roman"/>
          <w:sz w:val="28"/>
          <w:szCs w:val="28"/>
        </w:rPr>
        <w:t>, and the collective efforts of our neighbouring countries,</w:t>
      </w:r>
      <w:r w:rsidR="0040631B" w:rsidRPr="00FB2DFD">
        <w:rPr>
          <w:rFonts w:ascii="Times New Roman" w:hAnsi="Times New Roman" w:cs="Times New Roman"/>
          <w:sz w:val="28"/>
          <w:szCs w:val="28"/>
        </w:rPr>
        <w:t xml:space="preserve"> </w:t>
      </w:r>
      <w:r w:rsidR="00E95C8F" w:rsidRPr="00FB2DFD">
        <w:rPr>
          <w:rFonts w:ascii="Times New Roman" w:hAnsi="Times New Roman" w:cs="Times New Roman"/>
          <w:sz w:val="28"/>
          <w:szCs w:val="28"/>
        </w:rPr>
        <w:t xml:space="preserve">Singapore has enjoyed better air quality than many cities in Asia, </w:t>
      </w:r>
      <w:r w:rsidR="00C56943" w:rsidRPr="00FB2DFD">
        <w:rPr>
          <w:rFonts w:ascii="Times New Roman" w:hAnsi="Times New Roman" w:cs="Times New Roman"/>
          <w:sz w:val="28"/>
          <w:szCs w:val="28"/>
        </w:rPr>
        <w:t xml:space="preserve">and </w:t>
      </w:r>
      <w:r w:rsidR="00E95C8F" w:rsidRPr="00FB2DFD">
        <w:rPr>
          <w:rFonts w:ascii="Times New Roman" w:hAnsi="Times New Roman" w:cs="Times New Roman"/>
          <w:sz w:val="28"/>
          <w:szCs w:val="28"/>
        </w:rPr>
        <w:t xml:space="preserve">our </w:t>
      </w:r>
      <w:r w:rsidR="004C1BC6" w:rsidRPr="00FB2DFD">
        <w:rPr>
          <w:rFonts w:ascii="Times New Roman" w:hAnsi="Times New Roman" w:cs="Times New Roman"/>
          <w:sz w:val="28"/>
          <w:szCs w:val="28"/>
        </w:rPr>
        <w:t xml:space="preserve">PSI </w:t>
      </w:r>
      <w:r w:rsidR="00E95C8F" w:rsidRPr="00FB2DFD">
        <w:rPr>
          <w:rFonts w:ascii="Times New Roman" w:hAnsi="Times New Roman" w:cs="Times New Roman"/>
          <w:sz w:val="28"/>
          <w:szCs w:val="28"/>
        </w:rPr>
        <w:t>has remained</w:t>
      </w:r>
      <w:r w:rsidR="00C56943" w:rsidRPr="00FB2DFD">
        <w:rPr>
          <w:rFonts w:ascii="Times New Roman" w:hAnsi="Times New Roman" w:cs="Times New Roman"/>
          <w:sz w:val="28"/>
          <w:szCs w:val="28"/>
        </w:rPr>
        <w:t xml:space="preserve"> mostly</w:t>
      </w:r>
      <w:r w:rsidR="00E95C8F" w:rsidRPr="00FB2DFD">
        <w:rPr>
          <w:rFonts w:ascii="Times New Roman" w:hAnsi="Times New Roman" w:cs="Times New Roman"/>
          <w:sz w:val="28"/>
          <w:szCs w:val="28"/>
        </w:rPr>
        <w:t xml:space="preserve"> in the ‘Good’ and ‘Moderate’ range in recent years. </w:t>
      </w:r>
      <w:r w:rsidR="00C56943" w:rsidRPr="00FB2DFD">
        <w:rPr>
          <w:rFonts w:ascii="Times New Roman" w:hAnsi="Times New Roman" w:cs="Times New Roman"/>
          <w:sz w:val="28"/>
          <w:szCs w:val="28"/>
        </w:rPr>
        <w:t xml:space="preserve">We are committed to achieving high air quality standards through continued refinements of our pollution management strategies and transboundary haze forecasting efforts. </w:t>
      </w:r>
      <w:r w:rsidR="00E95C8F" w:rsidRPr="00FB2DFD">
        <w:rPr>
          <w:rFonts w:ascii="Times New Roman" w:hAnsi="Times New Roman" w:cs="Times New Roman"/>
          <w:sz w:val="28"/>
          <w:szCs w:val="28"/>
        </w:rPr>
        <w:t xml:space="preserve"> </w:t>
      </w:r>
    </w:p>
    <w:p w14:paraId="18670C8C" w14:textId="44590D08" w:rsidR="008E34F9" w:rsidRPr="00FB2DFD" w:rsidRDefault="008E34F9" w:rsidP="008E34F9">
      <w:pPr>
        <w:spacing w:after="0" w:line="240" w:lineRule="auto"/>
        <w:jc w:val="both"/>
        <w:rPr>
          <w:rFonts w:ascii="Times New Roman" w:hAnsi="Times New Roman" w:cs="Times New Roman"/>
          <w:sz w:val="28"/>
          <w:szCs w:val="28"/>
        </w:rPr>
      </w:pPr>
    </w:p>
    <w:p w14:paraId="2755D243" w14:textId="77777777" w:rsidR="008E34F9" w:rsidRPr="00FB2DFD" w:rsidRDefault="008E34F9" w:rsidP="008E34F9">
      <w:pPr>
        <w:spacing w:after="0" w:line="240" w:lineRule="auto"/>
        <w:jc w:val="both"/>
        <w:rPr>
          <w:rFonts w:ascii="Times New Roman" w:hAnsi="Times New Roman" w:cs="Times New Roman"/>
          <w:sz w:val="28"/>
          <w:szCs w:val="28"/>
        </w:rPr>
      </w:pPr>
    </w:p>
    <w:p w14:paraId="19A554EA" w14:textId="22700C77" w:rsidR="00E95C8F" w:rsidRPr="00FB2DFD" w:rsidRDefault="00E95C8F" w:rsidP="008E34F9">
      <w:pPr>
        <w:spacing w:after="0" w:line="240" w:lineRule="auto"/>
        <w:jc w:val="both"/>
        <w:rPr>
          <w:rFonts w:ascii="Times New Roman" w:hAnsi="Times New Roman" w:cs="Times New Roman"/>
          <w:b/>
          <w:bCs/>
          <w:sz w:val="28"/>
          <w:szCs w:val="28"/>
        </w:rPr>
      </w:pPr>
      <w:r w:rsidRPr="00FB2DFD">
        <w:rPr>
          <w:rFonts w:ascii="Times New Roman" w:hAnsi="Times New Roman" w:cs="Times New Roman"/>
          <w:b/>
          <w:bCs/>
          <w:sz w:val="28"/>
          <w:szCs w:val="28"/>
        </w:rPr>
        <w:t>Clean Land</w:t>
      </w:r>
    </w:p>
    <w:p w14:paraId="3F9AE694" w14:textId="77777777" w:rsidR="008E34F9" w:rsidRPr="00FB2DFD" w:rsidRDefault="008E34F9" w:rsidP="008E34F9">
      <w:pPr>
        <w:spacing w:after="0" w:line="240" w:lineRule="auto"/>
        <w:jc w:val="both"/>
        <w:rPr>
          <w:rFonts w:ascii="Times New Roman" w:hAnsi="Times New Roman" w:cs="Times New Roman"/>
          <w:b/>
          <w:bCs/>
          <w:sz w:val="28"/>
          <w:szCs w:val="28"/>
        </w:rPr>
      </w:pPr>
    </w:p>
    <w:p w14:paraId="4110A64F" w14:textId="0CA3B6DC" w:rsidR="00EB5EAF"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10</w:t>
      </w:r>
      <w:r w:rsidR="00E95C8F" w:rsidRPr="00FB2DFD">
        <w:rPr>
          <w:rFonts w:ascii="Times New Roman" w:hAnsi="Times New Roman" w:cs="Times New Roman"/>
          <w:sz w:val="28"/>
          <w:szCs w:val="28"/>
        </w:rPr>
        <w:tab/>
      </w:r>
      <w:r w:rsidR="001255FD" w:rsidRPr="00FB2DFD">
        <w:rPr>
          <w:rFonts w:ascii="Times New Roman" w:hAnsi="Times New Roman" w:cs="Times New Roman"/>
          <w:sz w:val="28"/>
          <w:szCs w:val="28"/>
        </w:rPr>
        <w:t xml:space="preserve">Singapore also maintains a clean environment. We have developed a comprehensive waste management system. Stringent regulations are in place to ensure proper waste collection, disposal and treatment to safeguard our public health and living environment, particularly for toxic industrial waste that can pose serious public health concerns if they are not managed properly. The National Environment Agency (NEA) regulates the collection and disposal of toxic industrial waste under the Environmental Public Health (Toxic Industrial Waste) Regulations. </w:t>
      </w:r>
      <w:r w:rsidR="00A22BDC" w:rsidRPr="00FB2DFD">
        <w:rPr>
          <w:rFonts w:ascii="Times New Roman" w:hAnsi="Times New Roman" w:cs="Times New Roman"/>
          <w:sz w:val="28"/>
          <w:szCs w:val="28"/>
        </w:rPr>
        <w:t xml:space="preserve">Such </w:t>
      </w:r>
      <w:r w:rsidR="001255FD" w:rsidRPr="00FB2DFD">
        <w:rPr>
          <w:rFonts w:ascii="Times New Roman" w:hAnsi="Times New Roman" w:cs="Times New Roman"/>
          <w:sz w:val="28"/>
          <w:szCs w:val="28"/>
        </w:rPr>
        <w:t>waste must be collected and disposed of by toxic industrial waste collectors that are licensed and regulated by NEA.</w:t>
      </w:r>
    </w:p>
    <w:p w14:paraId="1F3C518C" w14:textId="77777777" w:rsidR="00EB5EAF" w:rsidRPr="00FB2DFD" w:rsidRDefault="00EB5EAF" w:rsidP="00EB5EAF">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lastRenderedPageBreak/>
        <w:t>11</w:t>
      </w:r>
      <w:r w:rsidRPr="00FB2DFD">
        <w:rPr>
          <w:rFonts w:ascii="Times New Roman" w:hAnsi="Times New Roman" w:cs="Times New Roman"/>
          <w:sz w:val="28"/>
          <w:szCs w:val="28"/>
        </w:rPr>
        <w:tab/>
        <w:t xml:space="preserve">We ensure that our waste disposal sites are properly engineered, </w:t>
      </w:r>
      <w:proofErr w:type="gramStart"/>
      <w:r w:rsidRPr="00FB2DFD">
        <w:rPr>
          <w:rFonts w:ascii="Times New Roman" w:hAnsi="Times New Roman" w:cs="Times New Roman"/>
          <w:sz w:val="28"/>
          <w:szCs w:val="28"/>
        </w:rPr>
        <w:t>maintained</w:t>
      </w:r>
      <w:proofErr w:type="gramEnd"/>
      <w:r w:rsidRPr="00FB2DFD">
        <w:rPr>
          <w:rFonts w:ascii="Times New Roman" w:hAnsi="Times New Roman" w:cs="Times New Roman"/>
          <w:sz w:val="28"/>
          <w:szCs w:val="28"/>
        </w:rPr>
        <w:t xml:space="preserve"> and operated. Semakau Landfill, Singapore’s only landfill facility, is </w:t>
      </w:r>
      <w:proofErr w:type="gramStart"/>
      <w:r w:rsidRPr="00FB2DFD">
        <w:rPr>
          <w:rFonts w:ascii="Times New Roman" w:hAnsi="Times New Roman" w:cs="Times New Roman"/>
          <w:sz w:val="28"/>
          <w:szCs w:val="28"/>
        </w:rPr>
        <w:t>off-shore</w:t>
      </w:r>
      <w:proofErr w:type="gramEnd"/>
      <w:r w:rsidRPr="00FB2DFD">
        <w:rPr>
          <w:rFonts w:ascii="Times New Roman" w:hAnsi="Times New Roman" w:cs="Times New Roman"/>
          <w:sz w:val="28"/>
          <w:szCs w:val="28"/>
        </w:rPr>
        <w:t xml:space="preserve"> and about 8 km south of the mainland. Incineration ash from the waste-to-energy plants and non-incinerable waste are deposited here. Strict measures are in place to ensure environmental protection, including a network of monitoring wells for water quality. The landfill has become a nature haven and thriving flora and fauna is indicative that the ecosystem has been well protected.</w:t>
      </w:r>
    </w:p>
    <w:p w14:paraId="33D4FC75" w14:textId="13D21649" w:rsidR="003D4BDA" w:rsidRPr="00FB2DFD" w:rsidRDefault="003D4BDA" w:rsidP="008E34F9">
      <w:pPr>
        <w:spacing w:after="0" w:line="240" w:lineRule="auto"/>
        <w:jc w:val="both"/>
        <w:rPr>
          <w:rFonts w:ascii="Times New Roman" w:hAnsi="Times New Roman" w:cs="Times New Roman"/>
          <w:sz w:val="28"/>
          <w:szCs w:val="28"/>
        </w:rPr>
      </w:pPr>
    </w:p>
    <w:p w14:paraId="7DADA6A3" w14:textId="77777777" w:rsidR="00EB5EAF" w:rsidRPr="00FB2DFD" w:rsidRDefault="00EB5EAF" w:rsidP="008E34F9">
      <w:pPr>
        <w:spacing w:after="0" w:line="240" w:lineRule="auto"/>
        <w:jc w:val="both"/>
        <w:rPr>
          <w:rFonts w:ascii="Times New Roman" w:hAnsi="Times New Roman" w:cs="Times New Roman"/>
          <w:sz w:val="28"/>
          <w:szCs w:val="28"/>
        </w:rPr>
      </w:pPr>
    </w:p>
    <w:p w14:paraId="160273CF" w14:textId="201AC829" w:rsidR="001255FD"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2</w:t>
      </w:r>
      <w:r w:rsidR="001255FD" w:rsidRPr="00FB2DFD">
        <w:rPr>
          <w:rFonts w:ascii="Times New Roman" w:hAnsi="Times New Roman" w:cs="Times New Roman"/>
          <w:sz w:val="28"/>
          <w:szCs w:val="28"/>
        </w:rPr>
        <w:tab/>
        <w:t xml:space="preserve">Singapore is a Party to the Basel Convention on the Control of Transboundary Movements of Hazardous Wastes and Their Disposal (Basel Convention) and has implemented domestic measures under the Hazardous Waste (Control of Export, Import and Transit) Act (HWA) to fulfil our obligations. Under the HWA, the transboundary movement (i.e. export, import and transit) of hazardous wastes is subject to the Prior Informed Consent procedure in accordance with the principles and provisions of the Basel Convention.  </w:t>
      </w:r>
    </w:p>
    <w:p w14:paraId="6EA2E1B1" w14:textId="79B9253B" w:rsidR="008E34F9" w:rsidRPr="00FB2DFD" w:rsidRDefault="008E34F9" w:rsidP="008E34F9">
      <w:pPr>
        <w:spacing w:after="0" w:line="240" w:lineRule="auto"/>
        <w:jc w:val="both"/>
        <w:rPr>
          <w:rFonts w:ascii="Times New Roman" w:hAnsi="Times New Roman" w:cs="Times New Roman"/>
          <w:sz w:val="28"/>
          <w:szCs w:val="28"/>
        </w:rPr>
      </w:pPr>
    </w:p>
    <w:p w14:paraId="4ED631DB" w14:textId="77777777" w:rsidR="008E34F9" w:rsidRPr="00FB2DFD" w:rsidRDefault="008E34F9" w:rsidP="008E34F9">
      <w:pPr>
        <w:spacing w:after="0" w:line="240" w:lineRule="auto"/>
        <w:jc w:val="both"/>
        <w:rPr>
          <w:rFonts w:ascii="Times New Roman" w:hAnsi="Times New Roman" w:cs="Times New Roman"/>
          <w:sz w:val="28"/>
          <w:szCs w:val="28"/>
        </w:rPr>
      </w:pPr>
    </w:p>
    <w:p w14:paraId="7721819F" w14:textId="3E7D92F4" w:rsidR="001255FD"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3</w:t>
      </w:r>
      <w:r w:rsidR="001255FD" w:rsidRPr="00FB2DFD">
        <w:rPr>
          <w:rFonts w:ascii="Times New Roman" w:hAnsi="Times New Roman" w:cs="Times New Roman"/>
          <w:sz w:val="28"/>
          <w:szCs w:val="28"/>
        </w:rPr>
        <w:tab/>
        <w:t>To adapt to an increasingly resource-constrained world, Singapore also launched the Zero Waste Masterplan in 2019 to chart the vision and way towards a Zero Waste Nation and Circular Economy. Adopting a circular economy approach will allow us to maximise the recovery of resources from our waste to enhance resource and economic resilience. As part of the Zero Waste Masterplan, we are encouraging sustainable production and consumption through upstream regulations targeted at three priority waste streams – electrical and electronic waste (e-waste), packaging waste</w:t>
      </w:r>
      <w:r w:rsidR="00A14A7C" w:rsidRPr="00FB2DFD">
        <w:rPr>
          <w:rFonts w:ascii="Times New Roman" w:hAnsi="Times New Roman" w:cs="Times New Roman"/>
          <w:sz w:val="28"/>
          <w:szCs w:val="28"/>
        </w:rPr>
        <w:t xml:space="preserve"> including plastics</w:t>
      </w:r>
      <w:r w:rsidR="001255FD" w:rsidRPr="00FB2DFD">
        <w:rPr>
          <w:rFonts w:ascii="Times New Roman" w:hAnsi="Times New Roman" w:cs="Times New Roman"/>
          <w:sz w:val="28"/>
          <w:szCs w:val="28"/>
        </w:rPr>
        <w:t xml:space="preserve">, </w:t>
      </w:r>
      <w:r w:rsidR="00A14A7C" w:rsidRPr="00FB2DFD">
        <w:rPr>
          <w:rFonts w:ascii="Times New Roman" w:hAnsi="Times New Roman" w:cs="Times New Roman"/>
          <w:sz w:val="28"/>
          <w:szCs w:val="28"/>
        </w:rPr>
        <w:t xml:space="preserve">and </w:t>
      </w:r>
      <w:r w:rsidR="001255FD" w:rsidRPr="00FB2DFD">
        <w:rPr>
          <w:rFonts w:ascii="Times New Roman" w:hAnsi="Times New Roman" w:cs="Times New Roman"/>
          <w:sz w:val="28"/>
          <w:szCs w:val="28"/>
        </w:rPr>
        <w:t>food waste.</w:t>
      </w:r>
    </w:p>
    <w:p w14:paraId="5CB60CF6" w14:textId="4F1C2B08" w:rsidR="008E34F9" w:rsidRPr="00FB2DFD" w:rsidRDefault="008E34F9" w:rsidP="008E34F9">
      <w:pPr>
        <w:spacing w:after="0" w:line="240" w:lineRule="auto"/>
        <w:jc w:val="both"/>
        <w:rPr>
          <w:rFonts w:ascii="Times New Roman" w:hAnsi="Times New Roman" w:cs="Times New Roman"/>
          <w:sz w:val="28"/>
          <w:szCs w:val="28"/>
        </w:rPr>
      </w:pPr>
    </w:p>
    <w:p w14:paraId="06ABC0CE" w14:textId="77777777" w:rsidR="008E34F9" w:rsidRPr="00FB2DFD" w:rsidRDefault="008E34F9" w:rsidP="008E34F9">
      <w:pPr>
        <w:spacing w:after="0" w:line="240" w:lineRule="auto"/>
        <w:jc w:val="both"/>
        <w:rPr>
          <w:rFonts w:ascii="Times New Roman" w:hAnsi="Times New Roman" w:cs="Times New Roman"/>
          <w:sz w:val="28"/>
          <w:szCs w:val="28"/>
        </w:rPr>
      </w:pPr>
    </w:p>
    <w:p w14:paraId="5B769E28" w14:textId="727B6E1C" w:rsidR="001255FD"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4</w:t>
      </w:r>
      <w:r w:rsidR="001255FD" w:rsidRPr="00FB2DFD">
        <w:rPr>
          <w:rFonts w:ascii="Times New Roman" w:hAnsi="Times New Roman" w:cs="Times New Roman"/>
          <w:sz w:val="28"/>
          <w:szCs w:val="28"/>
        </w:rPr>
        <w:tab/>
        <w:t xml:space="preserve">Singapore implemented its first Extended Producer Responsibility (EPR) scheme for e-waste on 1 July 2021. Under the EPR scheme, producers of regulated electrical and electronic products are responsible for the collection and proper treatment of their products when they reach their end-of-life, as well as the proper handling and extraction of resources from the e-waste. This allows us to recover resources from a waste stream that </w:t>
      </w:r>
      <w:r w:rsidR="00A14A7C" w:rsidRPr="00FB2DFD">
        <w:rPr>
          <w:rFonts w:ascii="Times New Roman" w:hAnsi="Times New Roman" w:cs="Times New Roman"/>
          <w:sz w:val="28"/>
          <w:szCs w:val="28"/>
        </w:rPr>
        <w:t>is growing</w:t>
      </w:r>
      <w:r w:rsidR="001255FD" w:rsidRPr="00FB2DFD">
        <w:rPr>
          <w:rFonts w:ascii="Times New Roman" w:hAnsi="Times New Roman" w:cs="Times New Roman"/>
          <w:sz w:val="28"/>
          <w:szCs w:val="28"/>
        </w:rPr>
        <w:t xml:space="preserve"> with rising affluence, and also prevents the e-waste from contaminating our environment.  </w:t>
      </w:r>
    </w:p>
    <w:p w14:paraId="3A35A41E" w14:textId="36E5D74F" w:rsidR="008E34F9" w:rsidRPr="00FB2DFD" w:rsidRDefault="008E34F9" w:rsidP="008E34F9">
      <w:pPr>
        <w:spacing w:after="0" w:line="240" w:lineRule="auto"/>
        <w:jc w:val="both"/>
        <w:rPr>
          <w:rFonts w:ascii="Times New Roman" w:hAnsi="Times New Roman" w:cs="Times New Roman"/>
          <w:sz w:val="28"/>
          <w:szCs w:val="28"/>
        </w:rPr>
      </w:pPr>
    </w:p>
    <w:p w14:paraId="2A81C552" w14:textId="77777777" w:rsidR="008E34F9" w:rsidRPr="00FB2DFD" w:rsidRDefault="008E34F9" w:rsidP="008E34F9">
      <w:pPr>
        <w:spacing w:after="0" w:line="240" w:lineRule="auto"/>
        <w:jc w:val="both"/>
        <w:rPr>
          <w:rFonts w:ascii="Times New Roman" w:hAnsi="Times New Roman" w:cs="Times New Roman"/>
          <w:sz w:val="28"/>
          <w:szCs w:val="28"/>
        </w:rPr>
      </w:pPr>
    </w:p>
    <w:p w14:paraId="709E45DC" w14:textId="7EAB49F1" w:rsidR="001255FD" w:rsidRPr="00FB2DFD" w:rsidRDefault="000679F2" w:rsidP="008E34F9">
      <w:pPr>
        <w:spacing w:after="0" w:line="240" w:lineRule="auto"/>
        <w:jc w:val="both"/>
        <w:rPr>
          <w:rFonts w:ascii="Times New Roman" w:hAnsi="Times New Roman" w:cs="Times New Roman"/>
          <w:strike/>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5</w:t>
      </w:r>
      <w:r w:rsidR="001255FD" w:rsidRPr="00FB2DFD">
        <w:rPr>
          <w:rFonts w:ascii="Times New Roman" w:hAnsi="Times New Roman" w:cs="Times New Roman"/>
          <w:sz w:val="28"/>
          <w:szCs w:val="28"/>
        </w:rPr>
        <w:tab/>
        <w:t xml:space="preserve">Packaging waste makes up a third of the total domestic waste disposed of in Singapore, and more can be done to reduce and reuse packaging. We </w:t>
      </w:r>
      <w:r w:rsidR="00A14A7C" w:rsidRPr="00FB2DFD">
        <w:rPr>
          <w:rFonts w:ascii="Times New Roman" w:hAnsi="Times New Roman" w:cs="Times New Roman"/>
          <w:sz w:val="28"/>
          <w:szCs w:val="28"/>
        </w:rPr>
        <w:t>have started a Mandatory Packaging Reporting (MPR) framework</w:t>
      </w:r>
      <w:r w:rsidR="001255FD" w:rsidRPr="00FB2DFD">
        <w:rPr>
          <w:rFonts w:ascii="Times New Roman" w:hAnsi="Times New Roman" w:cs="Times New Roman"/>
          <w:sz w:val="28"/>
          <w:szCs w:val="28"/>
        </w:rPr>
        <w:t xml:space="preserve">. Under the MPR, </w:t>
      </w:r>
      <w:r w:rsidR="001255FD" w:rsidRPr="00FB2DFD">
        <w:rPr>
          <w:rFonts w:ascii="Times New Roman" w:hAnsi="Times New Roman" w:cs="Times New Roman"/>
          <w:sz w:val="28"/>
          <w:szCs w:val="28"/>
        </w:rPr>
        <w:lastRenderedPageBreak/>
        <w:t>businesses</w:t>
      </w:r>
      <w:r w:rsidR="001255FD" w:rsidRPr="00FB2DFD">
        <w:rPr>
          <w:rStyle w:val="FootnoteReference"/>
          <w:rFonts w:ascii="Times New Roman" w:hAnsi="Times New Roman" w:cs="Times New Roman"/>
          <w:sz w:val="28"/>
          <w:szCs w:val="28"/>
        </w:rPr>
        <w:footnoteReference w:id="3"/>
      </w:r>
      <w:r w:rsidR="001255FD" w:rsidRPr="00FB2DFD">
        <w:rPr>
          <w:rFonts w:ascii="Times New Roman" w:hAnsi="Times New Roman" w:cs="Times New Roman"/>
          <w:sz w:val="28"/>
          <w:szCs w:val="28"/>
        </w:rPr>
        <w:t xml:space="preserve"> that place packaging on the Singapore market are required to report annually on their packaging data and submit their 3R (Reduce, Reuse, Recycle) plans. This will make companies more aware of their packaging use and encourage them to minimise waste and reduce business costs. </w:t>
      </w:r>
      <w:r w:rsidR="00A14A7C" w:rsidRPr="00FB2DFD">
        <w:rPr>
          <w:rFonts w:ascii="Times New Roman" w:hAnsi="Times New Roman" w:cs="Times New Roman"/>
          <w:sz w:val="28"/>
          <w:szCs w:val="28"/>
        </w:rPr>
        <w:t>We will also implement an EPR scheme for packaging waste, and are starting with</w:t>
      </w:r>
      <w:r w:rsidR="001255FD" w:rsidRPr="00FB2DFD">
        <w:rPr>
          <w:rFonts w:ascii="Times New Roman" w:hAnsi="Times New Roman" w:cs="Times New Roman"/>
          <w:sz w:val="28"/>
          <w:szCs w:val="28"/>
        </w:rPr>
        <w:t xml:space="preserve"> a </w:t>
      </w:r>
      <w:proofErr w:type="gramStart"/>
      <w:r w:rsidR="001255FD" w:rsidRPr="00FB2DFD">
        <w:rPr>
          <w:rFonts w:ascii="Times New Roman" w:hAnsi="Times New Roman" w:cs="Times New Roman"/>
          <w:sz w:val="28"/>
          <w:szCs w:val="28"/>
        </w:rPr>
        <w:t>beverage containers</w:t>
      </w:r>
      <w:proofErr w:type="gramEnd"/>
      <w:r w:rsidR="001255FD" w:rsidRPr="00FB2DFD">
        <w:rPr>
          <w:rFonts w:ascii="Times New Roman" w:hAnsi="Times New Roman" w:cs="Times New Roman"/>
          <w:sz w:val="28"/>
          <w:szCs w:val="28"/>
        </w:rPr>
        <w:t xml:space="preserve"> return scheme, which will facilitate the </w:t>
      </w:r>
      <w:r w:rsidR="001A0550" w:rsidRPr="00FB2DFD">
        <w:rPr>
          <w:rFonts w:ascii="Times New Roman" w:hAnsi="Times New Roman" w:cs="Times New Roman"/>
          <w:sz w:val="28"/>
          <w:szCs w:val="28"/>
        </w:rPr>
        <w:t>return</w:t>
      </w:r>
      <w:r w:rsidR="001255FD" w:rsidRPr="00FB2DFD">
        <w:rPr>
          <w:rFonts w:ascii="Times New Roman" w:hAnsi="Times New Roman" w:cs="Times New Roman"/>
          <w:sz w:val="28"/>
          <w:szCs w:val="28"/>
        </w:rPr>
        <w:t xml:space="preserve"> and recycling of beverage containers. </w:t>
      </w:r>
    </w:p>
    <w:p w14:paraId="5623E94D" w14:textId="3ABA0477" w:rsidR="008E34F9" w:rsidRPr="00FB2DFD" w:rsidRDefault="008E34F9" w:rsidP="008E34F9">
      <w:pPr>
        <w:spacing w:after="0" w:line="240" w:lineRule="auto"/>
        <w:jc w:val="both"/>
        <w:rPr>
          <w:rFonts w:ascii="Times New Roman" w:hAnsi="Times New Roman" w:cs="Times New Roman"/>
          <w:strike/>
          <w:sz w:val="28"/>
          <w:szCs w:val="28"/>
        </w:rPr>
      </w:pPr>
    </w:p>
    <w:p w14:paraId="0D4A2CBD" w14:textId="77777777" w:rsidR="008E34F9" w:rsidRPr="00FB2DFD" w:rsidRDefault="008E34F9" w:rsidP="008E34F9">
      <w:pPr>
        <w:spacing w:after="0" w:line="240" w:lineRule="auto"/>
        <w:jc w:val="both"/>
        <w:rPr>
          <w:rFonts w:ascii="Times New Roman" w:hAnsi="Times New Roman" w:cs="Times New Roman"/>
          <w:sz w:val="28"/>
          <w:szCs w:val="28"/>
        </w:rPr>
      </w:pPr>
    </w:p>
    <w:p w14:paraId="16D7BBE8" w14:textId="53B6E97E" w:rsidR="008E34F9"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6</w:t>
      </w:r>
      <w:r w:rsidR="001255FD" w:rsidRPr="00FB2DFD">
        <w:rPr>
          <w:rFonts w:ascii="Times New Roman" w:hAnsi="Times New Roman" w:cs="Times New Roman"/>
          <w:sz w:val="28"/>
          <w:szCs w:val="28"/>
        </w:rPr>
        <w:tab/>
        <w:t xml:space="preserve">On food waste, we will require industrial and commercial premises which generate large amounts of food waste to segregate their food waste for treatment. This ensures that food waste is converted into useful products, such as animal feed, compost/fertiliser or biogas, instead of being incinerated. We are also developing a reporting framework for owners and operators of these premises to measure and report the amount of food waste that they have segregated for treatment. </w:t>
      </w:r>
    </w:p>
    <w:p w14:paraId="404974BC" w14:textId="649BC284" w:rsidR="008E34F9" w:rsidRDefault="008E34F9" w:rsidP="008E34F9">
      <w:pPr>
        <w:spacing w:after="0" w:line="240" w:lineRule="auto"/>
        <w:jc w:val="both"/>
        <w:rPr>
          <w:rFonts w:ascii="Times New Roman" w:hAnsi="Times New Roman" w:cs="Times New Roman"/>
          <w:sz w:val="28"/>
          <w:szCs w:val="28"/>
        </w:rPr>
      </w:pPr>
    </w:p>
    <w:p w14:paraId="468224EF" w14:textId="77777777" w:rsidR="00FB2DFD" w:rsidRPr="00FB2DFD" w:rsidRDefault="00FB2DFD" w:rsidP="008E34F9">
      <w:pPr>
        <w:spacing w:after="0" w:line="240" w:lineRule="auto"/>
        <w:jc w:val="both"/>
        <w:rPr>
          <w:rFonts w:ascii="Times New Roman" w:hAnsi="Times New Roman" w:cs="Times New Roman"/>
          <w:sz w:val="28"/>
          <w:szCs w:val="28"/>
        </w:rPr>
      </w:pPr>
    </w:p>
    <w:p w14:paraId="5020BF7A" w14:textId="2B285779" w:rsidR="001255FD"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7</w:t>
      </w:r>
      <w:r w:rsidR="001255FD" w:rsidRPr="00FB2DFD">
        <w:rPr>
          <w:rFonts w:ascii="Times New Roman" w:hAnsi="Times New Roman" w:cs="Times New Roman"/>
          <w:sz w:val="28"/>
          <w:szCs w:val="28"/>
        </w:rPr>
        <w:tab/>
        <w:t xml:space="preserve">To support the transition to a circular economy, Singapore is building up its capabilities to treat e-waste, plastic </w:t>
      </w:r>
      <w:proofErr w:type="gramStart"/>
      <w:r w:rsidR="001255FD" w:rsidRPr="00FB2DFD">
        <w:rPr>
          <w:rFonts w:ascii="Times New Roman" w:hAnsi="Times New Roman" w:cs="Times New Roman"/>
          <w:sz w:val="28"/>
          <w:szCs w:val="28"/>
        </w:rPr>
        <w:t>waste</w:t>
      </w:r>
      <w:proofErr w:type="gramEnd"/>
      <w:r w:rsidR="001255FD" w:rsidRPr="00FB2DFD">
        <w:rPr>
          <w:rFonts w:ascii="Times New Roman" w:hAnsi="Times New Roman" w:cs="Times New Roman"/>
          <w:sz w:val="28"/>
          <w:szCs w:val="28"/>
        </w:rPr>
        <w:t xml:space="preserve"> and food waste locally. For example, we are pursuing mechanical and chemical recycling as complementary solutions to treat plastic waste, and are working with industry partners to expand our recycling capabilities. The development of a thriving local recycling market can also create economic value and job opportunities for our people, and exportable solutions to support global green demand.  </w:t>
      </w:r>
      <w:r w:rsidR="001255FD" w:rsidRPr="00FB2DFD">
        <w:rPr>
          <w:rFonts w:ascii="Times New Roman" w:hAnsi="Times New Roman" w:cs="Times New Roman"/>
          <w:sz w:val="28"/>
          <w:szCs w:val="28"/>
        </w:rPr>
        <w:tab/>
      </w:r>
    </w:p>
    <w:p w14:paraId="50FC4913" w14:textId="09CFBCA5" w:rsidR="008E34F9" w:rsidRDefault="008E34F9" w:rsidP="008E34F9">
      <w:pPr>
        <w:spacing w:after="0" w:line="240" w:lineRule="auto"/>
        <w:jc w:val="both"/>
        <w:rPr>
          <w:rFonts w:ascii="Times New Roman" w:hAnsi="Times New Roman" w:cs="Times New Roman"/>
          <w:sz w:val="28"/>
          <w:szCs w:val="28"/>
        </w:rPr>
      </w:pPr>
    </w:p>
    <w:p w14:paraId="0184B4ED" w14:textId="77777777" w:rsidR="00FB2DFD" w:rsidRPr="00FB2DFD" w:rsidRDefault="00FB2DFD" w:rsidP="008E34F9">
      <w:pPr>
        <w:spacing w:after="0" w:line="240" w:lineRule="auto"/>
        <w:jc w:val="both"/>
        <w:rPr>
          <w:rFonts w:ascii="Times New Roman" w:hAnsi="Times New Roman" w:cs="Times New Roman"/>
          <w:sz w:val="28"/>
          <w:szCs w:val="28"/>
        </w:rPr>
      </w:pPr>
    </w:p>
    <w:p w14:paraId="6E7CADEA" w14:textId="77777777" w:rsidR="00007EB7" w:rsidRPr="00FB2DFD" w:rsidRDefault="00007EB7" w:rsidP="00007EB7">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18</w:t>
      </w:r>
      <w:r w:rsidRPr="00FB2DFD">
        <w:rPr>
          <w:rFonts w:ascii="Times New Roman" w:hAnsi="Times New Roman" w:cs="Times New Roman"/>
          <w:sz w:val="28"/>
          <w:szCs w:val="28"/>
        </w:rPr>
        <w:tab/>
        <w:t>Singapore’s waste management and circular economy approaches also help prevent marine debris pollution in our waterways and coastlines by minimising waste at source and preventing the leakage of waste into the environment. PUB, Singapore’s National Water Agency, ensures that all used water is collected and treated at water reclamation plants to internationally recognised discharge standards, thereby ensuring that plastics (including microplastics) are removed from used water prior to their discharge. Litter that enters our waterways are trapped by litter traps and removed by flotsam removal craft. Marine litter that washes onto our beaches and coastlines are regularly removed by government agencies, to ensure that public health and a clean environment is safeguarded.</w:t>
      </w:r>
    </w:p>
    <w:p w14:paraId="14B8F4E3" w14:textId="1600A0EE" w:rsidR="008E34F9" w:rsidRPr="00FB2DFD" w:rsidRDefault="008E34F9" w:rsidP="008E34F9">
      <w:pPr>
        <w:spacing w:after="0" w:line="240" w:lineRule="auto"/>
        <w:jc w:val="both"/>
        <w:rPr>
          <w:rFonts w:ascii="Times New Roman" w:hAnsi="Times New Roman" w:cs="Times New Roman"/>
          <w:sz w:val="28"/>
          <w:szCs w:val="28"/>
        </w:rPr>
      </w:pPr>
    </w:p>
    <w:p w14:paraId="52CEC16A" w14:textId="77777777" w:rsidR="00EB5EAF" w:rsidRPr="00FB2DFD" w:rsidRDefault="00EB5EAF" w:rsidP="008E34F9">
      <w:pPr>
        <w:spacing w:after="0" w:line="240" w:lineRule="auto"/>
        <w:jc w:val="both"/>
        <w:rPr>
          <w:rFonts w:ascii="Times New Roman" w:hAnsi="Times New Roman" w:cs="Times New Roman"/>
          <w:sz w:val="28"/>
          <w:szCs w:val="28"/>
        </w:rPr>
      </w:pPr>
    </w:p>
    <w:p w14:paraId="275DA6BB" w14:textId="45B0887C" w:rsidR="001255FD" w:rsidRPr="00FB2DFD" w:rsidRDefault="000679F2"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1</w:t>
      </w:r>
      <w:r w:rsidR="003D4BDA" w:rsidRPr="00FB2DFD">
        <w:rPr>
          <w:rFonts w:ascii="Times New Roman" w:hAnsi="Times New Roman" w:cs="Times New Roman"/>
          <w:sz w:val="28"/>
          <w:szCs w:val="28"/>
        </w:rPr>
        <w:t>9</w:t>
      </w:r>
      <w:r w:rsidR="001255FD" w:rsidRPr="00FB2DFD">
        <w:rPr>
          <w:rFonts w:ascii="Times New Roman" w:hAnsi="Times New Roman" w:cs="Times New Roman"/>
          <w:sz w:val="28"/>
          <w:szCs w:val="28"/>
        </w:rPr>
        <w:tab/>
        <w:t>O</w:t>
      </w:r>
      <w:r w:rsidR="00906B2B" w:rsidRPr="00FB2DFD">
        <w:rPr>
          <w:rFonts w:ascii="Times New Roman" w:hAnsi="Times New Roman" w:cs="Times New Roman"/>
          <w:sz w:val="28"/>
          <w:szCs w:val="28"/>
        </w:rPr>
        <w:t>verall, o</w:t>
      </w:r>
      <w:r w:rsidR="001255FD" w:rsidRPr="00FB2DFD">
        <w:rPr>
          <w:rFonts w:ascii="Times New Roman" w:hAnsi="Times New Roman" w:cs="Times New Roman"/>
          <w:sz w:val="28"/>
          <w:szCs w:val="28"/>
        </w:rPr>
        <w:t xml:space="preserve">ur waste management efforts allow us to build a robust and resilient waste management system – one that maximises the recovery of </w:t>
      </w:r>
      <w:r w:rsidR="001255FD" w:rsidRPr="00FB2DFD">
        <w:rPr>
          <w:rFonts w:ascii="Times New Roman" w:hAnsi="Times New Roman" w:cs="Times New Roman"/>
          <w:sz w:val="28"/>
          <w:szCs w:val="28"/>
        </w:rPr>
        <w:lastRenderedPageBreak/>
        <w:t xml:space="preserve">resources from waste, </w:t>
      </w:r>
      <w:proofErr w:type="gramStart"/>
      <w:r w:rsidR="001255FD" w:rsidRPr="00FB2DFD">
        <w:rPr>
          <w:rFonts w:ascii="Times New Roman" w:hAnsi="Times New Roman" w:cs="Times New Roman"/>
          <w:sz w:val="28"/>
          <w:szCs w:val="28"/>
        </w:rPr>
        <w:t>and also</w:t>
      </w:r>
      <w:proofErr w:type="gramEnd"/>
      <w:r w:rsidR="001255FD" w:rsidRPr="00FB2DFD">
        <w:rPr>
          <w:rFonts w:ascii="Times New Roman" w:hAnsi="Times New Roman" w:cs="Times New Roman"/>
          <w:sz w:val="28"/>
          <w:szCs w:val="28"/>
        </w:rPr>
        <w:t xml:space="preserve"> ensures proper treatment to provide a toxic-free environment for our people.  </w:t>
      </w:r>
    </w:p>
    <w:p w14:paraId="47D17CAC" w14:textId="4AA8A0C9" w:rsidR="008E34F9" w:rsidRPr="00FB2DFD" w:rsidRDefault="008E34F9" w:rsidP="008E34F9">
      <w:pPr>
        <w:spacing w:after="0" w:line="240" w:lineRule="auto"/>
        <w:jc w:val="both"/>
        <w:rPr>
          <w:rFonts w:ascii="Times New Roman" w:hAnsi="Times New Roman" w:cs="Times New Roman"/>
          <w:sz w:val="28"/>
          <w:szCs w:val="28"/>
        </w:rPr>
      </w:pPr>
    </w:p>
    <w:p w14:paraId="422D11BE" w14:textId="77777777" w:rsidR="008E34F9" w:rsidRPr="00FB2DFD" w:rsidRDefault="008E34F9" w:rsidP="008E34F9">
      <w:pPr>
        <w:spacing w:after="0" w:line="240" w:lineRule="auto"/>
        <w:jc w:val="both"/>
        <w:rPr>
          <w:rFonts w:ascii="Times New Roman" w:hAnsi="Times New Roman" w:cs="Times New Roman"/>
          <w:sz w:val="28"/>
          <w:szCs w:val="28"/>
        </w:rPr>
      </w:pPr>
    </w:p>
    <w:p w14:paraId="6878766F" w14:textId="560E6DE1" w:rsidR="00E95C8F" w:rsidRPr="00FB2DFD" w:rsidRDefault="00E95C8F" w:rsidP="008E34F9">
      <w:pPr>
        <w:spacing w:after="0" w:line="240" w:lineRule="auto"/>
        <w:jc w:val="both"/>
        <w:rPr>
          <w:rFonts w:ascii="Times New Roman" w:hAnsi="Times New Roman" w:cs="Times New Roman"/>
          <w:b/>
          <w:bCs/>
          <w:sz w:val="28"/>
          <w:szCs w:val="28"/>
        </w:rPr>
      </w:pPr>
      <w:r w:rsidRPr="00FB2DFD">
        <w:rPr>
          <w:rFonts w:ascii="Times New Roman" w:hAnsi="Times New Roman" w:cs="Times New Roman"/>
          <w:b/>
          <w:bCs/>
          <w:sz w:val="28"/>
          <w:szCs w:val="28"/>
        </w:rPr>
        <w:t>Conclusion</w:t>
      </w:r>
    </w:p>
    <w:p w14:paraId="029A3200" w14:textId="77777777" w:rsidR="008E34F9" w:rsidRPr="00FB2DFD" w:rsidRDefault="008E34F9" w:rsidP="008E34F9">
      <w:pPr>
        <w:spacing w:after="0" w:line="240" w:lineRule="auto"/>
        <w:jc w:val="both"/>
        <w:rPr>
          <w:rFonts w:ascii="Times New Roman" w:hAnsi="Times New Roman" w:cs="Times New Roman"/>
          <w:b/>
          <w:bCs/>
          <w:sz w:val="28"/>
          <w:szCs w:val="28"/>
        </w:rPr>
      </w:pPr>
    </w:p>
    <w:p w14:paraId="1B6208A5" w14:textId="2070DA7C" w:rsidR="001255FD" w:rsidRPr="00FB2DFD" w:rsidRDefault="003D4BDA"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20</w:t>
      </w:r>
      <w:r w:rsidR="00E95C8F" w:rsidRPr="00FB2DFD">
        <w:rPr>
          <w:rFonts w:ascii="Times New Roman" w:hAnsi="Times New Roman" w:cs="Times New Roman"/>
          <w:sz w:val="28"/>
          <w:szCs w:val="28"/>
        </w:rPr>
        <w:tab/>
      </w:r>
      <w:r w:rsidR="001255FD" w:rsidRPr="00FB2DFD">
        <w:rPr>
          <w:rFonts w:ascii="Times New Roman" w:hAnsi="Times New Roman" w:cs="Times New Roman"/>
          <w:sz w:val="28"/>
          <w:szCs w:val="28"/>
        </w:rPr>
        <w:t xml:space="preserve">Building on the ongoing efforts as well as those over the past decades, Singapore continues to search for innovative sustainability solutions to maintain a clean and green environment for our residents. Our latest efforts are outlined in the recently launched Singapore Green Plan 2030 (Green Plan), a whole-of-nation roadmap towards sustainable development and net-zero emissions. It charts ambitious and concrete sectoral targets to position Singapore to achieve net-zero emissions as soon as viable. </w:t>
      </w:r>
      <w:r w:rsidR="001255FD" w:rsidRPr="00FB2DFD">
        <w:rPr>
          <w:rFonts w:ascii="Times New Roman" w:hAnsi="Times New Roman" w:cs="Times New Roman"/>
          <w:sz w:val="28"/>
          <w:szCs w:val="28"/>
          <w:lang w:val="en-US"/>
        </w:rPr>
        <w:t xml:space="preserve">This will strengthen our efforts to implement the 2030 Agenda for Sustainable Development and the Paris Agreement. While the Green Plan focuses on delivering immediate to medium-term plans, it serves as a long-term and living plan that will evolve, </w:t>
      </w:r>
      <w:r w:rsidR="001255FD" w:rsidRPr="00FB2DFD">
        <w:rPr>
          <w:rFonts w:ascii="Times New Roman" w:hAnsi="Times New Roman" w:cs="Times New Roman"/>
          <w:sz w:val="28"/>
          <w:szCs w:val="28"/>
        </w:rPr>
        <w:t xml:space="preserve">with more ambitious targets and aspirations over time as key technologies mature. </w:t>
      </w:r>
    </w:p>
    <w:p w14:paraId="5ED51427" w14:textId="7FAACFC3" w:rsidR="009D46FB" w:rsidRDefault="009D46FB" w:rsidP="008E34F9">
      <w:pPr>
        <w:spacing w:after="0" w:line="240" w:lineRule="auto"/>
        <w:jc w:val="both"/>
        <w:rPr>
          <w:rFonts w:ascii="Times New Roman" w:hAnsi="Times New Roman" w:cs="Times New Roman"/>
          <w:sz w:val="28"/>
          <w:szCs w:val="28"/>
        </w:rPr>
      </w:pPr>
    </w:p>
    <w:p w14:paraId="56F174BC" w14:textId="77777777" w:rsidR="0085237C" w:rsidRPr="00FB2DFD" w:rsidRDefault="0085237C" w:rsidP="008E34F9">
      <w:pPr>
        <w:spacing w:after="0" w:line="240" w:lineRule="auto"/>
        <w:jc w:val="both"/>
        <w:rPr>
          <w:rFonts w:ascii="Times New Roman" w:hAnsi="Times New Roman" w:cs="Times New Roman"/>
          <w:sz w:val="28"/>
          <w:szCs w:val="28"/>
        </w:rPr>
      </w:pPr>
    </w:p>
    <w:p w14:paraId="2B40FD6D" w14:textId="247A8DEE" w:rsidR="00E95C8F" w:rsidRPr="00FB2DFD" w:rsidRDefault="003D4BDA" w:rsidP="008E34F9">
      <w:pPr>
        <w:spacing w:after="0" w:line="240" w:lineRule="auto"/>
        <w:jc w:val="both"/>
        <w:rPr>
          <w:rFonts w:ascii="Times New Roman" w:hAnsi="Times New Roman" w:cs="Times New Roman"/>
          <w:sz w:val="28"/>
          <w:szCs w:val="28"/>
        </w:rPr>
      </w:pPr>
      <w:r w:rsidRPr="00FB2DFD">
        <w:rPr>
          <w:rFonts w:ascii="Times New Roman" w:hAnsi="Times New Roman" w:cs="Times New Roman"/>
          <w:sz w:val="28"/>
          <w:szCs w:val="28"/>
        </w:rPr>
        <w:t>21</w:t>
      </w:r>
      <w:r w:rsidR="001255FD" w:rsidRPr="00FB2DFD">
        <w:rPr>
          <w:rFonts w:ascii="Times New Roman" w:hAnsi="Times New Roman" w:cs="Times New Roman"/>
          <w:sz w:val="28"/>
          <w:szCs w:val="28"/>
        </w:rPr>
        <w:tab/>
        <w:t>The Green Plan will build a sustainable living environment while enhancing business opportunities in a low-carbon future. We hope to transform Singapore into a city of green possibilities, with sustainability becoming one of the core values defining Singapore.</w:t>
      </w:r>
    </w:p>
    <w:p w14:paraId="2E8DD0E5" w14:textId="11939C3D" w:rsidR="008E34F9" w:rsidRPr="00FB2DFD" w:rsidRDefault="008E34F9" w:rsidP="008E34F9">
      <w:pPr>
        <w:spacing w:after="0" w:line="240" w:lineRule="auto"/>
        <w:jc w:val="both"/>
        <w:rPr>
          <w:rFonts w:ascii="Times New Roman" w:hAnsi="Times New Roman" w:cs="Times New Roman"/>
          <w:sz w:val="28"/>
          <w:szCs w:val="28"/>
        </w:rPr>
      </w:pPr>
    </w:p>
    <w:p w14:paraId="66DD88BB" w14:textId="5BD34D17" w:rsidR="008E34F9" w:rsidRPr="00FB2DFD" w:rsidRDefault="008E34F9" w:rsidP="008E34F9">
      <w:pPr>
        <w:spacing w:after="0" w:line="240" w:lineRule="auto"/>
        <w:jc w:val="both"/>
        <w:rPr>
          <w:rFonts w:ascii="Times New Roman" w:hAnsi="Times New Roman" w:cs="Times New Roman"/>
          <w:sz w:val="28"/>
          <w:szCs w:val="28"/>
        </w:rPr>
      </w:pPr>
    </w:p>
    <w:p w14:paraId="54415F6B" w14:textId="6FEAE0F5" w:rsidR="008E34F9" w:rsidRPr="00FB2DFD" w:rsidRDefault="008E34F9" w:rsidP="008E34F9">
      <w:pPr>
        <w:spacing w:after="0" w:line="240" w:lineRule="auto"/>
        <w:jc w:val="center"/>
        <w:rPr>
          <w:rFonts w:ascii="Times New Roman" w:hAnsi="Times New Roman" w:cs="Times New Roman"/>
          <w:sz w:val="28"/>
          <w:szCs w:val="28"/>
          <w:lang w:val="en-US"/>
        </w:rPr>
      </w:pPr>
      <w:r w:rsidRPr="00FB2DFD">
        <w:rPr>
          <w:rFonts w:ascii="Times New Roman" w:hAnsi="Times New Roman" w:cs="Times New Roman"/>
          <w:sz w:val="28"/>
          <w:szCs w:val="28"/>
        </w:rPr>
        <w:t>.    .    .    .    .</w:t>
      </w:r>
    </w:p>
    <w:p w14:paraId="5DC8C514" w14:textId="77777777" w:rsidR="00E95C8F" w:rsidRPr="00FB2DFD" w:rsidRDefault="00E95C8F" w:rsidP="008E34F9">
      <w:pPr>
        <w:spacing w:after="0" w:line="240" w:lineRule="auto"/>
        <w:rPr>
          <w:rFonts w:ascii="Times New Roman" w:hAnsi="Times New Roman" w:cs="Times New Roman"/>
          <w:sz w:val="28"/>
          <w:szCs w:val="28"/>
          <w:lang w:val="en-US"/>
        </w:rPr>
      </w:pPr>
    </w:p>
    <w:sectPr w:rsidR="00E95C8F" w:rsidRPr="00FB2D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D87CE" w14:textId="77777777" w:rsidR="00A544B3" w:rsidRDefault="00A544B3" w:rsidP="00E95C8F">
      <w:pPr>
        <w:spacing w:after="0" w:line="240" w:lineRule="auto"/>
      </w:pPr>
      <w:r>
        <w:separator/>
      </w:r>
    </w:p>
  </w:endnote>
  <w:endnote w:type="continuationSeparator" w:id="0">
    <w:p w14:paraId="7AEBBDCF" w14:textId="77777777" w:rsidR="00A544B3" w:rsidRDefault="00A544B3" w:rsidP="00E95C8F">
      <w:pPr>
        <w:spacing w:after="0" w:line="240" w:lineRule="auto"/>
      </w:pPr>
      <w:r>
        <w:continuationSeparator/>
      </w:r>
    </w:p>
  </w:endnote>
  <w:endnote w:type="continuationNotice" w:id="1">
    <w:p w14:paraId="13AF14C9" w14:textId="77777777" w:rsidR="00A544B3" w:rsidRDefault="00A54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069978"/>
      <w:docPartObj>
        <w:docPartGallery w:val="Page Numbers (Bottom of Page)"/>
        <w:docPartUnique/>
      </w:docPartObj>
    </w:sdtPr>
    <w:sdtEndPr>
      <w:rPr>
        <w:rFonts w:ascii="Times New Roman" w:hAnsi="Times New Roman" w:cs="Times New Roman"/>
        <w:noProof/>
        <w:sz w:val="28"/>
        <w:szCs w:val="28"/>
      </w:rPr>
    </w:sdtEndPr>
    <w:sdtContent>
      <w:p w14:paraId="71F18E49" w14:textId="3D94C8FE" w:rsidR="008E34F9" w:rsidRPr="008E34F9" w:rsidRDefault="008E34F9">
        <w:pPr>
          <w:pStyle w:val="Footer"/>
          <w:jc w:val="right"/>
          <w:rPr>
            <w:rFonts w:ascii="Times New Roman" w:hAnsi="Times New Roman" w:cs="Times New Roman"/>
            <w:sz w:val="28"/>
            <w:szCs w:val="28"/>
          </w:rPr>
        </w:pPr>
        <w:r w:rsidRPr="008E34F9">
          <w:rPr>
            <w:rFonts w:ascii="Times New Roman" w:hAnsi="Times New Roman" w:cs="Times New Roman"/>
            <w:sz w:val="28"/>
            <w:szCs w:val="28"/>
          </w:rPr>
          <w:fldChar w:fldCharType="begin"/>
        </w:r>
        <w:r w:rsidRPr="008E34F9">
          <w:rPr>
            <w:rFonts w:ascii="Times New Roman" w:hAnsi="Times New Roman" w:cs="Times New Roman"/>
            <w:sz w:val="28"/>
            <w:szCs w:val="28"/>
          </w:rPr>
          <w:instrText xml:space="preserve"> PAGE   \* MERGEFORMAT </w:instrText>
        </w:r>
        <w:r w:rsidRPr="008E34F9">
          <w:rPr>
            <w:rFonts w:ascii="Times New Roman" w:hAnsi="Times New Roman" w:cs="Times New Roman"/>
            <w:sz w:val="28"/>
            <w:szCs w:val="28"/>
          </w:rPr>
          <w:fldChar w:fldCharType="separate"/>
        </w:r>
        <w:r w:rsidRPr="008E34F9">
          <w:rPr>
            <w:rFonts w:ascii="Times New Roman" w:hAnsi="Times New Roman" w:cs="Times New Roman"/>
            <w:noProof/>
            <w:sz w:val="28"/>
            <w:szCs w:val="28"/>
          </w:rPr>
          <w:t>2</w:t>
        </w:r>
        <w:r w:rsidRPr="008E34F9">
          <w:rPr>
            <w:rFonts w:ascii="Times New Roman" w:hAnsi="Times New Roman" w:cs="Times New Roman"/>
            <w:noProof/>
            <w:sz w:val="28"/>
            <w:szCs w:val="28"/>
          </w:rPr>
          <w:fldChar w:fldCharType="end"/>
        </w:r>
      </w:p>
    </w:sdtContent>
  </w:sdt>
  <w:p w14:paraId="5E2B6878" w14:textId="77777777" w:rsidR="005A27CD" w:rsidRDefault="005A27CD" w:rsidP="009F6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48A8B" w14:textId="77777777" w:rsidR="00A544B3" w:rsidRDefault="00A544B3" w:rsidP="00E95C8F">
      <w:pPr>
        <w:spacing w:after="0" w:line="240" w:lineRule="auto"/>
      </w:pPr>
      <w:r>
        <w:separator/>
      </w:r>
    </w:p>
  </w:footnote>
  <w:footnote w:type="continuationSeparator" w:id="0">
    <w:p w14:paraId="71D52AFD" w14:textId="77777777" w:rsidR="00A544B3" w:rsidRDefault="00A544B3" w:rsidP="00E95C8F">
      <w:pPr>
        <w:spacing w:after="0" w:line="240" w:lineRule="auto"/>
      </w:pPr>
      <w:r>
        <w:continuationSeparator/>
      </w:r>
    </w:p>
  </w:footnote>
  <w:footnote w:type="continuationNotice" w:id="1">
    <w:p w14:paraId="21E2C3E7" w14:textId="77777777" w:rsidR="00A544B3" w:rsidRDefault="00A544B3">
      <w:pPr>
        <w:spacing w:after="0" w:line="240" w:lineRule="auto"/>
      </w:pPr>
    </w:p>
  </w:footnote>
  <w:footnote w:id="2">
    <w:p w14:paraId="3E5F11BF" w14:textId="3BD1015E" w:rsidR="001119AB" w:rsidRPr="00CB51B8" w:rsidRDefault="001119AB" w:rsidP="00635CE1">
      <w:pPr>
        <w:pStyle w:val="FootnoteText"/>
        <w:jc w:val="both"/>
        <w:rPr>
          <w:rFonts w:ascii="Times New Roman" w:hAnsi="Times New Roman" w:cs="Times New Roman"/>
        </w:rPr>
      </w:pPr>
      <w:r w:rsidRPr="00CB51B8">
        <w:rPr>
          <w:rStyle w:val="FootnoteReference"/>
          <w:rFonts w:ascii="Times New Roman" w:hAnsi="Times New Roman" w:cs="Times New Roman"/>
        </w:rPr>
        <w:footnoteRef/>
      </w:r>
      <w:r w:rsidRPr="00CB51B8">
        <w:rPr>
          <w:rFonts w:ascii="Times New Roman" w:hAnsi="Times New Roman" w:cs="Times New Roman"/>
        </w:rPr>
        <w:t xml:space="preserve"> </w:t>
      </w:r>
      <w:r w:rsidR="00635CE1">
        <w:rPr>
          <w:rFonts w:ascii="Times New Roman" w:hAnsi="Times New Roman" w:cs="Times New Roman"/>
        </w:rPr>
        <w:tab/>
      </w:r>
      <w:r w:rsidRPr="00CB51B8">
        <w:rPr>
          <w:rFonts w:ascii="Times New Roman" w:hAnsi="Times New Roman" w:cs="Times New Roman"/>
        </w:rPr>
        <w:t>The 24-hour PSI is computed based on the 24-hour average of concentration levels of six pollutants - particulate matter (PM</w:t>
      </w:r>
      <w:r w:rsidRPr="00CB51B8">
        <w:rPr>
          <w:rFonts w:ascii="Times New Roman" w:hAnsi="Times New Roman" w:cs="Times New Roman"/>
          <w:vertAlign w:val="subscript"/>
        </w:rPr>
        <w:t>10</w:t>
      </w:r>
      <w:r w:rsidRPr="00CB51B8">
        <w:rPr>
          <w:rFonts w:ascii="Times New Roman" w:hAnsi="Times New Roman" w:cs="Times New Roman"/>
        </w:rPr>
        <w:t>), fine particulate matter (PM</w:t>
      </w:r>
      <w:r w:rsidRPr="00CB51B8">
        <w:rPr>
          <w:rFonts w:ascii="Times New Roman" w:hAnsi="Times New Roman" w:cs="Times New Roman"/>
          <w:vertAlign w:val="subscript"/>
        </w:rPr>
        <w:t>2.5</w:t>
      </w:r>
      <w:r w:rsidRPr="00CB51B8">
        <w:rPr>
          <w:rFonts w:ascii="Times New Roman" w:hAnsi="Times New Roman" w:cs="Times New Roman"/>
        </w:rPr>
        <w:t>), sulphur dioxide (SO</w:t>
      </w:r>
      <w:r w:rsidRPr="00CB51B8">
        <w:rPr>
          <w:rFonts w:ascii="Times New Roman" w:hAnsi="Times New Roman" w:cs="Times New Roman"/>
          <w:vertAlign w:val="subscript"/>
        </w:rPr>
        <w:t>2</w:t>
      </w:r>
      <w:r w:rsidRPr="00CB51B8">
        <w:rPr>
          <w:rFonts w:ascii="Times New Roman" w:hAnsi="Times New Roman" w:cs="Times New Roman"/>
        </w:rPr>
        <w:t>), nitrogen dioxide (NO</w:t>
      </w:r>
      <w:r w:rsidRPr="00CB51B8">
        <w:rPr>
          <w:rFonts w:ascii="Times New Roman" w:hAnsi="Times New Roman" w:cs="Times New Roman"/>
          <w:vertAlign w:val="subscript"/>
        </w:rPr>
        <w:t>2</w:t>
      </w:r>
      <w:r w:rsidRPr="00CB51B8">
        <w:rPr>
          <w:rFonts w:ascii="Times New Roman" w:hAnsi="Times New Roman" w:cs="Times New Roman"/>
        </w:rPr>
        <w:t>), ozone (O</w:t>
      </w:r>
      <w:r w:rsidRPr="00CB51B8">
        <w:rPr>
          <w:rFonts w:ascii="Times New Roman" w:hAnsi="Times New Roman" w:cs="Times New Roman"/>
          <w:vertAlign w:val="subscript"/>
        </w:rPr>
        <w:t>3</w:t>
      </w:r>
      <w:r w:rsidRPr="00CB51B8">
        <w:rPr>
          <w:rFonts w:ascii="Times New Roman" w:hAnsi="Times New Roman" w:cs="Times New Roman"/>
        </w:rPr>
        <w:t xml:space="preserve">) and carbon monoxide (CO). </w:t>
      </w:r>
    </w:p>
  </w:footnote>
  <w:footnote w:id="3">
    <w:p w14:paraId="2B38B24D" w14:textId="0A78152C" w:rsidR="001255FD" w:rsidRPr="00CB51B8" w:rsidRDefault="001255FD" w:rsidP="00635CE1">
      <w:pPr>
        <w:pStyle w:val="FootnoteText"/>
        <w:jc w:val="both"/>
        <w:rPr>
          <w:rFonts w:ascii="Times New Roman" w:hAnsi="Times New Roman" w:cs="Times New Roman"/>
          <w:lang w:val="en-US"/>
        </w:rPr>
      </w:pPr>
      <w:r w:rsidRPr="00CB51B8">
        <w:rPr>
          <w:rStyle w:val="FootnoteReference"/>
          <w:rFonts w:ascii="Times New Roman" w:hAnsi="Times New Roman" w:cs="Times New Roman"/>
        </w:rPr>
        <w:footnoteRef/>
      </w:r>
      <w:r w:rsidRPr="00CB51B8">
        <w:rPr>
          <w:rFonts w:ascii="Times New Roman" w:hAnsi="Times New Roman" w:cs="Times New Roman"/>
        </w:rPr>
        <w:t xml:space="preserve"> </w:t>
      </w:r>
      <w:r w:rsidR="00635CE1">
        <w:rPr>
          <w:rFonts w:ascii="Times New Roman" w:hAnsi="Times New Roman" w:cs="Times New Roman"/>
        </w:rPr>
        <w:tab/>
      </w:r>
      <w:r w:rsidRPr="00CB51B8">
        <w:rPr>
          <w:rFonts w:ascii="Times New Roman" w:hAnsi="Times New Roman" w:cs="Times New Roman"/>
        </w:rPr>
        <w:t xml:space="preserve">Producers of packaged products such as brand owners, manufacturers and importers, as well as retailers such as supermarkets with annual turnover greater than $10 million.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41D16"/>
    <w:multiLevelType w:val="hybridMultilevel"/>
    <w:tmpl w:val="2CF05EE4"/>
    <w:lvl w:ilvl="0" w:tplc="B0703B84">
      <w:start w:val="1"/>
      <w:numFmt w:val="bullet"/>
      <w:lvlText w:val="•"/>
      <w:lvlJc w:val="left"/>
      <w:pPr>
        <w:tabs>
          <w:tab w:val="num" w:pos="720"/>
        </w:tabs>
        <w:ind w:left="720" w:hanging="360"/>
      </w:pPr>
      <w:rPr>
        <w:rFonts w:ascii="Times New Roman" w:hAnsi="Times New Roman" w:hint="default"/>
      </w:rPr>
    </w:lvl>
    <w:lvl w:ilvl="1" w:tplc="C7165078" w:tentative="1">
      <w:start w:val="1"/>
      <w:numFmt w:val="bullet"/>
      <w:lvlText w:val="•"/>
      <w:lvlJc w:val="left"/>
      <w:pPr>
        <w:tabs>
          <w:tab w:val="num" w:pos="1440"/>
        </w:tabs>
        <w:ind w:left="1440" w:hanging="360"/>
      </w:pPr>
      <w:rPr>
        <w:rFonts w:ascii="Times New Roman" w:hAnsi="Times New Roman" w:hint="default"/>
      </w:rPr>
    </w:lvl>
    <w:lvl w:ilvl="2" w:tplc="6AEC73AA" w:tentative="1">
      <w:start w:val="1"/>
      <w:numFmt w:val="bullet"/>
      <w:lvlText w:val="•"/>
      <w:lvlJc w:val="left"/>
      <w:pPr>
        <w:tabs>
          <w:tab w:val="num" w:pos="2160"/>
        </w:tabs>
        <w:ind w:left="2160" w:hanging="360"/>
      </w:pPr>
      <w:rPr>
        <w:rFonts w:ascii="Times New Roman" w:hAnsi="Times New Roman" w:hint="default"/>
      </w:rPr>
    </w:lvl>
    <w:lvl w:ilvl="3" w:tplc="E428817C" w:tentative="1">
      <w:start w:val="1"/>
      <w:numFmt w:val="bullet"/>
      <w:lvlText w:val="•"/>
      <w:lvlJc w:val="left"/>
      <w:pPr>
        <w:tabs>
          <w:tab w:val="num" w:pos="2880"/>
        </w:tabs>
        <w:ind w:left="2880" w:hanging="360"/>
      </w:pPr>
      <w:rPr>
        <w:rFonts w:ascii="Times New Roman" w:hAnsi="Times New Roman" w:hint="default"/>
      </w:rPr>
    </w:lvl>
    <w:lvl w:ilvl="4" w:tplc="F28812BA" w:tentative="1">
      <w:start w:val="1"/>
      <w:numFmt w:val="bullet"/>
      <w:lvlText w:val="•"/>
      <w:lvlJc w:val="left"/>
      <w:pPr>
        <w:tabs>
          <w:tab w:val="num" w:pos="3600"/>
        </w:tabs>
        <w:ind w:left="3600" w:hanging="360"/>
      </w:pPr>
      <w:rPr>
        <w:rFonts w:ascii="Times New Roman" w:hAnsi="Times New Roman" w:hint="default"/>
      </w:rPr>
    </w:lvl>
    <w:lvl w:ilvl="5" w:tplc="D1202E04" w:tentative="1">
      <w:start w:val="1"/>
      <w:numFmt w:val="bullet"/>
      <w:lvlText w:val="•"/>
      <w:lvlJc w:val="left"/>
      <w:pPr>
        <w:tabs>
          <w:tab w:val="num" w:pos="4320"/>
        </w:tabs>
        <w:ind w:left="4320" w:hanging="360"/>
      </w:pPr>
      <w:rPr>
        <w:rFonts w:ascii="Times New Roman" w:hAnsi="Times New Roman" w:hint="default"/>
      </w:rPr>
    </w:lvl>
    <w:lvl w:ilvl="6" w:tplc="B68EDCB2" w:tentative="1">
      <w:start w:val="1"/>
      <w:numFmt w:val="bullet"/>
      <w:lvlText w:val="•"/>
      <w:lvlJc w:val="left"/>
      <w:pPr>
        <w:tabs>
          <w:tab w:val="num" w:pos="5040"/>
        </w:tabs>
        <w:ind w:left="5040" w:hanging="360"/>
      </w:pPr>
      <w:rPr>
        <w:rFonts w:ascii="Times New Roman" w:hAnsi="Times New Roman" w:hint="default"/>
      </w:rPr>
    </w:lvl>
    <w:lvl w:ilvl="7" w:tplc="3E9AF3B6" w:tentative="1">
      <w:start w:val="1"/>
      <w:numFmt w:val="bullet"/>
      <w:lvlText w:val="•"/>
      <w:lvlJc w:val="left"/>
      <w:pPr>
        <w:tabs>
          <w:tab w:val="num" w:pos="5760"/>
        </w:tabs>
        <w:ind w:left="5760" w:hanging="360"/>
      </w:pPr>
      <w:rPr>
        <w:rFonts w:ascii="Times New Roman" w:hAnsi="Times New Roman" w:hint="default"/>
      </w:rPr>
    </w:lvl>
    <w:lvl w:ilvl="8" w:tplc="44B40C4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8F"/>
    <w:rsid w:val="00007EB7"/>
    <w:rsid w:val="000127AD"/>
    <w:rsid w:val="000534FC"/>
    <w:rsid w:val="000679F2"/>
    <w:rsid w:val="0007459D"/>
    <w:rsid w:val="000C1BA4"/>
    <w:rsid w:val="000D29B5"/>
    <w:rsid w:val="000F4489"/>
    <w:rsid w:val="000F4AD4"/>
    <w:rsid w:val="001119AB"/>
    <w:rsid w:val="001255FD"/>
    <w:rsid w:val="00136B85"/>
    <w:rsid w:val="00163B93"/>
    <w:rsid w:val="00174227"/>
    <w:rsid w:val="001A0550"/>
    <w:rsid w:val="001D2A4A"/>
    <w:rsid w:val="001E767F"/>
    <w:rsid w:val="002237EC"/>
    <w:rsid w:val="00230056"/>
    <w:rsid w:val="00240AC2"/>
    <w:rsid w:val="00241CD0"/>
    <w:rsid w:val="002433F4"/>
    <w:rsid w:val="00253EAB"/>
    <w:rsid w:val="00266439"/>
    <w:rsid w:val="00275C10"/>
    <w:rsid w:val="00296C83"/>
    <w:rsid w:val="002B3741"/>
    <w:rsid w:val="002F06AE"/>
    <w:rsid w:val="00313702"/>
    <w:rsid w:val="00323C4F"/>
    <w:rsid w:val="00345801"/>
    <w:rsid w:val="00375295"/>
    <w:rsid w:val="00382D1A"/>
    <w:rsid w:val="00393BA4"/>
    <w:rsid w:val="0039712E"/>
    <w:rsid w:val="003D4BDA"/>
    <w:rsid w:val="003D60C5"/>
    <w:rsid w:val="003F753C"/>
    <w:rsid w:val="0040621C"/>
    <w:rsid w:val="0040631B"/>
    <w:rsid w:val="004159A1"/>
    <w:rsid w:val="00422B20"/>
    <w:rsid w:val="0044084E"/>
    <w:rsid w:val="00441F91"/>
    <w:rsid w:val="004617D8"/>
    <w:rsid w:val="004C1BC6"/>
    <w:rsid w:val="004D35F8"/>
    <w:rsid w:val="004E66AD"/>
    <w:rsid w:val="005015CC"/>
    <w:rsid w:val="00512104"/>
    <w:rsid w:val="005470C5"/>
    <w:rsid w:val="005A27CD"/>
    <w:rsid w:val="005C4A40"/>
    <w:rsid w:val="00622175"/>
    <w:rsid w:val="00626284"/>
    <w:rsid w:val="00635CE1"/>
    <w:rsid w:val="00640951"/>
    <w:rsid w:val="00652CBF"/>
    <w:rsid w:val="006742A3"/>
    <w:rsid w:val="006B3F55"/>
    <w:rsid w:val="006D77A0"/>
    <w:rsid w:val="007047C6"/>
    <w:rsid w:val="00715CC5"/>
    <w:rsid w:val="007503F9"/>
    <w:rsid w:val="007818A0"/>
    <w:rsid w:val="00793A88"/>
    <w:rsid w:val="007948D1"/>
    <w:rsid w:val="007B199A"/>
    <w:rsid w:val="00803B36"/>
    <w:rsid w:val="0082777E"/>
    <w:rsid w:val="008353C0"/>
    <w:rsid w:val="008472D1"/>
    <w:rsid w:val="0085237C"/>
    <w:rsid w:val="008678FD"/>
    <w:rsid w:val="008742DF"/>
    <w:rsid w:val="008A5A54"/>
    <w:rsid w:val="008B6C07"/>
    <w:rsid w:val="008D4116"/>
    <w:rsid w:val="008E243A"/>
    <w:rsid w:val="008E31E3"/>
    <w:rsid w:val="008E34F9"/>
    <w:rsid w:val="009027F7"/>
    <w:rsid w:val="00906B2B"/>
    <w:rsid w:val="00944BB7"/>
    <w:rsid w:val="00950E89"/>
    <w:rsid w:val="00964FE1"/>
    <w:rsid w:val="009A7797"/>
    <w:rsid w:val="009D46FB"/>
    <w:rsid w:val="009E0E94"/>
    <w:rsid w:val="009F6D3C"/>
    <w:rsid w:val="00A14A7C"/>
    <w:rsid w:val="00A22BDC"/>
    <w:rsid w:val="00A23A46"/>
    <w:rsid w:val="00A23B25"/>
    <w:rsid w:val="00A371E1"/>
    <w:rsid w:val="00A4662D"/>
    <w:rsid w:val="00A544B3"/>
    <w:rsid w:val="00A5760F"/>
    <w:rsid w:val="00A7112C"/>
    <w:rsid w:val="00AA577F"/>
    <w:rsid w:val="00AF0FE0"/>
    <w:rsid w:val="00B10FBC"/>
    <w:rsid w:val="00B223DA"/>
    <w:rsid w:val="00B52FCB"/>
    <w:rsid w:val="00B77755"/>
    <w:rsid w:val="00B77B40"/>
    <w:rsid w:val="00B82A6E"/>
    <w:rsid w:val="00B9637A"/>
    <w:rsid w:val="00BA39A0"/>
    <w:rsid w:val="00BD6F92"/>
    <w:rsid w:val="00BE15FF"/>
    <w:rsid w:val="00C05671"/>
    <w:rsid w:val="00C56943"/>
    <w:rsid w:val="00C57A48"/>
    <w:rsid w:val="00C6104A"/>
    <w:rsid w:val="00CB51B8"/>
    <w:rsid w:val="00CE7B0B"/>
    <w:rsid w:val="00CF202B"/>
    <w:rsid w:val="00D27537"/>
    <w:rsid w:val="00D566C5"/>
    <w:rsid w:val="00DA286F"/>
    <w:rsid w:val="00E238C5"/>
    <w:rsid w:val="00E86FD3"/>
    <w:rsid w:val="00E91B4B"/>
    <w:rsid w:val="00E95C8F"/>
    <w:rsid w:val="00EB5EAF"/>
    <w:rsid w:val="00ED34BE"/>
    <w:rsid w:val="00ED545E"/>
    <w:rsid w:val="00EF741A"/>
    <w:rsid w:val="00F05939"/>
    <w:rsid w:val="00F51601"/>
    <w:rsid w:val="00F5760B"/>
    <w:rsid w:val="00F71077"/>
    <w:rsid w:val="00F8022E"/>
    <w:rsid w:val="00F95ACB"/>
    <w:rsid w:val="00FB0B45"/>
    <w:rsid w:val="00FB2DFD"/>
    <w:rsid w:val="00FD4F0B"/>
    <w:rsid w:val="00FE5B21"/>
    <w:rsid w:val="00FF0F96"/>
    <w:rsid w:val="00FF69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40030"/>
  <w15:chartTrackingRefBased/>
  <w15:docId w15:val="{EEC39C31-083D-44D2-81C3-C839B457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06AE"/>
    <w:rPr>
      <w:sz w:val="16"/>
      <w:szCs w:val="16"/>
    </w:rPr>
  </w:style>
  <w:style w:type="paragraph" w:styleId="CommentText">
    <w:name w:val="annotation text"/>
    <w:basedOn w:val="Normal"/>
    <w:link w:val="CommentTextChar"/>
    <w:uiPriority w:val="99"/>
    <w:unhideWhenUsed/>
    <w:rsid w:val="009F6D3C"/>
    <w:pPr>
      <w:spacing w:line="240" w:lineRule="auto"/>
    </w:pPr>
    <w:rPr>
      <w:sz w:val="20"/>
      <w:szCs w:val="20"/>
    </w:rPr>
  </w:style>
  <w:style w:type="character" w:customStyle="1" w:styleId="CommentTextChar">
    <w:name w:val="Comment Text Char"/>
    <w:basedOn w:val="DefaultParagraphFont"/>
    <w:link w:val="CommentText"/>
    <w:uiPriority w:val="99"/>
    <w:rsid w:val="002F06AE"/>
    <w:rPr>
      <w:sz w:val="20"/>
      <w:szCs w:val="20"/>
    </w:rPr>
  </w:style>
  <w:style w:type="paragraph" w:styleId="CommentSubject">
    <w:name w:val="annotation subject"/>
    <w:basedOn w:val="CommentText"/>
    <w:next w:val="CommentText"/>
    <w:link w:val="CommentSubjectChar"/>
    <w:uiPriority w:val="99"/>
    <w:semiHidden/>
    <w:unhideWhenUsed/>
    <w:rsid w:val="002F06AE"/>
    <w:rPr>
      <w:b/>
      <w:bCs/>
    </w:rPr>
  </w:style>
  <w:style w:type="character" w:customStyle="1" w:styleId="CommentSubjectChar">
    <w:name w:val="Comment Subject Char"/>
    <w:basedOn w:val="CommentTextChar"/>
    <w:link w:val="CommentSubject"/>
    <w:uiPriority w:val="99"/>
    <w:semiHidden/>
    <w:rsid w:val="002F06AE"/>
    <w:rPr>
      <w:b/>
      <w:bCs/>
      <w:sz w:val="20"/>
      <w:szCs w:val="20"/>
    </w:rPr>
  </w:style>
  <w:style w:type="paragraph" w:styleId="BalloonText">
    <w:name w:val="Balloon Text"/>
    <w:basedOn w:val="Normal"/>
    <w:link w:val="BalloonTextChar"/>
    <w:uiPriority w:val="99"/>
    <w:semiHidden/>
    <w:unhideWhenUsed/>
    <w:rsid w:val="00406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1C"/>
    <w:rPr>
      <w:rFonts w:ascii="Segoe UI" w:hAnsi="Segoe UI" w:cs="Segoe UI"/>
      <w:sz w:val="18"/>
      <w:szCs w:val="18"/>
    </w:rPr>
  </w:style>
  <w:style w:type="paragraph" w:styleId="FootnoteText">
    <w:name w:val="footnote text"/>
    <w:basedOn w:val="Normal"/>
    <w:link w:val="FootnoteTextChar"/>
    <w:uiPriority w:val="99"/>
    <w:semiHidden/>
    <w:unhideWhenUsed/>
    <w:rsid w:val="005A2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7CD"/>
    <w:rPr>
      <w:sz w:val="20"/>
      <w:szCs w:val="20"/>
    </w:rPr>
  </w:style>
  <w:style w:type="character" w:styleId="FootnoteReference">
    <w:name w:val="footnote reference"/>
    <w:basedOn w:val="DefaultParagraphFont"/>
    <w:uiPriority w:val="99"/>
    <w:semiHidden/>
    <w:unhideWhenUsed/>
    <w:rsid w:val="005A27CD"/>
    <w:rPr>
      <w:vertAlign w:val="superscript"/>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 w:type="paragraph" w:styleId="Revision">
    <w:name w:val="Revision"/>
    <w:hidden/>
    <w:uiPriority w:val="99"/>
    <w:semiHidden/>
    <w:rsid w:val="00B52FCB"/>
    <w:pPr>
      <w:spacing w:after="0" w:line="240" w:lineRule="auto"/>
    </w:pPr>
  </w:style>
  <w:style w:type="paragraph" w:styleId="ListParagraph">
    <w:name w:val="List Paragraph"/>
    <w:basedOn w:val="Normal"/>
    <w:uiPriority w:val="34"/>
    <w:qFormat/>
    <w:rsid w:val="008E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9664">
      <w:bodyDiv w:val="1"/>
      <w:marLeft w:val="0"/>
      <w:marRight w:val="0"/>
      <w:marTop w:val="0"/>
      <w:marBottom w:val="0"/>
      <w:divBdr>
        <w:top w:val="none" w:sz="0" w:space="0" w:color="auto"/>
        <w:left w:val="none" w:sz="0" w:space="0" w:color="auto"/>
        <w:bottom w:val="none" w:sz="0" w:space="0" w:color="auto"/>
        <w:right w:val="none" w:sz="0" w:space="0" w:color="auto"/>
      </w:divBdr>
    </w:div>
    <w:div w:id="320037782">
      <w:bodyDiv w:val="1"/>
      <w:marLeft w:val="0"/>
      <w:marRight w:val="0"/>
      <w:marTop w:val="0"/>
      <w:marBottom w:val="0"/>
      <w:divBdr>
        <w:top w:val="none" w:sz="0" w:space="0" w:color="auto"/>
        <w:left w:val="none" w:sz="0" w:space="0" w:color="auto"/>
        <w:bottom w:val="none" w:sz="0" w:space="0" w:color="auto"/>
        <w:right w:val="none" w:sz="0" w:space="0" w:color="auto"/>
      </w:divBdr>
    </w:div>
    <w:div w:id="1428580100">
      <w:bodyDiv w:val="1"/>
      <w:marLeft w:val="0"/>
      <w:marRight w:val="0"/>
      <w:marTop w:val="0"/>
      <w:marBottom w:val="0"/>
      <w:divBdr>
        <w:top w:val="none" w:sz="0" w:space="0" w:color="auto"/>
        <w:left w:val="none" w:sz="0" w:space="0" w:color="auto"/>
        <w:bottom w:val="none" w:sz="0" w:space="0" w:color="auto"/>
        <w:right w:val="none" w:sz="0" w:space="0" w:color="auto"/>
      </w:divBdr>
    </w:div>
    <w:div w:id="1561595312">
      <w:bodyDiv w:val="1"/>
      <w:marLeft w:val="0"/>
      <w:marRight w:val="0"/>
      <w:marTop w:val="0"/>
      <w:marBottom w:val="0"/>
      <w:divBdr>
        <w:top w:val="none" w:sz="0" w:space="0" w:color="auto"/>
        <w:left w:val="none" w:sz="0" w:space="0" w:color="auto"/>
        <w:bottom w:val="none" w:sz="0" w:space="0" w:color="auto"/>
        <w:right w:val="none" w:sz="0" w:space="0" w:color="auto"/>
      </w:divBdr>
      <w:divsChild>
        <w:div w:id="1425178542">
          <w:marLeft w:val="547"/>
          <w:marRight w:val="0"/>
          <w:marTop w:val="0"/>
          <w:marBottom w:val="0"/>
          <w:divBdr>
            <w:top w:val="none" w:sz="0" w:space="0" w:color="auto"/>
            <w:left w:val="none" w:sz="0" w:space="0" w:color="auto"/>
            <w:bottom w:val="none" w:sz="0" w:space="0" w:color="auto"/>
            <w:right w:val="none" w:sz="0" w:space="0" w:color="auto"/>
          </w:divBdr>
        </w:div>
        <w:div w:id="1488746547">
          <w:marLeft w:val="547"/>
          <w:marRight w:val="0"/>
          <w:marTop w:val="0"/>
          <w:marBottom w:val="0"/>
          <w:divBdr>
            <w:top w:val="none" w:sz="0" w:space="0" w:color="auto"/>
            <w:left w:val="none" w:sz="0" w:space="0" w:color="auto"/>
            <w:bottom w:val="none" w:sz="0" w:space="0" w:color="auto"/>
            <w:right w:val="none" w:sz="0" w:space="0" w:color="auto"/>
          </w:divBdr>
        </w:div>
      </w:divsChild>
    </w:div>
    <w:div w:id="16298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D89F-06F0-473E-8C7C-48D62811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dc:creator>
  <cp:keywords/>
  <dc:description/>
  <cp:lastModifiedBy>Geneva (UN) Mission</cp:lastModifiedBy>
  <cp:revision>4</cp:revision>
  <dcterms:created xsi:type="dcterms:W3CDTF">2021-11-03T09:41:00Z</dcterms:created>
  <dcterms:modified xsi:type="dcterms:W3CDTF">2021-11-03T09:42:00Z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2021-10-08T10:09:51Z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08a6b84c-4611-4f42-8078-e39da23a1d21</vt:lpwstr>
  </property>
  <property fmtid="{D5CDD505-2E9C-101B-9397-08002B2CF9AE}" pid="8" name="MSIP_Label_4f288355-fb4c-44cd-b9ca-40cfc2aee5f8_ContentBits">
    <vt:lpwstr>0</vt:lpwstr>
  </property>
</Properties>
</file>