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7B" w:rsidRDefault="003F0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noProof/>
          <w:lang w:val="en-GB" w:eastAsia="en-GB"/>
        </w:rPr>
        <mc:AlternateContent>
          <mc:Choice Requires="wps">
            <w:drawing>
              <wp:anchor distT="0" distB="0" distL="0" distR="0" simplePos="0" relativeHeight="251658240" behindDoc="1" locked="0" layoutInCell="1" hidden="0" allowOverlap="1" wp14:anchorId="0F19F649" wp14:editId="720A103B">
                <wp:simplePos x="0" y="0"/>
                <wp:positionH relativeFrom="column">
                  <wp:posOffset>1181100</wp:posOffset>
                </wp:positionH>
                <wp:positionV relativeFrom="paragraph">
                  <wp:posOffset>0</wp:posOffset>
                </wp:positionV>
                <wp:extent cx="3962400" cy="1223645"/>
                <wp:effectExtent l="0" t="0" r="0" b="0"/>
                <wp:wrapNone/>
                <wp:docPr id="220" name="Rectangle 220"/>
                <wp:cNvGraphicFramePr/>
                <a:graphic xmlns:a="http://schemas.openxmlformats.org/drawingml/2006/main">
                  <a:graphicData uri="http://schemas.microsoft.com/office/word/2010/wordprocessingShape">
                    <wps:wsp>
                      <wps:cNvSpPr/>
                      <wps:spPr>
                        <a:xfrm>
                          <a:off x="3374325" y="3177703"/>
                          <a:ext cx="3943350" cy="1204595"/>
                        </a:xfrm>
                        <a:prstGeom prst="rect">
                          <a:avLst/>
                        </a:prstGeom>
                        <a:solidFill>
                          <a:srgbClr val="FFFFFF"/>
                        </a:solidFill>
                        <a:ln>
                          <a:noFill/>
                        </a:ln>
                      </wps:spPr>
                      <wps:txbx>
                        <w:txbxContent>
                          <w:p w:rsidR="00440D7B" w:rsidRDefault="003F0545">
                            <w:pPr>
                              <w:spacing w:after="0" w:line="240" w:lineRule="auto"/>
                              <w:jc w:val="center"/>
                              <w:textDirection w:val="btLr"/>
                            </w:pPr>
                            <w:r>
                              <w:rPr>
                                <w:rFonts w:ascii="Garamond" w:eastAsia="Garamond" w:hAnsi="Garamond" w:cs="Garamond"/>
                                <w:b/>
                                <w:smallCaps/>
                                <w:color w:val="333399"/>
                                <w:sz w:val="32"/>
                              </w:rPr>
                              <w:t>Republic of the Marshall Islands</w:t>
                            </w:r>
                          </w:p>
                          <w:p w:rsidR="00440D7B" w:rsidRDefault="003F0545">
                            <w:pPr>
                              <w:spacing w:after="0" w:line="240" w:lineRule="auto"/>
                              <w:jc w:val="center"/>
                              <w:textDirection w:val="btLr"/>
                            </w:pPr>
                            <w:r>
                              <w:rPr>
                                <w:rFonts w:ascii="Garamond" w:eastAsia="Garamond" w:hAnsi="Garamond" w:cs="Garamond"/>
                                <w:b/>
                                <w:smallCaps/>
                                <w:color w:val="333399"/>
                                <w:sz w:val="40"/>
                              </w:rPr>
                              <w:t>National Nuclear Commission</w:t>
                            </w:r>
                          </w:p>
                          <w:p w:rsidR="00440D7B" w:rsidRDefault="003F0545">
                            <w:pPr>
                              <w:spacing w:after="0" w:line="240" w:lineRule="auto"/>
                              <w:jc w:val="center"/>
                              <w:textDirection w:val="btLr"/>
                            </w:pPr>
                            <w:r>
                              <w:rPr>
                                <w:rFonts w:ascii="Garamond" w:eastAsia="Garamond" w:hAnsi="Garamond" w:cs="Garamond"/>
                                <w:b/>
                                <w:color w:val="333399"/>
                                <w:sz w:val="26"/>
                              </w:rPr>
                              <w:t>PO BOX 2</w:t>
                            </w:r>
                          </w:p>
                          <w:p w:rsidR="00440D7B" w:rsidRDefault="003F0545">
                            <w:pPr>
                              <w:spacing w:after="0" w:line="240" w:lineRule="auto"/>
                              <w:jc w:val="center"/>
                              <w:textDirection w:val="btLr"/>
                            </w:pPr>
                            <w:r>
                              <w:rPr>
                                <w:rFonts w:ascii="Garamond" w:eastAsia="Garamond" w:hAnsi="Garamond" w:cs="Garamond"/>
                                <w:b/>
                                <w:color w:val="333399"/>
                                <w:sz w:val="26"/>
                              </w:rPr>
                              <w:t>MAJURO, MARSHALL ISLANDS 96960</w:t>
                            </w:r>
                          </w:p>
                          <w:p w:rsidR="00440D7B" w:rsidRDefault="00440D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F19F649" id="Rectangle 220" o:spid="_x0000_s1026" style="position:absolute;margin-left:93pt;margin-top:0;width:312pt;height:96.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ul5QEAAK4DAAAOAAAAZHJzL2Uyb0RvYy54bWysU12P0zAQfEfiP1h+p/mmNGp6QncqQjpB&#10;xcEPcB2nseTYZu026b9n7eTuCrwh+uDu2tPxzHi7vZsGRS4CnDS6odkqpURoblqpTw398X3/7gMl&#10;zjPdMmW0aOhVOHq3e/tmO9pa5KY3qhVAkES7erQN7b23dZI43ouBuZWxQuNhZ2BgHls4JS2wEdkH&#10;leRp+j4ZDbQWDBfO4e7DfEh3kb/rBPdfu84JT1RDUZuPK8T1GNZkt2X1CZjtJV9ksH9QMTCp8dIX&#10;qgfmGTmD/ItqkByMM51fcTMkpuskF9EDusnSP9w89cyK6AXDcfYlJvf/aPmXywGIbBua55iPZgM+&#10;0jeMjemTEiRsYkSjdTUin+wBls5hGfxOHQzhG52QqaFFsS6LvKLkinW2Xq/TYo5YTJ7wANiURVHh&#10;TRwRWZ6W1aYKiOSVyoLzn4QZSCgaCigmRssuj87P0GdIuNkZJdu9VCo2cDreKyAXhu+9j5+F/TeY&#10;0gGsTfjZzBh2kmBzNhYqPx2nxe3RtFeMyVm+lyjqkTl/YICDklEy4vA01P08MxCUqM8aX2eTlSEE&#10;H5uyWqdoGG5PjrcnTPPe4Ex6Suby3scJnTV+PHvTyWg8qJqlLGJxKGJ0ywCHqbvtI+r1b7b7BQAA&#10;//8DAFBLAwQUAAYACAAAACEA7US3xdsAAAAIAQAADwAAAGRycy9kb3ducmV2LnhtbExPTU/DMAy9&#10;I/EfIiNxY8kmGF3XdEKTuCEhCgiOaWPaaolTNWlX/j3mBBfLz896H8Vh8U7MOMY+kIb1SoFAaoLt&#10;qdXw9vp4k4GIyZA1LhBq+MYIh/LyojC5DWd6wblKrWARirnR0KU05FLGpkNv4ioMSMx9hdGbxHBs&#10;pR3NmcW9kxulttKbntihMwMeO2xO1eQ1uFndvn/Ud59Z1bf4dFrmY5ietb6+Wh72IBIu6e8ZfuNz&#10;dCg5Ux0mslE4xtmWuyQNPJnO1oqXmu+7zT3IspD/C5Q/AAAA//8DAFBLAQItABQABgAIAAAAIQC2&#10;gziS/gAAAOEBAAATAAAAAAAAAAAAAAAAAAAAAABbQ29udGVudF9UeXBlc10ueG1sUEsBAi0AFAAG&#10;AAgAAAAhADj9If/WAAAAlAEAAAsAAAAAAAAAAAAAAAAALwEAAF9yZWxzLy5yZWxzUEsBAi0AFAAG&#10;AAgAAAAhAAcXK6XlAQAArgMAAA4AAAAAAAAAAAAAAAAALgIAAGRycy9lMm9Eb2MueG1sUEsBAi0A&#10;FAAGAAgAAAAhAO1Et8XbAAAACAEAAA8AAAAAAAAAAAAAAAAAPwQAAGRycy9kb3ducmV2LnhtbFBL&#10;BQYAAAAABAAEAPMAAABHBQAAAAA=&#10;" stroked="f">
                <v:textbox inset="2.53958mm,1.2694mm,2.53958mm,1.2694mm">
                  <w:txbxContent>
                    <w:p w:rsidR="00440D7B" w:rsidRDefault="003F0545">
                      <w:pPr>
                        <w:spacing w:after="0" w:line="240" w:lineRule="auto"/>
                        <w:jc w:val="center"/>
                        <w:textDirection w:val="btLr"/>
                      </w:pPr>
                      <w:r>
                        <w:rPr>
                          <w:rFonts w:ascii="Garamond" w:eastAsia="Garamond" w:hAnsi="Garamond" w:cs="Garamond"/>
                          <w:b/>
                          <w:smallCaps/>
                          <w:color w:val="333399"/>
                          <w:sz w:val="32"/>
                        </w:rPr>
                        <w:t>Republic of the Marshall Islands</w:t>
                      </w:r>
                    </w:p>
                    <w:p w:rsidR="00440D7B" w:rsidRDefault="003F0545">
                      <w:pPr>
                        <w:spacing w:after="0" w:line="240" w:lineRule="auto"/>
                        <w:jc w:val="center"/>
                        <w:textDirection w:val="btLr"/>
                      </w:pPr>
                      <w:r>
                        <w:rPr>
                          <w:rFonts w:ascii="Garamond" w:eastAsia="Garamond" w:hAnsi="Garamond" w:cs="Garamond"/>
                          <w:b/>
                          <w:smallCaps/>
                          <w:color w:val="333399"/>
                          <w:sz w:val="40"/>
                        </w:rPr>
                        <w:t>National Nuclear Commission</w:t>
                      </w:r>
                    </w:p>
                    <w:p w:rsidR="00440D7B" w:rsidRDefault="003F0545">
                      <w:pPr>
                        <w:spacing w:after="0" w:line="240" w:lineRule="auto"/>
                        <w:jc w:val="center"/>
                        <w:textDirection w:val="btLr"/>
                      </w:pPr>
                      <w:r>
                        <w:rPr>
                          <w:rFonts w:ascii="Garamond" w:eastAsia="Garamond" w:hAnsi="Garamond" w:cs="Garamond"/>
                          <w:b/>
                          <w:color w:val="333399"/>
                          <w:sz w:val="26"/>
                        </w:rPr>
                        <w:t>PO BOX 2</w:t>
                      </w:r>
                    </w:p>
                    <w:p w:rsidR="00440D7B" w:rsidRDefault="003F0545">
                      <w:pPr>
                        <w:spacing w:after="0" w:line="240" w:lineRule="auto"/>
                        <w:jc w:val="center"/>
                        <w:textDirection w:val="btLr"/>
                      </w:pPr>
                      <w:r>
                        <w:rPr>
                          <w:rFonts w:ascii="Garamond" w:eastAsia="Garamond" w:hAnsi="Garamond" w:cs="Garamond"/>
                          <w:b/>
                          <w:color w:val="333399"/>
                          <w:sz w:val="26"/>
                        </w:rPr>
                        <w:t>MAJURO, MARSHALL ISLANDS 96960</w:t>
                      </w:r>
                    </w:p>
                    <w:p w:rsidR="00440D7B" w:rsidRDefault="00440D7B">
                      <w:pPr>
                        <w:spacing w:line="258" w:lineRule="auto"/>
                        <w:textDirection w:val="btLr"/>
                      </w:pPr>
                    </w:p>
                  </w:txbxContent>
                </v:textbox>
              </v:rect>
            </w:pict>
          </mc:Fallback>
        </mc:AlternateContent>
      </w:r>
      <w:r>
        <w:rPr>
          <w:noProof/>
          <w:lang w:val="en-GB" w:eastAsia="en-GB"/>
        </w:rPr>
        <w:drawing>
          <wp:anchor distT="0" distB="0" distL="0" distR="0" simplePos="0" relativeHeight="251659264" behindDoc="1" locked="0" layoutInCell="1" hidden="0" allowOverlap="1" wp14:anchorId="071D8CBE" wp14:editId="13ACF851">
            <wp:simplePos x="0" y="0"/>
            <wp:positionH relativeFrom="column">
              <wp:posOffset>212</wp:posOffset>
            </wp:positionH>
            <wp:positionV relativeFrom="paragraph">
              <wp:posOffset>10584</wp:posOffset>
            </wp:positionV>
            <wp:extent cx="1202267" cy="1143000"/>
            <wp:effectExtent l="0" t="0" r="0" b="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02267" cy="1143000"/>
                    </a:xfrm>
                    <a:prstGeom prst="rect">
                      <a:avLst/>
                    </a:prstGeom>
                    <a:ln/>
                  </pic:spPr>
                </pic:pic>
              </a:graphicData>
            </a:graphic>
          </wp:anchor>
        </w:drawing>
      </w:r>
    </w:p>
    <w:p w:rsidR="00440D7B" w:rsidRDefault="00440D7B">
      <w:pPr>
        <w:spacing w:after="240" w:line="240" w:lineRule="auto"/>
        <w:rPr>
          <w:rFonts w:ascii="Times New Roman" w:eastAsia="Times New Roman" w:hAnsi="Times New Roman" w:cs="Times New Roman"/>
          <w:sz w:val="24"/>
          <w:szCs w:val="24"/>
        </w:rPr>
      </w:pPr>
    </w:p>
    <w:p w:rsidR="00440D7B" w:rsidRDefault="00440D7B">
      <w:pPr>
        <w:rPr>
          <w:rFonts w:ascii="Times New Roman" w:eastAsia="Times New Roman" w:hAnsi="Times New Roman" w:cs="Times New Roman"/>
          <w:sz w:val="24"/>
          <w:szCs w:val="24"/>
        </w:rPr>
      </w:pPr>
    </w:p>
    <w:p w:rsidR="00440D7B" w:rsidRDefault="00440D7B">
      <w:pPr>
        <w:rPr>
          <w:rFonts w:ascii="Times New Roman" w:eastAsia="Times New Roman" w:hAnsi="Times New Roman" w:cs="Times New Roman"/>
          <w:sz w:val="24"/>
          <w:szCs w:val="24"/>
        </w:rPr>
      </w:pPr>
    </w:p>
    <w:p w:rsidR="00440D7B" w:rsidRDefault="00440D7B">
      <w:pPr>
        <w:rPr>
          <w:rFonts w:ascii="Times New Roman" w:eastAsia="Times New Roman" w:hAnsi="Times New Roman" w:cs="Times New Roman"/>
          <w:sz w:val="24"/>
          <w:szCs w:val="24"/>
        </w:rPr>
      </w:pPr>
    </w:p>
    <w:p w:rsidR="00440D7B" w:rsidRDefault="00440D7B">
      <w:pPr>
        <w:spacing w:after="0"/>
        <w:rPr>
          <w:rFonts w:ascii="Times New Roman" w:eastAsia="Times New Roman" w:hAnsi="Times New Roman" w:cs="Times New Roman"/>
          <w:b/>
          <w:sz w:val="28"/>
          <w:szCs w:val="28"/>
        </w:rPr>
      </w:pPr>
    </w:p>
    <w:p w:rsidR="00440D7B" w:rsidRDefault="003F0545">
      <w:pPr>
        <w:spacing w:after="0"/>
        <w:jc w:val="center"/>
        <w:rPr>
          <w:b/>
          <w:sz w:val="26"/>
          <w:szCs w:val="26"/>
        </w:rPr>
      </w:pPr>
      <w:r>
        <w:rPr>
          <w:b/>
          <w:sz w:val="26"/>
          <w:szCs w:val="26"/>
        </w:rPr>
        <w:t>UN Special Rapporteur on Human Rights and the Environment</w:t>
      </w:r>
    </w:p>
    <w:p w:rsidR="00440D7B" w:rsidRDefault="003F0545">
      <w:pPr>
        <w:spacing w:after="0"/>
        <w:jc w:val="center"/>
        <w:rPr>
          <w:b/>
          <w:sz w:val="26"/>
          <w:szCs w:val="26"/>
        </w:rPr>
      </w:pPr>
      <w:r>
        <w:rPr>
          <w:b/>
          <w:sz w:val="26"/>
          <w:szCs w:val="26"/>
        </w:rPr>
        <w:t>UN Special Rapporteur on Toxics and Human Rights</w:t>
      </w:r>
    </w:p>
    <w:p w:rsidR="00440D7B" w:rsidRDefault="003F0545" w:rsidP="00B76490">
      <w:pPr>
        <w:spacing w:after="0"/>
        <w:jc w:val="center"/>
        <w:rPr>
          <w:b/>
          <w:sz w:val="26"/>
          <w:szCs w:val="26"/>
        </w:rPr>
      </w:pPr>
      <w:r>
        <w:rPr>
          <w:b/>
          <w:sz w:val="26"/>
          <w:szCs w:val="26"/>
        </w:rPr>
        <w:t xml:space="preserve"> Research</w:t>
      </w:r>
      <w:r w:rsidR="00B76490">
        <w:rPr>
          <w:b/>
          <w:sz w:val="26"/>
          <w:szCs w:val="26"/>
        </w:rPr>
        <w:t xml:space="preserve"> </w:t>
      </w:r>
      <w:r>
        <w:rPr>
          <w:b/>
          <w:sz w:val="26"/>
          <w:szCs w:val="26"/>
        </w:rPr>
        <w:t>thon on Sacrifice Zones and Human Rights</w:t>
      </w:r>
    </w:p>
    <w:p w:rsidR="00440D7B" w:rsidRDefault="003F0545">
      <w:pPr>
        <w:spacing w:after="0"/>
        <w:jc w:val="center"/>
        <w:rPr>
          <w:b/>
          <w:sz w:val="26"/>
          <w:szCs w:val="26"/>
        </w:rPr>
      </w:pPr>
      <w:r>
        <w:rPr>
          <w:b/>
          <w:sz w:val="26"/>
          <w:szCs w:val="26"/>
        </w:rPr>
        <w:t xml:space="preserve"> </w:t>
      </w:r>
    </w:p>
    <w:p w:rsidR="00440D7B" w:rsidRDefault="003F0545">
      <w:pPr>
        <w:spacing w:after="0"/>
        <w:jc w:val="center"/>
        <w:rPr>
          <w:b/>
          <w:sz w:val="26"/>
          <w:szCs w:val="26"/>
        </w:rPr>
      </w:pPr>
      <w:r>
        <w:rPr>
          <w:b/>
          <w:sz w:val="26"/>
          <w:szCs w:val="26"/>
        </w:rPr>
        <w:t>Research Period: March 1- August 31, 2021</w:t>
      </w:r>
    </w:p>
    <w:p w:rsidR="00440D7B" w:rsidRDefault="003F0545">
      <w:pPr>
        <w:spacing w:after="0"/>
        <w:rPr>
          <w:b/>
          <w:u w:val="single"/>
        </w:rPr>
      </w:pPr>
      <w:r>
        <w:rPr>
          <w:b/>
        </w:rPr>
        <w:t xml:space="preserve"> </w:t>
      </w:r>
    </w:p>
    <w:p w:rsidR="00440D7B" w:rsidRPr="00FD68EF" w:rsidRDefault="003F0545">
      <w:pPr>
        <w:spacing w:after="0"/>
        <w:rPr>
          <w:b/>
          <w:sz w:val="24"/>
          <w:szCs w:val="24"/>
          <w:u w:val="single"/>
        </w:rPr>
      </w:pPr>
      <w:r w:rsidRPr="00FD68EF">
        <w:rPr>
          <w:b/>
          <w:sz w:val="24"/>
          <w:szCs w:val="24"/>
          <w:u w:val="single"/>
        </w:rPr>
        <w:t xml:space="preserve"> </w:t>
      </w:r>
    </w:p>
    <w:p w:rsidR="00440D7B" w:rsidRPr="00FD68EF" w:rsidRDefault="003F0545">
      <w:pPr>
        <w:spacing w:after="0"/>
        <w:rPr>
          <w:b/>
          <w:sz w:val="24"/>
          <w:szCs w:val="24"/>
          <w:u w:val="single"/>
        </w:rPr>
      </w:pPr>
      <w:r w:rsidRPr="00FD68EF">
        <w:rPr>
          <w:b/>
          <w:sz w:val="24"/>
          <w:szCs w:val="24"/>
          <w:u w:val="single"/>
        </w:rPr>
        <w:t>Sacrifice Zones and Human Rights</w:t>
      </w:r>
    </w:p>
    <w:p w:rsidR="00440D7B" w:rsidRPr="00FD68EF" w:rsidRDefault="00440D7B">
      <w:pPr>
        <w:spacing w:after="0"/>
        <w:rPr>
          <w:b/>
          <w:sz w:val="24"/>
          <w:szCs w:val="24"/>
          <w:u w:val="single"/>
        </w:rPr>
      </w:pPr>
    </w:p>
    <w:p w:rsidR="00440D7B" w:rsidRPr="00FD68EF" w:rsidRDefault="003F0545">
      <w:pPr>
        <w:spacing w:after="0"/>
        <w:rPr>
          <w:b/>
          <w:sz w:val="24"/>
          <w:szCs w:val="24"/>
          <w:u w:val="single"/>
        </w:rPr>
      </w:pPr>
      <w:r w:rsidRPr="00FD68EF">
        <w:rPr>
          <w:b/>
          <w:sz w:val="24"/>
          <w:szCs w:val="24"/>
          <w:u w:val="single"/>
        </w:rPr>
        <w:t xml:space="preserve"> </w:t>
      </w:r>
    </w:p>
    <w:p w:rsidR="00440D7B" w:rsidRPr="00FD68EF" w:rsidRDefault="003F0545">
      <w:pPr>
        <w:spacing w:after="0"/>
        <w:rPr>
          <w:b/>
          <w:sz w:val="24"/>
          <w:szCs w:val="24"/>
          <w:u w:val="single"/>
        </w:rPr>
      </w:pPr>
      <w:r w:rsidRPr="00FD68EF">
        <w:rPr>
          <w:b/>
          <w:sz w:val="24"/>
          <w:szCs w:val="24"/>
          <w:u w:val="single"/>
        </w:rPr>
        <w:t>1. Name of submitter</w:t>
      </w:r>
    </w:p>
    <w:p w:rsidR="00440D7B" w:rsidRPr="00FD68EF" w:rsidRDefault="003F0545">
      <w:pPr>
        <w:spacing w:after="0"/>
        <w:rPr>
          <w:b/>
          <w:sz w:val="24"/>
          <w:szCs w:val="24"/>
        </w:rPr>
      </w:pPr>
      <w:r w:rsidRPr="00FD68EF">
        <w:rPr>
          <w:b/>
          <w:sz w:val="24"/>
          <w:szCs w:val="24"/>
        </w:rPr>
        <w:t>RMI National Nuclear Commission</w:t>
      </w:r>
      <w:r w:rsidR="00BA3B2E">
        <w:rPr>
          <w:b/>
          <w:sz w:val="24"/>
          <w:szCs w:val="24"/>
        </w:rPr>
        <w:t xml:space="preserve"> (NNC)</w:t>
      </w:r>
    </w:p>
    <w:p w:rsidR="00440D7B" w:rsidRPr="00FD68EF" w:rsidRDefault="003F0545">
      <w:pPr>
        <w:spacing w:after="0"/>
        <w:rPr>
          <w:b/>
          <w:sz w:val="24"/>
          <w:szCs w:val="24"/>
        </w:rPr>
      </w:pPr>
      <w:r w:rsidRPr="00FD68EF">
        <w:rPr>
          <w:b/>
          <w:sz w:val="24"/>
          <w:szCs w:val="24"/>
        </w:rPr>
        <w:t xml:space="preserve"> </w:t>
      </w:r>
    </w:p>
    <w:p w:rsidR="00440D7B" w:rsidRPr="00FD68EF" w:rsidRDefault="003F0545">
      <w:pPr>
        <w:spacing w:after="0"/>
        <w:rPr>
          <w:b/>
          <w:sz w:val="24"/>
          <w:szCs w:val="24"/>
          <w:u w:val="single"/>
        </w:rPr>
      </w:pPr>
      <w:r w:rsidRPr="00FD68EF">
        <w:rPr>
          <w:b/>
          <w:sz w:val="24"/>
          <w:szCs w:val="24"/>
          <w:u w:val="single"/>
        </w:rPr>
        <w:t>2. Nation</w:t>
      </w:r>
    </w:p>
    <w:p w:rsidR="00440D7B" w:rsidRPr="00FD68EF" w:rsidRDefault="003F0545">
      <w:pPr>
        <w:spacing w:after="0"/>
        <w:rPr>
          <w:b/>
          <w:sz w:val="24"/>
          <w:szCs w:val="24"/>
        </w:rPr>
      </w:pPr>
      <w:r w:rsidRPr="00FD68EF">
        <w:rPr>
          <w:b/>
          <w:sz w:val="24"/>
          <w:szCs w:val="24"/>
        </w:rPr>
        <w:t xml:space="preserve">Republic of the Marshall Islands </w:t>
      </w:r>
      <w:r w:rsidR="00BA3B2E">
        <w:rPr>
          <w:b/>
          <w:sz w:val="24"/>
          <w:szCs w:val="24"/>
        </w:rPr>
        <w:t>(RMI)</w:t>
      </w:r>
    </w:p>
    <w:p w:rsidR="00440D7B" w:rsidRPr="00FD68EF" w:rsidRDefault="003F0545">
      <w:pPr>
        <w:spacing w:after="0"/>
        <w:rPr>
          <w:b/>
          <w:sz w:val="24"/>
          <w:szCs w:val="24"/>
        </w:rPr>
      </w:pPr>
      <w:r w:rsidRPr="00FD68EF">
        <w:rPr>
          <w:b/>
          <w:sz w:val="24"/>
          <w:szCs w:val="24"/>
        </w:rPr>
        <w:t xml:space="preserve"> </w:t>
      </w:r>
    </w:p>
    <w:p w:rsidR="00440D7B" w:rsidRPr="00FD68EF" w:rsidRDefault="003F0545">
      <w:pPr>
        <w:spacing w:after="0"/>
        <w:rPr>
          <w:b/>
          <w:sz w:val="24"/>
          <w:szCs w:val="24"/>
          <w:u w:val="single"/>
        </w:rPr>
      </w:pPr>
      <w:r w:rsidRPr="00FD68EF">
        <w:rPr>
          <w:b/>
          <w:sz w:val="24"/>
          <w:szCs w:val="24"/>
          <w:u w:val="single"/>
        </w:rPr>
        <w:t>3. Title of the sacrifice zones</w:t>
      </w:r>
    </w:p>
    <w:p w:rsidR="00440D7B" w:rsidRPr="00FD68EF" w:rsidRDefault="003F0545">
      <w:pPr>
        <w:spacing w:after="0"/>
        <w:rPr>
          <w:b/>
          <w:sz w:val="24"/>
          <w:szCs w:val="24"/>
        </w:rPr>
      </w:pPr>
      <w:r w:rsidRPr="00FD68EF">
        <w:rPr>
          <w:b/>
          <w:sz w:val="24"/>
          <w:szCs w:val="24"/>
        </w:rPr>
        <w:t xml:space="preserve">Bikini Atoll, </w:t>
      </w:r>
      <w:proofErr w:type="spellStart"/>
      <w:r w:rsidRPr="00FD68EF">
        <w:rPr>
          <w:b/>
          <w:sz w:val="24"/>
          <w:szCs w:val="24"/>
        </w:rPr>
        <w:t>Enewetak</w:t>
      </w:r>
      <w:proofErr w:type="spellEnd"/>
      <w:r w:rsidRPr="00FD68EF">
        <w:rPr>
          <w:b/>
          <w:sz w:val="24"/>
          <w:szCs w:val="24"/>
        </w:rPr>
        <w:t xml:space="preserve"> Atoll, </w:t>
      </w:r>
      <w:proofErr w:type="spellStart"/>
      <w:r w:rsidRPr="00FD68EF">
        <w:rPr>
          <w:b/>
          <w:sz w:val="24"/>
          <w:szCs w:val="24"/>
        </w:rPr>
        <w:t>Rongelap</w:t>
      </w:r>
      <w:proofErr w:type="spellEnd"/>
      <w:r w:rsidRPr="00FD68EF">
        <w:rPr>
          <w:b/>
          <w:sz w:val="24"/>
          <w:szCs w:val="24"/>
        </w:rPr>
        <w:t xml:space="preserve"> Atoll and </w:t>
      </w:r>
      <w:proofErr w:type="spellStart"/>
      <w:r w:rsidRPr="00FD68EF">
        <w:rPr>
          <w:b/>
          <w:sz w:val="24"/>
          <w:szCs w:val="24"/>
        </w:rPr>
        <w:t>Utrik</w:t>
      </w:r>
      <w:proofErr w:type="spellEnd"/>
      <w:r w:rsidRPr="00FD68EF">
        <w:rPr>
          <w:b/>
          <w:sz w:val="24"/>
          <w:szCs w:val="24"/>
        </w:rPr>
        <w:t xml:space="preserve"> Island of the Marshall Islands</w:t>
      </w:r>
    </w:p>
    <w:p w:rsidR="00440D7B" w:rsidRPr="00FD68EF" w:rsidRDefault="003F0545">
      <w:pPr>
        <w:spacing w:after="0"/>
        <w:rPr>
          <w:b/>
          <w:sz w:val="24"/>
          <w:szCs w:val="24"/>
        </w:rPr>
      </w:pPr>
      <w:r w:rsidRPr="00FD68EF">
        <w:rPr>
          <w:b/>
          <w:sz w:val="24"/>
          <w:szCs w:val="24"/>
        </w:rPr>
        <w:t xml:space="preserve"> </w:t>
      </w:r>
    </w:p>
    <w:p w:rsidR="00440D7B" w:rsidRPr="00FD68EF" w:rsidRDefault="003F0545">
      <w:pPr>
        <w:spacing w:after="0"/>
        <w:rPr>
          <w:b/>
          <w:sz w:val="24"/>
          <w:szCs w:val="24"/>
          <w:u w:val="single"/>
        </w:rPr>
      </w:pPr>
      <w:r w:rsidRPr="00FD68EF">
        <w:rPr>
          <w:b/>
          <w:sz w:val="24"/>
          <w:szCs w:val="24"/>
          <w:u w:val="single"/>
        </w:rPr>
        <w:t>4. Description of the sacrifice zones</w:t>
      </w:r>
    </w:p>
    <w:p w:rsidR="00440D7B" w:rsidRPr="00BA3B2E" w:rsidRDefault="003F0545">
      <w:pPr>
        <w:spacing w:after="0"/>
        <w:rPr>
          <w:b/>
          <w:sz w:val="24"/>
          <w:szCs w:val="24"/>
          <w:highlight w:val="white"/>
        </w:rPr>
      </w:pPr>
      <w:r w:rsidRPr="00BA3B2E">
        <w:rPr>
          <w:b/>
          <w:sz w:val="24"/>
          <w:szCs w:val="24"/>
        </w:rPr>
        <w:t xml:space="preserve">Between 1946 and </w:t>
      </w:r>
      <w:r w:rsidRPr="00BA3B2E">
        <w:rPr>
          <w:b/>
          <w:sz w:val="24"/>
          <w:szCs w:val="24"/>
          <w:highlight w:val="white"/>
        </w:rPr>
        <w:t>1958, the United States detonated 67 nuclear bombs on, in and above the Republic of the Marshall Islands (RMI)</w:t>
      </w:r>
      <w:r w:rsidRPr="00BA3B2E">
        <w:rPr>
          <w:b/>
          <w:sz w:val="24"/>
          <w:szCs w:val="24"/>
        </w:rPr>
        <w:t xml:space="preserve">, a nation of 29 Atolls in the Pacific Ocean.  </w:t>
      </w:r>
      <w:r w:rsidRPr="00BA3B2E">
        <w:rPr>
          <w:b/>
          <w:sz w:val="24"/>
          <w:szCs w:val="24"/>
          <w:highlight w:val="white"/>
        </w:rPr>
        <w:t>Some of the most notable operations included</w:t>
      </w:r>
      <w:r w:rsidR="00E64997">
        <w:rPr>
          <w:b/>
          <w:sz w:val="24"/>
          <w:szCs w:val="24"/>
          <w:highlight w:val="white"/>
        </w:rPr>
        <w:t xml:space="preserve"> Operation Crossroads. </w:t>
      </w:r>
      <w:r w:rsidRPr="00BA3B2E">
        <w:rPr>
          <w:b/>
          <w:sz w:val="24"/>
          <w:szCs w:val="24"/>
          <w:highlight w:val="white"/>
        </w:rPr>
        <w:t xml:space="preserve">The most significant contaminating event was the Castle Bravo, the largest thermonuclear weapon test, conducted on March 1, 1954 in Bikini Atoll.  In addition to the populations of Bikini and </w:t>
      </w:r>
      <w:proofErr w:type="spellStart"/>
      <w:r w:rsidRPr="00BA3B2E">
        <w:rPr>
          <w:b/>
          <w:sz w:val="24"/>
          <w:szCs w:val="24"/>
          <w:highlight w:val="white"/>
        </w:rPr>
        <w:t>Enewetak</w:t>
      </w:r>
      <w:proofErr w:type="spellEnd"/>
      <w:r w:rsidRPr="00BA3B2E">
        <w:rPr>
          <w:b/>
          <w:sz w:val="24"/>
          <w:szCs w:val="24"/>
          <w:highlight w:val="white"/>
        </w:rPr>
        <w:t xml:space="preserve">, the people of </w:t>
      </w:r>
      <w:proofErr w:type="spellStart"/>
      <w:r w:rsidRPr="00BA3B2E">
        <w:rPr>
          <w:b/>
          <w:sz w:val="24"/>
          <w:szCs w:val="24"/>
          <w:highlight w:val="white"/>
        </w:rPr>
        <w:t>Rongelap</w:t>
      </w:r>
      <w:proofErr w:type="spellEnd"/>
      <w:r w:rsidRPr="00BA3B2E">
        <w:rPr>
          <w:b/>
          <w:sz w:val="24"/>
          <w:szCs w:val="24"/>
          <w:highlight w:val="white"/>
        </w:rPr>
        <w:t xml:space="preserve"> and </w:t>
      </w:r>
      <w:proofErr w:type="spellStart"/>
      <w:r w:rsidRPr="00BA3B2E">
        <w:rPr>
          <w:b/>
          <w:sz w:val="24"/>
          <w:szCs w:val="24"/>
          <w:highlight w:val="white"/>
        </w:rPr>
        <w:t>Utirik</w:t>
      </w:r>
      <w:proofErr w:type="spellEnd"/>
      <w:r w:rsidRPr="00BA3B2E">
        <w:rPr>
          <w:b/>
          <w:sz w:val="24"/>
          <w:szCs w:val="24"/>
          <w:highlight w:val="white"/>
        </w:rPr>
        <w:t xml:space="preserve"> were also affected by radioactive fallout from the largest nuclear test the United States has ever conducted. The radioactive deposits in the ocean sediment at the bomb crater led to widespread high levels of fallout contamination over inhabited islands in the Marshall Islands, which remain today. </w:t>
      </w:r>
    </w:p>
    <w:p w:rsidR="00440D7B" w:rsidRPr="00BA3B2E" w:rsidRDefault="00440D7B">
      <w:pPr>
        <w:spacing w:after="0"/>
        <w:rPr>
          <w:b/>
          <w:sz w:val="24"/>
          <w:szCs w:val="24"/>
        </w:rPr>
      </w:pPr>
    </w:p>
    <w:p w:rsidR="00BA3B2E" w:rsidRDefault="00BA3B2E">
      <w:pPr>
        <w:spacing w:after="0"/>
        <w:rPr>
          <w:b/>
          <w:sz w:val="24"/>
          <w:szCs w:val="24"/>
          <w:u w:val="single"/>
        </w:rPr>
      </w:pPr>
    </w:p>
    <w:p w:rsidR="00440D7B" w:rsidRPr="00BA3B2E" w:rsidRDefault="003F0545">
      <w:pPr>
        <w:spacing w:after="0"/>
        <w:rPr>
          <w:b/>
          <w:sz w:val="24"/>
          <w:szCs w:val="24"/>
          <w:u w:val="single"/>
        </w:rPr>
      </w:pPr>
      <w:r w:rsidRPr="00BA3B2E">
        <w:rPr>
          <w:b/>
          <w:sz w:val="24"/>
          <w:szCs w:val="24"/>
          <w:u w:val="single"/>
        </w:rPr>
        <w:t>5. Evidence of human rights abuses</w:t>
      </w:r>
    </w:p>
    <w:p w:rsidR="00E64997" w:rsidRDefault="003F0545">
      <w:pPr>
        <w:spacing w:after="0"/>
        <w:rPr>
          <w:b/>
          <w:sz w:val="24"/>
          <w:szCs w:val="24"/>
        </w:rPr>
      </w:pPr>
      <w:r w:rsidRPr="00BA3B2E">
        <w:rPr>
          <w:b/>
          <w:sz w:val="24"/>
          <w:szCs w:val="24"/>
          <w:highlight w:val="white"/>
        </w:rPr>
        <w:t xml:space="preserve">The radiological legacy of U.S. nuclear weapons testing in the Marshall Islands still resulted in both immediate and continuing effects on the human rights of the Marshallese people. Radiation related cancers and birth defects are a major problem faced by the Marshallese.  </w:t>
      </w:r>
    </w:p>
    <w:p w:rsidR="00440D7B" w:rsidRPr="00E913D8" w:rsidRDefault="00E64997">
      <w:pPr>
        <w:spacing w:after="0"/>
        <w:rPr>
          <w:b/>
          <w:sz w:val="24"/>
          <w:szCs w:val="24"/>
          <w:highlight w:val="white"/>
        </w:rPr>
      </w:pPr>
      <w:r>
        <w:rPr>
          <w:b/>
          <w:sz w:val="24"/>
          <w:szCs w:val="24"/>
        </w:rPr>
        <w:t xml:space="preserve">Cancer is known to be one of the two causes of death in the Marshall Islands aside from diabetes.  </w:t>
      </w:r>
      <w:r w:rsidR="003F0545" w:rsidRPr="00BA3B2E">
        <w:rPr>
          <w:b/>
          <w:sz w:val="24"/>
          <w:szCs w:val="24"/>
          <w:highlight w:val="white"/>
        </w:rPr>
        <w:t xml:space="preserve">Environmental issues </w:t>
      </w:r>
      <w:r w:rsidR="00EA6ACB">
        <w:rPr>
          <w:b/>
          <w:sz w:val="24"/>
          <w:szCs w:val="24"/>
          <w:highlight w:val="white"/>
        </w:rPr>
        <w:t>in particular the</w:t>
      </w:r>
      <w:r w:rsidR="003F0545" w:rsidRPr="00BA3B2E">
        <w:rPr>
          <w:b/>
          <w:sz w:val="24"/>
          <w:szCs w:val="24"/>
          <w:highlight w:val="white"/>
        </w:rPr>
        <w:t xml:space="preserve"> degradation attributed to the nuclear testing, </w:t>
      </w:r>
      <w:r w:rsidR="00EA6ACB">
        <w:rPr>
          <w:b/>
          <w:sz w:val="24"/>
          <w:szCs w:val="24"/>
          <w:highlight w:val="white"/>
        </w:rPr>
        <w:t xml:space="preserve">has </w:t>
      </w:r>
      <w:r w:rsidR="003F0545" w:rsidRPr="00BA3B2E">
        <w:rPr>
          <w:b/>
          <w:sz w:val="24"/>
          <w:szCs w:val="24"/>
          <w:highlight w:val="white"/>
        </w:rPr>
        <w:t>force</w:t>
      </w:r>
      <w:r w:rsidR="00EA6ACB">
        <w:rPr>
          <w:b/>
          <w:sz w:val="24"/>
          <w:szCs w:val="24"/>
          <w:highlight w:val="white"/>
        </w:rPr>
        <w:t>d</w:t>
      </w:r>
      <w:r w:rsidR="003F0545" w:rsidRPr="00BA3B2E">
        <w:rPr>
          <w:b/>
          <w:sz w:val="24"/>
          <w:szCs w:val="24"/>
          <w:highlight w:val="white"/>
        </w:rPr>
        <w:t xml:space="preserve"> residents to </w:t>
      </w:r>
      <w:r w:rsidR="00EA6ACB">
        <w:rPr>
          <w:b/>
          <w:sz w:val="24"/>
          <w:szCs w:val="24"/>
          <w:highlight w:val="white"/>
        </w:rPr>
        <w:t>be forcibly displaced away from their homes and move</w:t>
      </w:r>
      <w:r w:rsidR="003F0545" w:rsidRPr="00BA3B2E">
        <w:rPr>
          <w:b/>
          <w:sz w:val="24"/>
          <w:szCs w:val="24"/>
          <w:highlight w:val="white"/>
        </w:rPr>
        <w:t xml:space="preserve"> between atolls.  </w:t>
      </w:r>
      <w:r>
        <w:rPr>
          <w:b/>
          <w:sz w:val="24"/>
          <w:szCs w:val="24"/>
          <w:highlight w:val="white"/>
        </w:rPr>
        <w:t xml:space="preserve">Radiation levels in some areas of the </w:t>
      </w:r>
      <w:r w:rsidR="00E913D8">
        <w:rPr>
          <w:b/>
          <w:sz w:val="24"/>
          <w:szCs w:val="24"/>
          <w:highlight w:val="white"/>
        </w:rPr>
        <w:t xml:space="preserve">Republic are almost double, leading to loss of livelihoods and lands.  </w:t>
      </w:r>
      <w:r w:rsidR="003F0545" w:rsidRPr="00BA3B2E">
        <w:rPr>
          <w:b/>
          <w:sz w:val="24"/>
          <w:szCs w:val="24"/>
          <w:highlight w:val="white"/>
        </w:rPr>
        <w:t>Survivors that witnessed the explosions and their effects are experiencing psychological traumas.  Mo</w:t>
      </w:r>
      <w:r w:rsidR="00EA6ACB">
        <w:rPr>
          <w:b/>
          <w:sz w:val="24"/>
          <w:szCs w:val="24"/>
          <w:highlight w:val="white"/>
        </w:rPr>
        <w:t>r</w:t>
      </w:r>
      <w:r w:rsidR="003F0545" w:rsidRPr="00BA3B2E">
        <w:rPr>
          <w:b/>
          <w:sz w:val="24"/>
          <w:szCs w:val="24"/>
          <w:highlight w:val="white"/>
        </w:rPr>
        <w:t xml:space="preserve">eover, many Marshallese, especially those from the four nuclear affected Atolls continue to experience indefinite displacement. </w:t>
      </w:r>
      <w:r w:rsidR="003F0545" w:rsidRPr="00EA6ACB">
        <w:rPr>
          <w:b/>
          <w:sz w:val="24"/>
          <w:szCs w:val="24"/>
          <w:highlight w:val="white"/>
        </w:rPr>
        <w:t xml:space="preserve">The impacts of nuclear testing affected every part of the Marshallese society and reaches deeply into the health and livelihoods of communities.  </w:t>
      </w:r>
      <w:r w:rsidR="00EA6ACB">
        <w:rPr>
          <w:b/>
          <w:sz w:val="24"/>
          <w:szCs w:val="24"/>
          <w:highlight w:val="white"/>
        </w:rPr>
        <w:t xml:space="preserve">With the rising sea levels contamination is now leaking into the ocean threatening to enlarge and spread the contamination beyond the atolls where the tests were conducted. </w:t>
      </w:r>
    </w:p>
    <w:p w:rsidR="00440D7B" w:rsidRPr="00BA3B2E" w:rsidRDefault="00440D7B">
      <w:pPr>
        <w:spacing w:after="0"/>
        <w:rPr>
          <w:b/>
          <w:sz w:val="24"/>
          <w:szCs w:val="24"/>
          <w:highlight w:val="white"/>
        </w:rPr>
      </w:pPr>
    </w:p>
    <w:p w:rsidR="00440D7B" w:rsidRPr="00BA3B2E" w:rsidRDefault="003F0545">
      <w:pPr>
        <w:spacing w:after="0"/>
        <w:rPr>
          <w:b/>
          <w:sz w:val="24"/>
          <w:szCs w:val="24"/>
          <w:highlight w:val="white"/>
        </w:rPr>
      </w:pPr>
      <w:r w:rsidRPr="00EA6ACB">
        <w:rPr>
          <w:b/>
          <w:sz w:val="24"/>
          <w:szCs w:val="24"/>
          <w:highlight w:val="white"/>
        </w:rPr>
        <w:t xml:space="preserve">Three years after the detonation of the Castle Bravo, which resulted in the contamination of 15 islands and atolls, the residents on the affected atolls of </w:t>
      </w:r>
      <w:proofErr w:type="spellStart"/>
      <w:r w:rsidRPr="00EA6ACB">
        <w:rPr>
          <w:b/>
          <w:sz w:val="24"/>
          <w:szCs w:val="24"/>
          <w:highlight w:val="white"/>
        </w:rPr>
        <w:t>Rongelap</w:t>
      </w:r>
      <w:proofErr w:type="spellEnd"/>
      <w:r w:rsidRPr="00EA6ACB">
        <w:rPr>
          <w:b/>
          <w:sz w:val="24"/>
          <w:szCs w:val="24"/>
          <w:highlight w:val="white"/>
        </w:rPr>
        <w:t xml:space="preserve"> and </w:t>
      </w:r>
      <w:proofErr w:type="spellStart"/>
      <w:r w:rsidRPr="00EA6ACB">
        <w:rPr>
          <w:b/>
          <w:sz w:val="24"/>
          <w:szCs w:val="24"/>
          <w:highlight w:val="white"/>
        </w:rPr>
        <w:t>Utirik</w:t>
      </w:r>
      <w:proofErr w:type="spellEnd"/>
      <w:r w:rsidRPr="00EA6ACB">
        <w:rPr>
          <w:b/>
          <w:sz w:val="24"/>
          <w:szCs w:val="24"/>
          <w:highlight w:val="white"/>
        </w:rPr>
        <w:t xml:space="preserve"> were encouraged to return to their homes, so researchers could study the effects of radiation.  </w:t>
      </w:r>
    </w:p>
    <w:p w:rsidR="00440D7B" w:rsidRPr="00EA6ACB" w:rsidRDefault="003F0545">
      <w:pPr>
        <w:spacing w:after="0"/>
        <w:rPr>
          <w:b/>
          <w:sz w:val="24"/>
          <w:szCs w:val="24"/>
          <w:highlight w:val="white"/>
        </w:rPr>
      </w:pPr>
      <w:r w:rsidRPr="00BA3B2E">
        <w:rPr>
          <w:b/>
          <w:sz w:val="24"/>
          <w:szCs w:val="24"/>
          <w:highlight w:val="white"/>
        </w:rPr>
        <w:t xml:space="preserve"> </w:t>
      </w:r>
    </w:p>
    <w:p w:rsidR="00440D7B" w:rsidRPr="00EA6ACB" w:rsidRDefault="003F0545">
      <w:pPr>
        <w:spacing w:after="0"/>
        <w:rPr>
          <w:b/>
          <w:sz w:val="24"/>
          <w:szCs w:val="24"/>
          <w:highlight w:val="white"/>
          <w:u w:val="single"/>
        </w:rPr>
      </w:pPr>
      <w:r w:rsidRPr="00EA6ACB">
        <w:rPr>
          <w:b/>
          <w:sz w:val="24"/>
          <w:szCs w:val="24"/>
          <w:highlight w:val="white"/>
          <w:u w:val="single"/>
        </w:rPr>
        <w:t>6. Efforts to clean up or rehabilitate the sacrifice zone</w:t>
      </w:r>
    </w:p>
    <w:p w:rsidR="00440D7B" w:rsidRPr="00EA6ACB" w:rsidRDefault="003F0545">
      <w:pPr>
        <w:spacing w:after="0"/>
        <w:rPr>
          <w:b/>
          <w:sz w:val="24"/>
          <w:szCs w:val="24"/>
          <w:highlight w:val="white"/>
        </w:rPr>
      </w:pPr>
      <w:r w:rsidRPr="00EA6ACB">
        <w:rPr>
          <w:b/>
          <w:sz w:val="24"/>
          <w:szCs w:val="24"/>
          <w:highlight w:val="white"/>
        </w:rPr>
        <w:t xml:space="preserve">In advance of Operation Crossroads in 1946, the US government evacuated Bikini and </w:t>
      </w:r>
      <w:proofErr w:type="spellStart"/>
      <w:r w:rsidRPr="00EA6ACB">
        <w:rPr>
          <w:b/>
          <w:sz w:val="24"/>
          <w:szCs w:val="24"/>
          <w:highlight w:val="white"/>
        </w:rPr>
        <w:t>Enewetak</w:t>
      </w:r>
      <w:proofErr w:type="spellEnd"/>
      <w:r w:rsidRPr="00EA6ACB">
        <w:rPr>
          <w:b/>
          <w:sz w:val="24"/>
          <w:szCs w:val="24"/>
          <w:highlight w:val="white"/>
        </w:rPr>
        <w:t xml:space="preserve"> Atolls, claiming to do so for "the good of man</w:t>
      </w:r>
      <w:r w:rsidRPr="00BA3B2E">
        <w:rPr>
          <w:b/>
          <w:color w:val="212121"/>
          <w:sz w:val="24"/>
          <w:szCs w:val="24"/>
          <w:highlight w:val="white"/>
        </w:rPr>
        <w:t xml:space="preserve">kind and to end all wars.” They </w:t>
      </w:r>
      <w:r w:rsidRPr="00EA6ACB">
        <w:rPr>
          <w:b/>
          <w:sz w:val="24"/>
          <w:szCs w:val="24"/>
          <w:highlight w:val="white"/>
        </w:rPr>
        <w:t xml:space="preserve">promised to allow the inhabitants of Bikini and </w:t>
      </w:r>
      <w:proofErr w:type="spellStart"/>
      <w:r w:rsidRPr="00EA6ACB">
        <w:rPr>
          <w:b/>
          <w:sz w:val="24"/>
          <w:szCs w:val="24"/>
          <w:highlight w:val="white"/>
        </w:rPr>
        <w:t>Enewetak</w:t>
      </w:r>
      <w:proofErr w:type="spellEnd"/>
      <w:r w:rsidRPr="00EA6ACB">
        <w:rPr>
          <w:b/>
          <w:sz w:val="24"/>
          <w:szCs w:val="24"/>
          <w:highlight w:val="white"/>
        </w:rPr>
        <w:t xml:space="preserve"> to return to their homes one day.</w:t>
      </w:r>
    </w:p>
    <w:p w:rsidR="00440D7B" w:rsidRPr="00EA6ACB" w:rsidRDefault="003F0545">
      <w:pPr>
        <w:spacing w:after="0"/>
        <w:rPr>
          <w:b/>
          <w:sz w:val="24"/>
          <w:szCs w:val="24"/>
          <w:highlight w:val="white"/>
        </w:rPr>
      </w:pPr>
      <w:r w:rsidRPr="00EA6ACB">
        <w:rPr>
          <w:b/>
          <w:sz w:val="24"/>
          <w:szCs w:val="24"/>
          <w:highlight w:val="white"/>
        </w:rPr>
        <w:t xml:space="preserve"> </w:t>
      </w:r>
    </w:p>
    <w:p w:rsidR="00440D7B" w:rsidRPr="00EA6ACB" w:rsidRDefault="003F0545" w:rsidP="00EA6ACB">
      <w:pPr>
        <w:spacing w:after="0"/>
        <w:rPr>
          <w:b/>
          <w:sz w:val="24"/>
          <w:szCs w:val="24"/>
          <w:highlight w:val="white"/>
        </w:rPr>
      </w:pPr>
      <w:r w:rsidRPr="00EA6ACB">
        <w:rPr>
          <w:b/>
          <w:sz w:val="24"/>
          <w:szCs w:val="24"/>
          <w:highlight w:val="white"/>
        </w:rPr>
        <w:t xml:space="preserve">In the early 1970’s, after the former residents of Bikini and </w:t>
      </w:r>
      <w:proofErr w:type="spellStart"/>
      <w:r w:rsidRPr="00EA6ACB">
        <w:rPr>
          <w:b/>
          <w:sz w:val="24"/>
          <w:szCs w:val="24"/>
          <w:highlight w:val="white"/>
        </w:rPr>
        <w:t>Enewetak</w:t>
      </w:r>
      <w:proofErr w:type="spellEnd"/>
      <w:r w:rsidRPr="00EA6ACB">
        <w:rPr>
          <w:b/>
          <w:sz w:val="24"/>
          <w:szCs w:val="24"/>
          <w:highlight w:val="white"/>
        </w:rPr>
        <w:t xml:space="preserve"> Atolls sued the Government, demanding either compensation for being forced from their homes or to be allowed to return, the U.S. Government began plans to clean up the evacuated islands.  This resulted in U.S. Atomic Energy Commission (AEC) taking responsibility for conducting a radiological survey of the islands, the Department of Defense (DoD) conducting the cleanup operations, and the Department of Interior (DOI) rehabilitating the land and resettling the people of Bikini and </w:t>
      </w:r>
      <w:proofErr w:type="spellStart"/>
      <w:r w:rsidRPr="00EA6ACB">
        <w:rPr>
          <w:b/>
          <w:sz w:val="24"/>
          <w:szCs w:val="24"/>
          <w:highlight w:val="white"/>
        </w:rPr>
        <w:t>Enewetak</w:t>
      </w:r>
      <w:proofErr w:type="spellEnd"/>
      <w:r w:rsidRPr="00EA6ACB">
        <w:rPr>
          <w:b/>
          <w:sz w:val="24"/>
          <w:szCs w:val="24"/>
          <w:highlight w:val="white"/>
        </w:rPr>
        <w:t xml:space="preserve">.  At that time, Bikini was deemed too radioactive to clean and rehabilitate, resulting in </w:t>
      </w:r>
      <w:proofErr w:type="spellStart"/>
      <w:r w:rsidRPr="00EA6ACB">
        <w:rPr>
          <w:b/>
          <w:sz w:val="24"/>
          <w:szCs w:val="24"/>
          <w:highlight w:val="white"/>
        </w:rPr>
        <w:t>Enewetak</w:t>
      </w:r>
      <w:proofErr w:type="spellEnd"/>
      <w:r w:rsidRPr="00EA6ACB">
        <w:rPr>
          <w:b/>
          <w:sz w:val="24"/>
          <w:szCs w:val="24"/>
          <w:highlight w:val="white"/>
        </w:rPr>
        <w:t xml:space="preserve"> being the main focus of the cleanup efforts, where the Runit Dome was built as a temporary measure to contain most of the radioactive material left behind from the bomb explosions, some of which were one thousand times more powerful than those that destroyed Hiroshima and Nagasaki of Japan. </w:t>
      </w:r>
    </w:p>
    <w:p w:rsidR="00440D7B" w:rsidRPr="00EA6ACB" w:rsidRDefault="003F0545">
      <w:pPr>
        <w:spacing w:after="0"/>
        <w:rPr>
          <w:b/>
          <w:sz w:val="24"/>
          <w:szCs w:val="24"/>
          <w:highlight w:val="white"/>
        </w:rPr>
      </w:pPr>
      <w:r w:rsidRPr="00EA6ACB">
        <w:rPr>
          <w:b/>
          <w:sz w:val="24"/>
          <w:szCs w:val="24"/>
          <w:highlight w:val="white"/>
        </w:rPr>
        <w:t xml:space="preserve"> </w:t>
      </w:r>
    </w:p>
    <w:p w:rsidR="00440D7B" w:rsidRPr="00EA6ACB" w:rsidRDefault="003F0545">
      <w:pPr>
        <w:spacing w:after="0"/>
        <w:rPr>
          <w:b/>
          <w:sz w:val="24"/>
          <w:szCs w:val="24"/>
          <w:highlight w:val="white"/>
        </w:rPr>
      </w:pPr>
      <w:r w:rsidRPr="00EA6ACB">
        <w:rPr>
          <w:b/>
          <w:sz w:val="24"/>
          <w:szCs w:val="24"/>
          <w:highlight w:val="white"/>
        </w:rPr>
        <w:t xml:space="preserve">The cleanup of </w:t>
      </w:r>
      <w:proofErr w:type="spellStart"/>
      <w:r w:rsidRPr="00EA6ACB">
        <w:rPr>
          <w:b/>
          <w:sz w:val="24"/>
          <w:szCs w:val="24"/>
          <w:highlight w:val="white"/>
        </w:rPr>
        <w:t>Enewetak</w:t>
      </w:r>
      <w:proofErr w:type="spellEnd"/>
      <w:r w:rsidRPr="00EA6ACB">
        <w:rPr>
          <w:b/>
          <w:sz w:val="24"/>
          <w:szCs w:val="24"/>
          <w:highlight w:val="white"/>
        </w:rPr>
        <w:t xml:space="preserve"> Atoll began in 1977 and ended in 1980.  The original estimate for the cleanup was $40 million, but the U.S. Congress only allocated $20 million and </w:t>
      </w:r>
      <w:proofErr w:type="gramStart"/>
      <w:r w:rsidRPr="00EA6ACB">
        <w:rPr>
          <w:b/>
          <w:sz w:val="24"/>
          <w:szCs w:val="24"/>
          <w:highlight w:val="white"/>
        </w:rPr>
        <w:t>stipulated that</w:t>
      </w:r>
      <w:proofErr w:type="gramEnd"/>
      <w:r w:rsidRPr="00EA6ACB">
        <w:rPr>
          <w:b/>
          <w:sz w:val="24"/>
          <w:szCs w:val="24"/>
          <w:highlight w:val="white"/>
        </w:rPr>
        <w:t xml:space="preserve"> “all reasonable economies should be realized in the accomplishment of this project through the use of military services’ construction and support forces, their subsistence, equipment, material, supplies, and transportation. </w:t>
      </w:r>
    </w:p>
    <w:p w:rsidR="00EA6ACB" w:rsidRPr="00EA6ACB" w:rsidRDefault="00EA6ACB">
      <w:pPr>
        <w:spacing w:after="0"/>
        <w:rPr>
          <w:b/>
          <w:sz w:val="24"/>
          <w:szCs w:val="24"/>
          <w:highlight w:val="white"/>
        </w:rPr>
      </w:pPr>
    </w:p>
    <w:p w:rsidR="00EA6ACB" w:rsidRPr="00EA6ACB" w:rsidRDefault="00EA6ACB">
      <w:pPr>
        <w:spacing w:after="0"/>
        <w:rPr>
          <w:b/>
          <w:sz w:val="24"/>
          <w:szCs w:val="24"/>
          <w:highlight w:val="white"/>
        </w:rPr>
      </w:pPr>
      <w:r w:rsidRPr="00EA6ACB">
        <w:rPr>
          <w:b/>
          <w:sz w:val="24"/>
          <w:szCs w:val="24"/>
          <w:highlight w:val="white"/>
        </w:rPr>
        <w:t>Since then</w:t>
      </w:r>
      <w:r>
        <w:rPr>
          <w:b/>
          <w:sz w:val="24"/>
          <w:szCs w:val="24"/>
          <w:highlight w:val="white"/>
        </w:rPr>
        <w:t>,</w:t>
      </w:r>
      <w:r w:rsidRPr="00EA6ACB">
        <w:rPr>
          <w:b/>
          <w:sz w:val="24"/>
          <w:szCs w:val="24"/>
          <w:highlight w:val="white"/>
        </w:rPr>
        <w:t xml:space="preserve"> the Government of the Marshall Islands has been in ongoing dialogue with the United States and the international community to draw attention to the lasting degradation, the threat resulting from the leak, and the continued need to rehabilitate and clean up these areas. </w:t>
      </w:r>
    </w:p>
    <w:p w:rsidR="00440D7B" w:rsidRPr="00FD68EF" w:rsidRDefault="003F0545">
      <w:pPr>
        <w:spacing w:after="0"/>
        <w:rPr>
          <w:b/>
          <w:sz w:val="24"/>
          <w:szCs w:val="24"/>
        </w:rPr>
      </w:pPr>
      <w:r w:rsidRPr="00FD68EF">
        <w:rPr>
          <w:b/>
          <w:sz w:val="24"/>
          <w:szCs w:val="24"/>
        </w:rPr>
        <w:t xml:space="preserve"> </w:t>
      </w:r>
    </w:p>
    <w:p w:rsidR="00440D7B" w:rsidRPr="00FD68EF" w:rsidRDefault="003F0545">
      <w:pPr>
        <w:spacing w:after="0"/>
        <w:rPr>
          <w:b/>
          <w:sz w:val="24"/>
          <w:szCs w:val="24"/>
          <w:u w:val="single"/>
        </w:rPr>
      </w:pPr>
      <w:r w:rsidRPr="00FD68EF">
        <w:rPr>
          <w:b/>
          <w:sz w:val="24"/>
          <w:szCs w:val="24"/>
          <w:u w:val="single"/>
        </w:rPr>
        <w:t>7. References</w:t>
      </w:r>
    </w:p>
    <w:p w:rsidR="00440D7B" w:rsidRPr="00FD68EF" w:rsidRDefault="003F0545">
      <w:pPr>
        <w:spacing w:after="0"/>
        <w:rPr>
          <w:rFonts w:asciiTheme="minorHAnsi" w:hAnsiTheme="minorHAnsi" w:cstheme="minorHAnsi"/>
          <w:b/>
          <w:sz w:val="24"/>
          <w:szCs w:val="24"/>
        </w:rPr>
      </w:pPr>
      <w:r w:rsidRPr="00FD68EF">
        <w:rPr>
          <w:rFonts w:asciiTheme="minorHAnsi" w:hAnsiTheme="minorHAnsi" w:cstheme="minorHAnsi"/>
          <w:b/>
          <w:sz w:val="24"/>
          <w:szCs w:val="24"/>
        </w:rPr>
        <w:t xml:space="preserve">Rongelap: The Exodus Project. </w:t>
      </w:r>
      <w:hyperlink r:id="rId8">
        <w:r w:rsidRPr="00FD68EF">
          <w:rPr>
            <w:rFonts w:asciiTheme="minorHAnsi" w:hAnsiTheme="minorHAnsi" w:cstheme="minorHAnsi"/>
            <w:b/>
            <w:sz w:val="24"/>
            <w:szCs w:val="24"/>
            <w:u w:val="single"/>
          </w:rPr>
          <w:t>https://www.greenpeace.org/usa/victories/rongelap-the-exodus-project/</w:t>
        </w:r>
      </w:hyperlink>
    </w:p>
    <w:p w:rsidR="00440D7B" w:rsidRPr="00FD68EF" w:rsidRDefault="003F0545">
      <w:pPr>
        <w:spacing w:after="0"/>
        <w:rPr>
          <w:rFonts w:asciiTheme="minorHAnsi" w:hAnsiTheme="minorHAnsi" w:cstheme="minorHAnsi"/>
          <w:b/>
          <w:sz w:val="24"/>
          <w:szCs w:val="24"/>
        </w:rPr>
      </w:pPr>
      <w:r w:rsidRPr="00FD68EF">
        <w:rPr>
          <w:rFonts w:asciiTheme="minorHAnsi" w:hAnsiTheme="minorHAnsi" w:cstheme="minorHAnsi"/>
          <w:b/>
          <w:sz w:val="24"/>
          <w:szCs w:val="24"/>
        </w:rPr>
        <w:t xml:space="preserve">Columbia University Study </w:t>
      </w:r>
    </w:p>
    <w:p w:rsidR="00440D7B" w:rsidRPr="00FD68EF" w:rsidRDefault="00A078B5">
      <w:pPr>
        <w:spacing w:after="0"/>
        <w:rPr>
          <w:rFonts w:asciiTheme="minorHAnsi" w:hAnsiTheme="minorHAnsi" w:cstheme="minorHAnsi"/>
          <w:b/>
          <w:sz w:val="24"/>
          <w:szCs w:val="24"/>
        </w:rPr>
      </w:pPr>
      <w:hyperlink r:id="rId9">
        <w:r w:rsidR="003F0545" w:rsidRPr="00FD68EF">
          <w:rPr>
            <w:rFonts w:asciiTheme="minorHAnsi" w:hAnsiTheme="minorHAnsi" w:cstheme="minorHAnsi"/>
            <w:b/>
            <w:sz w:val="24"/>
            <w:szCs w:val="24"/>
            <w:u w:val="single"/>
          </w:rPr>
          <w:t>https://k1project.columbia.edu/news/k1-project-research-marshall-islands</w:t>
        </w:r>
      </w:hyperlink>
    </w:p>
    <w:p w:rsidR="00440D7B" w:rsidRPr="00FD68EF" w:rsidRDefault="003F0545">
      <w:pPr>
        <w:spacing w:after="0"/>
        <w:rPr>
          <w:rFonts w:asciiTheme="minorHAnsi" w:hAnsiTheme="minorHAnsi" w:cstheme="minorHAnsi"/>
          <w:b/>
          <w:sz w:val="24"/>
          <w:szCs w:val="24"/>
        </w:rPr>
      </w:pPr>
      <w:r w:rsidRPr="00FD68EF">
        <w:rPr>
          <w:rFonts w:asciiTheme="minorHAnsi" w:hAnsiTheme="minorHAnsi" w:cstheme="minorHAnsi"/>
          <w:b/>
          <w:sz w:val="24"/>
          <w:szCs w:val="24"/>
        </w:rPr>
        <w:t xml:space="preserve">Suzanne Rust (2019), “How the U.S. betrayed the Marshall Islands, Kindling the next nuclear disaster”., Los Angeles Times </w:t>
      </w:r>
      <w:hyperlink r:id="rId10">
        <w:r w:rsidRPr="00FD68EF">
          <w:rPr>
            <w:rFonts w:asciiTheme="minorHAnsi" w:hAnsiTheme="minorHAnsi" w:cstheme="minorHAnsi"/>
            <w:b/>
            <w:sz w:val="24"/>
            <w:szCs w:val="24"/>
            <w:u w:val="single"/>
          </w:rPr>
          <w:t>https://www.latimes.com/projects/marshall-islands-nuclear-testing-sea-level-rise/</w:t>
        </w:r>
      </w:hyperlink>
    </w:p>
    <w:p w:rsidR="00440D7B" w:rsidRPr="00FD68EF" w:rsidRDefault="00A078B5">
      <w:pPr>
        <w:spacing w:after="0" w:line="256" w:lineRule="auto"/>
        <w:rPr>
          <w:rFonts w:asciiTheme="minorHAnsi" w:hAnsiTheme="minorHAnsi" w:cstheme="minorHAnsi"/>
          <w:b/>
          <w:sz w:val="24"/>
          <w:szCs w:val="24"/>
          <w:u w:val="single"/>
        </w:rPr>
      </w:pPr>
      <w:hyperlink r:id="rId11">
        <w:r w:rsidR="003F0545" w:rsidRPr="00FD68EF">
          <w:rPr>
            <w:rFonts w:asciiTheme="minorHAnsi" w:hAnsiTheme="minorHAnsi" w:cstheme="minorHAnsi"/>
            <w:b/>
            <w:sz w:val="24"/>
            <w:szCs w:val="24"/>
            <w:highlight w:val="white"/>
          </w:rPr>
          <w:t>Kimberly M. S. Cartier</w:t>
        </w:r>
      </w:hyperlink>
      <w:r w:rsidR="003F0545" w:rsidRPr="00FD68EF">
        <w:rPr>
          <w:rFonts w:asciiTheme="minorHAnsi" w:hAnsiTheme="minorHAnsi" w:cstheme="minorHAnsi"/>
          <w:b/>
          <w:sz w:val="24"/>
          <w:szCs w:val="24"/>
        </w:rPr>
        <w:t xml:space="preserve"> (2019), “Marshall Islands Nuclear Contamination Still Dangerously High”.</w:t>
      </w:r>
      <w:hyperlink r:id="rId12">
        <w:r w:rsidR="003F0545" w:rsidRPr="00FD68EF">
          <w:rPr>
            <w:rFonts w:asciiTheme="minorHAnsi" w:hAnsiTheme="minorHAnsi" w:cstheme="minorHAnsi"/>
            <w:b/>
            <w:sz w:val="24"/>
            <w:szCs w:val="24"/>
          </w:rPr>
          <w:t xml:space="preserve"> </w:t>
        </w:r>
      </w:hyperlink>
      <w:hyperlink r:id="rId13">
        <w:r w:rsidR="003F0545" w:rsidRPr="00FD68EF">
          <w:rPr>
            <w:rFonts w:asciiTheme="minorHAnsi" w:hAnsiTheme="minorHAnsi" w:cstheme="minorHAnsi"/>
            <w:b/>
            <w:sz w:val="24"/>
            <w:szCs w:val="24"/>
            <w:u w:val="single"/>
          </w:rPr>
          <w:t>https://eos.org/articles/marshall-islands-nuclear-contamination-still-dangerously-high</w:t>
        </w:r>
      </w:hyperlink>
    </w:p>
    <w:p w:rsidR="00440D7B" w:rsidRPr="00FD68EF" w:rsidRDefault="00A078B5">
      <w:pPr>
        <w:spacing w:after="0"/>
        <w:rPr>
          <w:rFonts w:asciiTheme="minorHAnsi" w:eastAsia="Times New Roman" w:hAnsiTheme="minorHAnsi" w:cstheme="minorHAnsi"/>
          <w:b/>
          <w:sz w:val="24"/>
          <w:szCs w:val="24"/>
        </w:rPr>
      </w:pPr>
      <w:hyperlink r:id="rId14">
        <w:r w:rsidR="003F0545" w:rsidRPr="00FD68EF">
          <w:rPr>
            <w:rFonts w:asciiTheme="minorHAnsi" w:eastAsia="Times New Roman" w:hAnsiTheme="minorHAnsi" w:cstheme="minorHAnsi"/>
            <w:b/>
            <w:sz w:val="24"/>
            <w:szCs w:val="24"/>
            <w:u w:val="single"/>
          </w:rPr>
          <w:t>https://www.atomicheritage.org/history/atomic-veterans-enewetak-atoll</w:t>
        </w:r>
      </w:hyperlink>
    </w:p>
    <w:p w:rsidR="00440D7B" w:rsidRPr="00FD68EF" w:rsidRDefault="00A078B5">
      <w:pPr>
        <w:spacing w:after="0"/>
        <w:rPr>
          <w:rFonts w:asciiTheme="minorHAnsi" w:eastAsia="Times New Roman" w:hAnsiTheme="minorHAnsi" w:cstheme="minorHAnsi"/>
          <w:b/>
          <w:sz w:val="24"/>
          <w:szCs w:val="24"/>
        </w:rPr>
      </w:pPr>
      <w:hyperlink r:id="rId15">
        <w:r w:rsidR="003F0545" w:rsidRPr="00FD68EF">
          <w:rPr>
            <w:rFonts w:asciiTheme="minorHAnsi" w:eastAsia="Roboto" w:hAnsiTheme="minorHAnsi" w:cstheme="minorHAnsi"/>
            <w:b/>
            <w:sz w:val="24"/>
            <w:szCs w:val="24"/>
            <w:highlight w:val="white"/>
            <w:u w:val="single"/>
          </w:rPr>
          <w:t>https://www.atomicheritage.org/history/atomic-veterans-enewetak-atoll chrome-extension://efaidnbmnnnibpcajpcglclefindmkaj/viewer.html?pdfurl=https%3A%2F%2Fwww.ohchr.org%2FDocuments%2FHRBodies%2FHRCouncil%2FRegularSession%2FSession21%2FA-HRC-21-48-Add1_en.pdf&amp;clen=539390</w:t>
        </w:r>
      </w:hyperlink>
    </w:p>
    <w:p w:rsidR="00440D7B" w:rsidRDefault="00440D7B">
      <w:pPr>
        <w:spacing w:after="0"/>
        <w:rPr>
          <w:rFonts w:ascii="Times New Roman" w:eastAsia="Times New Roman" w:hAnsi="Times New Roman" w:cs="Times New Roman"/>
          <w:b/>
          <w:sz w:val="24"/>
          <w:szCs w:val="24"/>
        </w:rPr>
      </w:pPr>
    </w:p>
    <w:p w:rsidR="00440D7B" w:rsidRDefault="00440D7B">
      <w:pPr>
        <w:spacing w:after="0"/>
        <w:rPr>
          <w:b/>
        </w:rPr>
      </w:pPr>
    </w:p>
    <w:p w:rsidR="00440D7B" w:rsidRDefault="00440D7B">
      <w:pPr>
        <w:pStyle w:val="Heading1"/>
        <w:keepNext w:val="0"/>
        <w:keepLines w:val="0"/>
        <w:shd w:val="clear" w:color="auto" w:fill="FFFFFF"/>
        <w:spacing w:before="300" w:after="300" w:line="288" w:lineRule="auto"/>
        <w:rPr>
          <w:rFonts w:ascii="Arial" w:eastAsia="Arial" w:hAnsi="Arial" w:cs="Arial"/>
          <w:color w:val="222222"/>
          <w:sz w:val="46"/>
          <w:szCs w:val="46"/>
          <w:highlight w:val="white"/>
        </w:rPr>
      </w:pPr>
      <w:bookmarkStart w:id="0" w:name="_heading=h.7jwprwq76kdg" w:colFirst="0" w:colLast="0"/>
      <w:bookmarkEnd w:id="0"/>
    </w:p>
    <w:p w:rsidR="00440D7B" w:rsidRDefault="00440D7B"/>
    <w:p w:rsidR="00440D7B" w:rsidRDefault="00440D7B">
      <w:pPr>
        <w:spacing w:after="0"/>
        <w:rPr>
          <w:rFonts w:ascii="Arial" w:eastAsia="Arial" w:hAnsi="Arial" w:cs="Arial"/>
          <w:b/>
          <w:color w:val="212121"/>
          <w:sz w:val="23"/>
          <w:szCs w:val="23"/>
          <w:highlight w:val="white"/>
        </w:rPr>
      </w:pPr>
    </w:p>
    <w:sectPr w:rsidR="00440D7B">
      <w:footerReference w:type="defaul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B5" w:rsidRDefault="00A078B5">
      <w:pPr>
        <w:spacing w:after="0" w:line="240" w:lineRule="auto"/>
      </w:pPr>
      <w:r>
        <w:separator/>
      </w:r>
    </w:p>
  </w:endnote>
  <w:endnote w:type="continuationSeparator" w:id="0">
    <w:p w:rsidR="00A078B5" w:rsidRDefault="00A0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7B" w:rsidRDefault="00440D7B">
    <w:pPr>
      <w:jc w:val="right"/>
      <w:rPr>
        <w:rFonts w:ascii="Arial" w:eastAsia="Arial" w:hAnsi="Arial" w:cs="Arial"/>
        <w:b/>
        <w:color w:val="212121"/>
        <w:sz w:val="23"/>
        <w:szCs w:val="23"/>
        <w:highlight w:val="white"/>
      </w:rPr>
    </w:pPr>
  </w:p>
  <w:p w:rsidR="00440D7B" w:rsidRDefault="00440D7B">
    <w:pPr>
      <w:jc w:val="right"/>
    </w:pPr>
  </w:p>
  <w:p w:rsidR="00440D7B" w:rsidRDefault="003F0545">
    <w:pPr>
      <w:jc w:val="right"/>
    </w:pPr>
    <w:r>
      <w:fldChar w:fldCharType="begin"/>
    </w:r>
    <w:r>
      <w:instrText>PAGE</w:instrText>
    </w:r>
    <w:r>
      <w:fldChar w:fldCharType="separate"/>
    </w:r>
    <w:r w:rsidR="007609D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7B" w:rsidRDefault="003F0545">
    <w:pPr>
      <w:jc w:val="right"/>
    </w:pPr>
    <w:r>
      <w:fldChar w:fldCharType="begin"/>
    </w:r>
    <w:r>
      <w:instrText>PAGE</w:instrText>
    </w:r>
    <w:r>
      <w:fldChar w:fldCharType="separate"/>
    </w:r>
    <w:r w:rsidR="007609D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B5" w:rsidRDefault="00A078B5">
      <w:pPr>
        <w:spacing w:after="0" w:line="240" w:lineRule="auto"/>
      </w:pPr>
      <w:r>
        <w:separator/>
      </w:r>
    </w:p>
  </w:footnote>
  <w:footnote w:type="continuationSeparator" w:id="0">
    <w:p w:rsidR="00A078B5" w:rsidRDefault="00A07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7B"/>
    <w:rsid w:val="00327047"/>
    <w:rsid w:val="003F0545"/>
    <w:rsid w:val="00440D7B"/>
    <w:rsid w:val="004435E6"/>
    <w:rsid w:val="007609D3"/>
    <w:rsid w:val="00772A3D"/>
    <w:rsid w:val="00A078B5"/>
    <w:rsid w:val="00B76490"/>
    <w:rsid w:val="00BA3B2E"/>
    <w:rsid w:val="00BD482F"/>
    <w:rsid w:val="00E6115C"/>
    <w:rsid w:val="00E64997"/>
    <w:rsid w:val="00E913D8"/>
    <w:rsid w:val="00EA6ACB"/>
    <w:rsid w:val="00FD6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045CBD7"/>
  <w15:docId w15:val="{6F834770-A5F0-004C-BF86-FE2E60D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9433C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433CE"/>
    <w:rPr>
      <w:rFonts w:ascii="Times New Roman" w:eastAsia="Times New Roman" w:hAnsi="Times New Roman" w:cs="Times New Roman"/>
      <w:sz w:val="24"/>
      <w:szCs w:val="20"/>
    </w:rPr>
  </w:style>
  <w:style w:type="paragraph" w:styleId="Footer">
    <w:name w:val="footer"/>
    <w:basedOn w:val="Normal"/>
    <w:link w:val="FooterChar"/>
    <w:uiPriority w:val="99"/>
    <w:rsid w:val="009433C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433CE"/>
    <w:rPr>
      <w:rFonts w:ascii="Times New Roman" w:eastAsia="Times New Roman" w:hAnsi="Times New Roman" w:cs="Times New Roman"/>
      <w:sz w:val="24"/>
      <w:szCs w:val="20"/>
    </w:rPr>
  </w:style>
  <w:style w:type="paragraph" w:styleId="NormalWeb">
    <w:name w:val="Normal (Web)"/>
    <w:basedOn w:val="Normal"/>
    <w:uiPriority w:val="99"/>
    <w:semiHidden/>
    <w:unhideWhenUsed/>
    <w:rsid w:val="00B14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955091345730221937gmail-apple-tab-span">
    <w:name w:val="m_3955091345730221937gmail-apple-tab-span"/>
    <w:basedOn w:val="DefaultParagraphFont"/>
    <w:rsid w:val="00B142DF"/>
  </w:style>
  <w:style w:type="paragraph" w:styleId="ListParagraph">
    <w:name w:val="List Paragraph"/>
    <w:basedOn w:val="Normal"/>
    <w:uiPriority w:val="34"/>
    <w:qFormat/>
    <w:rsid w:val="00B142DF"/>
    <w:pPr>
      <w:ind w:left="720"/>
      <w:contextualSpacing/>
    </w:pPr>
  </w:style>
  <w:style w:type="paragraph" w:styleId="BalloonText">
    <w:name w:val="Balloon Text"/>
    <w:basedOn w:val="Normal"/>
    <w:link w:val="BalloonTextChar"/>
    <w:uiPriority w:val="99"/>
    <w:semiHidden/>
    <w:unhideWhenUsed/>
    <w:rsid w:val="009836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66B"/>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reenpeace.org/usa/victories/rongelap-the-exodus-project/" TargetMode="External"/><Relationship Id="rId13" Type="http://schemas.openxmlformats.org/officeDocument/2006/relationships/hyperlink" Target="https://eos.org/articles/marshall-islands-nuclear-contamination-still-dangerously-hig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os.org/articles/marshall-islands-nuclear-contamination-still-dangerously-hig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os.org/author/k-m-s-cartier" TargetMode="External"/><Relationship Id="rId5" Type="http://schemas.openxmlformats.org/officeDocument/2006/relationships/footnotes" Target="footnotes.xml"/><Relationship Id="rId15" Type="http://schemas.openxmlformats.org/officeDocument/2006/relationships/hyperlink" Target="https://www.atomicheritage.org/history/atomic-veterans-enewetak-atollchrome-extension://efaidnbmnnnibpcajpcglclefindmkaj/viewer.html?pdfurl=https%3A%2F%2Fwww.ohchr.org%2FDocuments%2FHRBodies%2FHRCouncil%2FRegularSession%2FSession21%2FA-HRC-21-48-Add1_en.pdf&amp;clen=539390" TargetMode="External"/><Relationship Id="rId10" Type="http://schemas.openxmlformats.org/officeDocument/2006/relationships/hyperlink" Target="https://www.latimes.com/projects/marshall-islands-nuclear-testing-sea-level-ri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1project.columbia.edu/news/k1-project-research-marshall-islands" TargetMode="External"/><Relationship Id="rId14" Type="http://schemas.openxmlformats.org/officeDocument/2006/relationships/hyperlink" Target="https://www.atomicheritage.org/history/atomic-veterans-enewetak-at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en3PYwkBxf/iQZGwn15Gms1IA==">AMUW2mWym2A8PHJkS1XBG8hSGvSPhlZa9pMQ2rqMEUwE7eDlVStOxnngDgMKfPymNphxJuqDPbR0hHWFgYMZ2/rjGKV8mZ5uiauCaJs0A2N0iGPpYfn3dElTlLLZbbzHSm4VQKoaKwZI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Barker</dc:creator>
  <cp:lastModifiedBy>BOURQUE Frederique</cp:lastModifiedBy>
  <cp:revision>1</cp:revision>
  <cp:lastPrinted>2021-08-31T08:52:00Z</cp:lastPrinted>
  <dcterms:created xsi:type="dcterms:W3CDTF">2021-11-03T11:14:00Z</dcterms:created>
  <dcterms:modified xsi:type="dcterms:W3CDTF">2021-11-03T11:14:00Z</dcterms:modified>
</cp:coreProperties>
</file>