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BDE5" w14:textId="77777777" w:rsidR="007E7CA9" w:rsidRDefault="007E7CA9" w:rsidP="00970726">
      <w:pPr>
        <w:spacing w:after="0"/>
        <w:jc w:val="center"/>
        <w:textAlignment w:val="baseline"/>
        <w:rPr>
          <w:rStyle w:val="normaltextrun"/>
          <w:rFonts w:ascii="Lato" w:hAnsi="Lato" w:cs="Calibri"/>
          <w:b/>
          <w:bCs/>
          <w:shd w:val="clear" w:color="auto" w:fill="FFFFFF"/>
        </w:rPr>
      </w:pPr>
    </w:p>
    <w:p w14:paraId="75CEAC71" w14:textId="3EFAEF7F" w:rsidR="00970726" w:rsidRPr="00BC2D0F" w:rsidRDefault="00977F93" w:rsidP="00970726">
      <w:pPr>
        <w:spacing w:after="0"/>
        <w:jc w:val="center"/>
        <w:textAlignment w:val="baseline"/>
        <w:rPr>
          <w:rStyle w:val="eop"/>
          <w:rFonts w:ascii="Lato" w:hAnsi="Lato" w:cs="Calibri"/>
          <w:b/>
          <w:shd w:val="clear" w:color="auto" w:fill="FFFFFF"/>
        </w:rPr>
      </w:pPr>
      <w:r>
        <w:rPr>
          <w:rStyle w:val="normaltextrun"/>
          <w:rFonts w:ascii="Lato" w:hAnsi="Lato" w:cs="Calibri"/>
          <w:b/>
          <w:bCs/>
          <w:shd w:val="clear" w:color="auto" w:fill="FFFFFF"/>
        </w:rPr>
        <w:t xml:space="preserve">Input to </w:t>
      </w:r>
      <w:r w:rsidR="00970726" w:rsidRPr="00BC2D0F">
        <w:rPr>
          <w:rStyle w:val="normaltextrun"/>
          <w:rFonts w:ascii="Lato" w:hAnsi="Lato" w:cs="Calibri"/>
          <w:b/>
          <w:bCs/>
          <w:shd w:val="clear" w:color="auto" w:fill="FFFFFF"/>
        </w:rPr>
        <w:t xml:space="preserve">OHCHR report on </w:t>
      </w:r>
      <w:r w:rsidR="007E7CA9">
        <w:rPr>
          <w:rStyle w:val="normaltextrun"/>
          <w:rFonts w:ascii="Lato" w:hAnsi="Lato" w:cs="Calibri"/>
          <w:b/>
          <w:bCs/>
          <w:shd w:val="clear" w:color="auto" w:fill="FFFFFF"/>
        </w:rPr>
        <w:t xml:space="preserve">the rights of the child and </w:t>
      </w:r>
      <w:r w:rsidR="00970726" w:rsidRPr="00BC2D0F">
        <w:rPr>
          <w:rStyle w:val="normaltextrun"/>
          <w:rFonts w:ascii="Lato" w:hAnsi="Lato" w:cs="Calibri"/>
          <w:b/>
          <w:bCs/>
          <w:shd w:val="clear" w:color="auto" w:fill="FFFFFF"/>
        </w:rPr>
        <w:t>inclusive social protection</w:t>
      </w:r>
    </w:p>
    <w:p w14:paraId="14BA6BDB" w14:textId="0BB2EEF3" w:rsidR="00970726" w:rsidRPr="00BC2D0F" w:rsidRDefault="00970726" w:rsidP="00970726">
      <w:pPr>
        <w:spacing w:after="0"/>
        <w:jc w:val="center"/>
        <w:textAlignment w:val="baseline"/>
        <w:rPr>
          <w:rStyle w:val="eop"/>
          <w:rFonts w:ascii="Lato" w:hAnsi="Lato" w:cs="Calibri"/>
          <w:b/>
          <w:shd w:val="clear" w:color="auto" w:fill="FFFFFF"/>
        </w:rPr>
      </w:pPr>
      <w:r w:rsidRPr="00BC2D0F">
        <w:rPr>
          <w:rStyle w:val="eop"/>
          <w:rFonts w:ascii="Lato" w:hAnsi="Lato" w:cs="Calibri"/>
          <w:b/>
          <w:shd w:val="clear" w:color="auto" w:fill="FFFFFF"/>
        </w:rPr>
        <w:t>from World Vision International</w:t>
      </w:r>
    </w:p>
    <w:p w14:paraId="4EC86D53" w14:textId="4003B25F" w:rsidR="00970726" w:rsidRPr="00BC2D0F" w:rsidRDefault="00970726" w:rsidP="00970726">
      <w:pPr>
        <w:spacing w:after="0"/>
        <w:jc w:val="both"/>
        <w:textAlignment w:val="baseline"/>
        <w:rPr>
          <w:rStyle w:val="normaltextrun"/>
          <w:rFonts w:ascii="Lato" w:hAnsi="Lato" w:cs="Calibri"/>
        </w:rPr>
      </w:pPr>
    </w:p>
    <w:p w14:paraId="44C8A282" w14:textId="633187E4" w:rsidR="00156403" w:rsidRPr="00BC2D0F" w:rsidRDefault="00D159FF" w:rsidP="00970726">
      <w:pPr>
        <w:spacing w:after="0"/>
        <w:jc w:val="both"/>
        <w:textAlignment w:val="baseline"/>
        <w:rPr>
          <w:rFonts w:ascii="Lato" w:hAnsi="Lato" w:cs="Calibri"/>
        </w:rPr>
      </w:pPr>
      <w:r w:rsidRPr="00BC2D0F">
        <w:rPr>
          <w:rFonts w:ascii="Lato" w:hAnsi="Lato" w:cs="Calibri"/>
        </w:rPr>
        <w:t>Despite decades of progress, the world is currently witnessing a</w:t>
      </w:r>
      <w:r w:rsidR="00156403" w:rsidRPr="00BC2D0F">
        <w:rPr>
          <w:rFonts w:ascii="Lato" w:hAnsi="Lato" w:cs="Calibri"/>
        </w:rPr>
        <w:t>n unprecedented increase</w:t>
      </w:r>
      <w:r w:rsidRPr="00BC2D0F">
        <w:rPr>
          <w:rFonts w:ascii="Lato" w:hAnsi="Lato" w:cs="Calibri"/>
        </w:rPr>
        <w:t xml:space="preserve"> in global poverty. </w:t>
      </w:r>
    </w:p>
    <w:p w14:paraId="401201EB" w14:textId="7AAAD1FF" w:rsidR="00156403" w:rsidRPr="00BC2D0F" w:rsidRDefault="00D159FF" w:rsidP="00970726">
      <w:pPr>
        <w:spacing w:after="0"/>
        <w:jc w:val="both"/>
        <w:textAlignment w:val="baseline"/>
        <w:rPr>
          <w:rFonts w:ascii="Lato" w:hAnsi="Lato" w:cs="Calibri"/>
        </w:rPr>
      </w:pPr>
      <w:r w:rsidRPr="00BC2D0F">
        <w:rPr>
          <w:rFonts w:ascii="Lato" w:hAnsi="Lato" w:cs="Calibri"/>
        </w:rPr>
        <w:t>Children are disproportionately affected. Even before the pandemic struck, 1 in 5 children worldwide – 385 million girls and boys – were living in extreme p</w:t>
      </w:r>
      <w:r w:rsidR="00523B50" w:rsidRPr="00BC2D0F">
        <w:rPr>
          <w:rFonts w:ascii="Lato" w:hAnsi="Lato" w:cs="Calibri"/>
        </w:rPr>
        <w:t>overty: less than US$1.90 a day.</w:t>
      </w:r>
      <w:r w:rsidR="00523B50" w:rsidRPr="00BC2D0F">
        <w:rPr>
          <w:rStyle w:val="FootnoteReference"/>
          <w:rFonts w:ascii="Lato" w:hAnsi="Lato" w:cs="Calibri"/>
        </w:rPr>
        <w:footnoteReference w:id="1"/>
      </w:r>
      <w:r w:rsidRPr="00BC2D0F">
        <w:rPr>
          <w:rFonts w:ascii="Lato" w:hAnsi="Lato" w:cs="Calibri"/>
        </w:rPr>
        <w:t xml:space="preserve"> </w:t>
      </w:r>
    </w:p>
    <w:p w14:paraId="06A248D3" w14:textId="68DDA55E" w:rsidR="00156403" w:rsidRPr="00BC2D0F" w:rsidRDefault="00D159FF" w:rsidP="00970726">
      <w:pPr>
        <w:spacing w:after="0"/>
        <w:jc w:val="both"/>
        <w:textAlignment w:val="baseline"/>
        <w:rPr>
          <w:rFonts w:ascii="Lato" w:hAnsi="Lato" w:cs="Calibri"/>
        </w:rPr>
      </w:pPr>
      <w:r w:rsidRPr="00BC2D0F">
        <w:rPr>
          <w:rFonts w:ascii="Lato" w:hAnsi="Lato" w:cs="Calibri"/>
        </w:rPr>
        <w:t>The socio-economic impact of the pandemic has deeply hit children, particularly the most vulnerable: girls and boys in extreme poverty, including those livin</w:t>
      </w:r>
      <w:r w:rsidR="00156403" w:rsidRPr="00BC2D0F">
        <w:rPr>
          <w:rFonts w:ascii="Lato" w:hAnsi="Lato" w:cs="Calibri"/>
        </w:rPr>
        <w:t>g in fragile contexts, disaster-</w:t>
      </w:r>
      <w:r w:rsidRPr="00BC2D0F">
        <w:rPr>
          <w:rFonts w:ascii="Lato" w:hAnsi="Lato" w:cs="Calibri"/>
        </w:rPr>
        <w:t xml:space="preserve">prone and conflicted-affected areas, as well those who are forcibly displaced and living in urban </w:t>
      </w:r>
      <w:r w:rsidR="22311336" w:rsidRPr="00BC2D0F">
        <w:rPr>
          <w:rFonts w:ascii="Lato" w:hAnsi="Lato" w:cs="Calibri"/>
        </w:rPr>
        <w:t xml:space="preserve">slums and </w:t>
      </w:r>
      <w:r w:rsidRPr="00BC2D0F">
        <w:rPr>
          <w:rFonts w:ascii="Lato" w:hAnsi="Lato" w:cs="Calibri"/>
        </w:rPr>
        <w:t>informal settlements</w:t>
      </w:r>
      <w:r w:rsidR="31AC4471" w:rsidRPr="00BC2D0F">
        <w:rPr>
          <w:rFonts w:ascii="Lato" w:hAnsi="Lato" w:cs="Calibri"/>
        </w:rPr>
        <w:t>, including in fragile cities</w:t>
      </w:r>
      <w:r w:rsidRPr="00BC2D0F">
        <w:rPr>
          <w:rFonts w:ascii="Lato" w:hAnsi="Lato" w:cs="Calibri"/>
        </w:rPr>
        <w:t xml:space="preserve">. </w:t>
      </w:r>
    </w:p>
    <w:p w14:paraId="4C6E2433" w14:textId="0F103334" w:rsidR="00156403" w:rsidRPr="00BC2D0F" w:rsidRDefault="00D159FF" w:rsidP="00970726">
      <w:pPr>
        <w:spacing w:after="0"/>
        <w:jc w:val="both"/>
        <w:textAlignment w:val="baseline"/>
        <w:rPr>
          <w:rFonts w:ascii="Lato" w:hAnsi="Lato" w:cs="Calibri"/>
        </w:rPr>
      </w:pPr>
      <w:r w:rsidRPr="00BC2D0F">
        <w:rPr>
          <w:rFonts w:ascii="Lato" w:hAnsi="Lato" w:cs="Calibri"/>
        </w:rPr>
        <w:t>In response to the socio-economic impacts of the pandemic, governments have introduced over 1,600 social protection measures in almost all the world’s countries and territories. Cash assistance - a critical intervention in supporting the world’s most vulnerable people - also grew by 240% during this time,</w:t>
      </w:r>
      <w:r w:rsidR="00523B50" w:rsidRPr="00BC2D0F">
        <w:rPr>
          <w:rFonts w:ascii="Lato" w:hAnsi="Lato" w:cs="Calibri"/>
        </w:rPr>
        <w:t xml:space="preserve"> reaching 1.1 billion people.</w:t>
      </w:r>
      <w:r w:rsidR="00523B50" w:rsidRPr="00BC2D0F">
        <w:rPr>
          <w:rStyle w:val="FootnoteReference"/>
          <w:rFonts w:ascii="Lato" w:hAnsi="Lato" w:cs="Calibri"/>
        </w:rPr>
        <w:footnoteReference w:id="2"/>
      </w:r>
    </w:p>
    <w:p w14:paraId="2E1AB19F" w14:textId="797FBAFB" w:rsidR="00156403" w:rsidRPr="00BC2D0F" w:rsidRDefault="00D159FF" w:rsidP="00970726">
      <w:pPr>
        <w:spacing w:after="0"/>
        <w:jc w:val="both"/>
        <w:textAlignment w:val="baseline"/>
        <w:rPr>
          <w:rFonts w:ascii="Lato" w:hAnsi="Lato" w:cs="Calibri"/>
        </w:rPr>
      </w:pPr>
      <w:r w:rsidRPr="00BC2D0F">
        <w:rPr>
          <w:rFonts w:ascii="Lato" w:hAnsi="Lato" w:cs="Calibri"/>
        </w:rPr>
        <w:t xml:space="preserve">However, most of these support systems are temporary and there are critical gaps in coverage, </w:t>
      </w:r>
      <w:proofErr w:type="gramStart"/>
      <w:r w:rsidRPr="00BC2D0F">
        <w:rPr>
          <w:rFonts w:ascii="Lato" w:hAnsi="Lato" w:cs="Calibri"/>
        </w:rPr>
        <w:t>adequacy</w:t>
      </w:r>
      <w:proofErr w:type="gramEnd"/>
      <w:r w:rsidRPr="00BC2D0F">
        <w:rPr>
          <w:rFonts w:ascii="Lato" w:hAnsi="Lato" w:cs="Calibri"/>
        </w:rPr>
        <w:t xml:space="preserve"> and comprehensiveness of social protection interventions.</w:t>
      </w:r>
      <w:r w:rsidR="004822FB" w:rsidRPr="00BC2D0F">
        <w:rPr>
          <w:rStyle w:val="FootnoteReference"/>
          <w:rFonts w:ascii="Lato" w:hAnsi="Lato" w:cs="Calibri"/>
        </w:rPr>
        <w:footnoteReference w:id="3"/>
      </w:r>
      <w:r w:rsidRPr="00BC2D0F">
        <w:rPr>
          <w:rFonts w:ascii="Lato" w:hAnsi="Lato" w:cs="Calibri"/>
        </w:rPr>
        <w:t xml:space="preserve"> </w:t>
      </w:r>
    </w:p>
    <w:p w14:paraId="5B6889EC" w14:textId="797EB37E" w:rsidR="00156403" w:rsidRPr="00BC2D0F" w:rsidRDefault="00D159FF" w:rsidP="00970726">
      <w:pPr>
        <w:spacing w:after="0"/>
        <w:jc w:val="both"/>
        <w:textAlignment w:val="baseline"/>
        <w:rPr>
          <w:rFonts w:ascii="Lato" w:hAnsi="Lato" w:cs="Calibri"/>
        </w:rPr>
      </w:pPr>
      <w:r w:rsidRPr="00BC2D0F">
        <w:rPr>
          <w:rFonts w:ascii="Lato" w:hAnsi="Lato" w:cs="Calibri"/>
        </w:rPr>
        <w:t xml:space="preserve">Up to 600 million </w:t>
      </w:r>
      <w:r w:rsidR="006D42C6" w:rsidRPr="00BC2D0F">
        <w:rPr>
          <w:rFonts w:ascii="Lato" w:hAnsi="Lato" w:cs="Calibri"/>
        </w:rPr>
        <w:t>children</w:t>
      </w:r>
      <w:r w:rsidRPr="00BC2D0F">
        <w:rPr>
          <w:rFonts w:ascii="Lato" w:hAnsi="Lato" w:cs="Calibri"/>
        </w:rPr>
        <w:t xml:space="preserve"> are not covered by any pandemic-related schemes.</w:t>
      </w:r>
      <w:r w:rsidR="006D42C6" w:rsidRPr="00BC2D0F">
        <w:rPr>
          <w:rStyle w:val="FootnoteReference"/>
          <w:rFonts w:ascii="Lato" w:hAnsi="Lato" w:cs="Calibri"/>
        </w:rPr>
        <w:footnoteReference w:id="4"/>
      </w:r>
      <w:r w:rsidRPr="00BC2D0F">
        <w:rPr>
          <w:rFonts w:ascii="Lato" w:hAnsi="Lato" w:cs="Calibri"/>
        </w:rPr>
        <w:t xml:space="preserve"> Governments, humanitarian actors and development partners must collaborate to close this gap.</w:t>
      </w:r>
      <w:r w:rsidR="006D42C6" w:rsidRPr="00BC2D0F">
        <w:rPr>
          <w:rStyle w:val="FootnoteReference"/>
          <w:rFonts w:ascii="Lato" w:hAnsi="Lato" w:cs="Calibri"/>
        </w:rPr>
        <w:footnoteReference w:id="5"/>
      </w:r>
    </w:p>
    <w:p w14:paraId="68DEAB5E" w14:textId="5F6675C3" w:rsidR="00D159FF" w:rsidRPr="00BC2D0F" w:rsidRDefault="00D159FF" w:rsidP="00970726">
      <w:pPr>
        <w:spacing w:after="0"/>
        <w:jc w:val="both"/>
        <w:textAlignment w:val="baseline"/>
        <w:rPr>
          <w:rFonts w:ascii="Lato" w:hAnsi="Lato" w:cs="Calibri"/>
        </w:rPr>
      </w:pPr>
      <w:r w:rsidRPr="00BC2D0F">
        <w:rPr>
          <w:rFonts w:ascii="Lato" w:hAnsi="Lato" w:cs="Calibri"/>
        </w:rPr>
        <w:t xml:space="preserve">By assessing the strengths and constraints of social protection programmes and sharing information through their operational networks, cooperation will enhance capacity, coverage, </w:t>
      </w:r>
      <w:proofErr w:type="gramStart"/>
      <w:r w:rsidRPr="00BC2D0F">
        <w:rPr>
          <w:rFonts w:ascii="Lato" w:hAnsi="Lato" w:cs="Calibri"/>
        </w:rPr>
        <w:t>timeliness</w:t>
      </w:r>
      <w:proofErr w:type="gramEnd"/>
      <w:r w:rsidRPr="00BC2D0F">
        <w:rPr>
          <w:rFonts w:ascii="Lato" w:hAnsi="Lato" w:cs="Calibri"/>
        </w:rPr>
        <w:t xml:space="preserve"> and inclusion, leaving no one behind</w:t>
      </w:r>
      <w:r w:rsidR="004822FB" w:rsidRPr="00BC2D0F">
        <w:rPr>
          <w:rStyle w:val="FootnoteReference"/>
          <w:rFonts w:ascii="Lato" w:hAnsi="Lato" w:cs="Calibri"/>
        </w:rPr>
        <w:footnoteReference w:id="6"/>
      </w:r>
      <w:r w:rsidRPr="00BC2D0F">
        <w:rPr>
          <w:rFonts w:ascii="Lato" w:hAnsi="Lato" w:cs="Calibri"/>
        </w:rPr>
        <w:t>.</w:t>
      </w:r>
    </w:p>
    <w:p w14:paraId="3F9D51A2" w14:textId="77777777" w:rsidR="00D159FF" w:rsidRPr="00BC2D0F" w:rsidRDefault="00D159FF" w:rsidP="00970726">
      <w:pPr>
        <w:spacing w:after="0"/>
        <w:jc w:val="both"/>
        <w:textAlignment w:val="baseline"/>
        <w:rPr>
          <w:rStyle w:val="normaltextrun"/>
          <w:rFonts w:ascii="Lato" w:hAnsi="Lato" w:cs="Calibri"/>
        </w:rPr>
      </w:pPr>
    </w:p>
    <w:p w14:paraId="7A16EEE7" w14:textId="5AA00452" w:rsidR="00970726" w:rsidRDefault="00970726" w:rsidP="00970726">
      <w:pPr>
        <w:pStyle w:val="paragraph"/>
        <w:numPr>
          <w:ilvl w:val="0"/>
          <w:numId w:val="9"/>
        </w:numPr>
        <w:spacing w:before="0" w:beforeAutospacing="0" w:after="0" w:afterAutospacing="0"/>
        <w:jc w:val="both"/>
        <w:textAlignment w:val="baseline"/>
        <w:rPr>
          <w:rStyle w:val="eop"/>
          <w:rFonts w:ascii="Lato" w:hAnsi="Lato" w:cs="Calibri"/>
          <w:b/>
          <w:color w:val="FF6B00"/>
          <w:sz w:val="22"/>
          <w:szCs w:val="22"/>
        </w:rPr>
      </w:pPr>
      <w:r w:rsidRPr="00BC2D0F">
        <w:rPr>
          <w:rStyle w:val="normaltextrun"/>
          <w:rFonts w:ascii="Lato" w:hAnsi="Lato" w:cs="Calibri"/>
          <w:b/>
          <w:color w:val="FF6B00"/>
          <w:sz w:val="22"/>
          <w:szCs w:val="22"/>
        </w:rPr>
        <w:t>The legal and policy framework concerning the rights of the child and inclusive social protection: </w:t>
      </w:r>
      <w:r w:rsidRPr="00BC2D0F">
        <w:rPr>
          <w:rStyle w:val="eop"/>
          <w:rFonts w:ascii="Lato" w:hAnsi="Lato" w:cs="Calibri"/>
          <w:b/>
          <w:color w:val="FF6B00"/>
          <w:sz w:val="22"/>
          <w:szCs w:val="22"/>
        </w:rPr>
        <w:t> </w:t>
      </w:r>
    </w:p>
    <w:p w14:paraId="47D29B99" w14:textId="77777777" w:rsidR="00977F93" w:rsidRPr="00BC2D0F" w:rsidRDefault="00977F93" w:rsidP="00977F93">
      <w:pPr>
        <w:pStyle w:val="paragraph"/>
        <w:spacing w:before="0" w:beforeAutospacing="0" w:after="0" w:afterAutospacing="0"/>
        <w:ind w:left="720"/>
        <w:jc w:val="both"/>
        <w:textAlignment w:val="baseline"/>
        <w:rPr>
          <w:rFonts w:ascii="Lato" w:hAnsi="Lato" w:cs="Calibri"/>
          <w:b/>
          <w:color w:val="FF6B00"/>
          <w:sz w:val="22"/>
          <w:szCs w:val="22"/>
        </w:rPr>
      </w:pPr>
    </w:p>
    <w:p w14:paraId="3D4AC53E" w14:textId="086B4687" w:rsidR="004D7C98" w:rsidRPr="00BC2D0F" w:rsidRDefault="00F72626" w:rsidP="004D7C98">
      <w:pPr>
        <w:pStyle w:val="paragraph"/>
        <w:spacing w:before="0" w:beforeAutospacing="0" w:after="0" w:afterAutospacing="0"/>
        <w:jc w:val="both"/>
        <w:textAlignment w:val="baseline"/>
        <w:rPr>
          <w:rFonts w:ascii="Lato" w:hAnsi="Lato"/>
          <w:sz w:val="22"/>
          <w:szCs w:val="22"/>
        </w:rPr>
      </w:pPr>
      <w:r w:rsidRPr="00BC2D0F">
        <w:rPr>
          <w:rFonts w:ascii="Lato" w:hAnsi="Lato"/>
          <w:sz w:val="22"/>
          <w:szCs w:val="22"/>
        </w:rPr>
        <w:t>National governments are responsible for ensuring their children’s right to social protection</w:t>
      </w:r>
      <w:r w:rsidR="00341A68" w:rsidRPr="00BC2D0F">
        <w:rPr>
          <w:rFonts w:ascii="Lato" w:hAnsi="Lato"/>
          <w:sz w:val="22"/>
          <w:szCs w:val="22"/>
        </w:rPr>
        <w:t>.</w:t>
      </w:r>
      <w:r w:rsidR="004D7C98" w:rsidRPr="00BC2D0F">
        <w:rPr>
          <w:rFonts w:ascii="Lato" w:hAnsi="Lato"/>
          <w:sz w:val="22"/>
          <w:szCs w:val="22"/>
        </w:rPr>
        <w:t xml:space="preserve"> Social protection is a right and an essential policy and programme tool for reducing poverty and vulnerability</w:t>
      </w:r>
      <w:r w:rsidRPr="00BC2D0F">
        <w:rPr>
          <w:rFonts w:ascii="Lato" w:hAnsi="Lato"/>
          <w:sz w:val="22"/>
          <w:szCs w:val="22"/>
        </w:rPr>
        <w:t xml:space="preserve">. </w:t>
      </w:r>
    </w:p>
    <w:p w14:paraId="664A1A7F" w14:textId="77777777" w:rsidR="00977F93" w:rsidRDefault="004D7C98" w:rsidP="004D7C98">
      <w:pPr>
        <w:pStyle w:val="paragraph"/>
        <w:spacing w:before="0" w:beforeAutospacing="0" w:after="0" w:afterAutospacing="0"/>
        <w:jc w:val="both"/>
        <w:textAlignment w:val="baseline"/>
        <w:rPr>
          <w:rFonts w:ascii="Lato" w:hAnsi="Lato"/>
          <w:sz w:val="22"/>
          <w:szCs w:val="22"/>
        </w:rPr>
        <w:sectPr w:rsidR="00977F93" w:rsidSect="00977F93">
          <w:headerReference w:type="default" r:id="rId11"/>
          <w:pgSz w:w="11906" w:h="16838"/>
          <w:pgMar w:top="1276" w:right="1440" w:bottom="1134" w:left="1440" w:header="708" w:footer="708" w:gutter="0"/>
          <w:cols w:space="708"/>
          <w:docGrid w:linePitch="360"/>
        </w:sectPr>
      </w:pPr>
      <w:r w:rsidRPr="00BC2D0F">
        <w:rPr>
          <w:rFonts w:ascii="Lato" w:hAnsi="Lato"/>
          <w:sz w:val="22"/>
          <w:szCs w:val="22"/>
        </w:rPr>
        <w:t xml:space="preserve">The UN Universal Declaration of Human Rights of 1948 and the International Covenant on Economic, Social and Cultural Rights (ICESCR) of 1966 emphasize the right of every person to social security and to an adequate standard of living. The right to social protection is </w:t>
      </w:r>
      <w:r w:rsidR="004822FB" w:rsidRPr="00BC2D0F">
        <w:rPr>
          <w:rFonts w:ascii="Lato" w:hAnsi="Lato"/>
          <w:sz w:val="22"/>
          <w:szCs w:val="22"/>
        </w:rPr>
        <w:t xml:space="preserve">further </w:t>
      </w:r>
      <w:r w:rsidRPr="00BC2D0F">
        <w:rPr>
          <w:rFonts w:ascii="Lato" w:hAnsi="Lato"/>
          <w:sz w:val="22"/>
          <w:szCs w:val="22"/>
        </w:rPr>
        <w:t>recognised in the UN Convention on the Rights of the Child (Articles 26 and 27) and in the 2030 Agenda for Sustainable Dev</w:t>
      </w:r>
      <w:r w:rsidR="009105C9" w:rsidRPr="00BC2D0F">
        <w:rPr>
          <w:rFonts w:ascii="Lato" w:hAnsi="Lato"/>
          <w:sz w:val="22"/>
          <w:szCs w:val="22"/>
        </w:rPr>
        <w:t>elopment (SDGs 1, 3, 5, 9, 10).</w:t>
      </w:r>
      <w:r w:rsidR="009105C9" w:rsidRPr="00BC2D0F">
        <w:rPr>
          <w:rStyle w:val="FootnoteReference"/>
          <w:rFonts w:ascii="Lato" w:hAnsi="Lato"/>
          <w:sz w:val="22"/>
          <w:szCs w:val="22"/>
        </w:rPr>
        <w:footnoteReference w:id="7"/>
      </w:r>
      <w:r w:rsidRPr="00BC2D0F">
        <w:rPr>
          <w:rFonts w:ascii="Lato" w:hAnsi="Lato"/>
          <w:sz w:val="22"/>
          <w:szCs w:val="22"/>
        </w:rPr>
        <w:t xml:space="preserve">  </w:t>
      </w:r>
    </w:p>
    <w:p w14:paraId="5B294DF1" w14:textId="7BB19265" w:rsidR="00977F93" w:rsidRDefault="00977F93" w:rsidP="004D7C98">
      <w:pPr>
        <w:pStyle w:val="paragraph"/>
        <w:spacing w:before="0" w:beforeAutospacing="0" w:after="0" w:afterAutospacing="0"/>
        <w:jc w:val="both"/>
        <w:textAlignment w:val="baseline"/>
        <w:rPr>
          <w:rFonts w:ascii="Lato" w:hAnsi="Lato"/>
          <w:sz w:val="22"/>
          <w:szCs w:val="22"/>
        </w:rPr>
      </w:pPr>
    </w:p>
    <w:p w14:paraId="7A5E5E79" w14:textId="66BF7CF2" w:rsidR="004D7C98" w:rsidRPr="00BC2D0F" w:rsidRDefault="004D7C98" w:rsidP="004D7C98">
      <w:pPr>
        <w:pStyle w:val="paragraph"/>
        <w:spacing w:before="0" w:beforeAutospacing="0" w:after="0" w:afterAutospacing="0"/>
        <w:jc w:val="both"/>
        <w:textAlignment w:val="baseline"/>
        <w:rPr>
          <w:rFonts w:ascii="Lato" w:hAnsi="Lato"/>
          <w:sz w:val="22"/>
          <w:szCs w:val="22"/>
        </w:rPr>
      </w:pPr>
      <w:r w:rsidRPr="00BC2D0F">
        <w:rPr>
          <w:rFonts w:ascii="Lato" w:hAnsi="Lato"/>
          <w:sz w:val="22"/>
          <w:szCs w:val="22"/>
        </w:rPr>
        <w:lastRenderedPageBreak/>
        <w:t>More than 126 countries have already introduced or adapted social protection or labour policies to assist those in need.</w:t>
      </w:r>
      <w:r w:rsidR="004822FB" w:rsidRPr="00BC2D0F">
        <w:rPr>
          <w:rStyle w:val="FootnoteReference"/>
          <w:rFonts w:ascii="Lato" w:hAnsi="Lato"/>
          <w:sz w:val="22"/>
          <w:szCs w:val="22"/>
        </w:rPr>
        <w:footnoteReference w:id="8"/>
      </w:r>
      <w:r w:rsidRPr="00BC2D0F">
        <w:rPr>
          <w:rFonts w:ascii="Lato" w:hAnsi="Lato"/>
          <w:sz w:val="22"/>
          <w:szCs w:val="22"/>
        </w:rPr>
        <w:t xml:space="preserve"> </w:t>
      </w:r>
    </w:p>
    <w:p w14:paraId="5B3C48AF" w14:textId="1C11BFD2" w:rsidR="00B004E6" w:rsidRPr="00BC2D0F" w:rsidRDefault="00F72626" w:rsidP="00B004E6">
      <w:pPr>
        <w:pStyle w:val="paragraph"/>
        <w:spacing w:before="0" w:beforeAutospacing="0" w:after="0" w:afterAutospacing="0"/>
        <w:jc w:val="both"/>
        <w:textAlignment w:val="baseline"/>
        <w:rPr>
          <w:rStyle w:val="normaltextrun"/>
          <w:rFonts w:ascii="Lato" w:hAnsi="Lato" w:cs="Calibri"/>
          <w:color w:val="000000" w:themeColor="text1"/>
          <w:sz w:val="22"/>
          <w:szCs w:val="22"/>
          <w:lang w:val="en-US"/>
        </w:rPr>
      </w:pPr>
      <w:r w:rsidRPr="00BC2D0F">
        <w:rPr>
          <w:rFonts w:ascii="Lato" w:hAnsi="Lato"/>
          <w:sz w:val="22"/>
          <w:szCs w:val="22"/>
        </w:rPr>
        <w:t>Where governments are unable to fulfil these obligations, the international community has a duty to step in and support governments to strengthen and deliver social protection.</w:t>
      </w:r>
      <w:r w:rsidR="1E6021EF" w:rsidRPr="00BC2D0F">
        <w:rPr>
          <w:rFonts w:ascii="Lato" w:hAnsi="Lato"/>
          <w:sz w:val="22"/>
          <w:szCs w:val="22"/>
        </w:rPr>
        <w:t xml:space="preserve"> </w:t>
      </w:r>
      <w:r w:rsidR="00B004E6" w:rsidRPr="00BC2D0F">
        <w:rPr>
          <w:rStyle w:val="normaltextrun"/>
          <w:rFonts w:ascii="Lato" w:hAnsi="Lato" w:cs="Calibri"/>
          <w:color w:val="000000"/>
          <w:sz w:val="22"/>
          <w:szCs w:val="22"/>
          <w:shd w:val="clear" w:color="auto" w:fill="FFFFFF"/>
          <w:lang w:val="en-US"/>
        </w:rPr>
        <w:t xml:space="preserve"> </w:t>
      </w:r>
    </w:p>
    <w:p w14:paraId="4D61B4DE" w14:textId="10D1CA7C" w:rsidR="00914D11" w:rsidRPr="00BC2D0F" w:rsidRDefault="00B004E6" w:rsidP="00B004E6">
      <w:pPr>
        <w:pStyle w:val="paragraph"/>
        <w:spacing w:before="0" w:beforeAutospacing="0" w:after="0" w:afterAutospacing="0"/>
        <w:jc w:val="both"/>
        <w:textAlignment w:val="baseline"/>
        <w:rPr>
          <w:rStyle w:val="normaltextrun"/>
          <w:rFonts w:ascii="Lato" w:hAnsi="Lato" w:cs="Calibri"/>
          <w:color w:val="000000" w:themeColor="text1"/>
          <w:sz w:val="22"/>
          <w:szCs w:val="22"/>
          <w:lang w:val="en-US"/>
        </w:rPr>
      </w:pPr>
      <w:r w:rsidRPr="00BC2D0F">
        <w:rPr>
          <w:rStyle w:val="normaltextrun"/>
          <w:rFonts w:ascii="Lato" w:hAnsi="Lato" w:cs="Calibri"/>
          <w:color w:val="000000"/>
          <w:sz w:val="22"/>
          <w:szCs w:val="22"/>
          <w:shd w:val="clear" w:color="auto" w:fill="FFFFFF"/>
          <w:lang w:val="en-US"/>
        </w:rPr>
        <w:t xml:space="preserve">In advocating for social protection that is child-sensitive, gender-responsive, </w:t>
      </w:r>
      <w:proofErr w:type="gramStart"/>
      <w:r w:rsidRPr="00BC2D0F">
        <w:rPr>
          <w:rStyle w:val="normaltextrun"/>
          <w:rFonts w:ascii="Lato" w:hAnsi="Lato" w:cs="Calibri"/>
          <w:color w:val="000000"/>
          <w:sz w:val="22"/>
          <w:szCs w:val="22"/>
          <w:shd w:val="clear" w:color="auto" w:fill="FFFFFF"/>
          <w:lang w:val="en-US"/>
        </w:rPr>
        <w:t>inclusive</w:t>
      </w:r>
      <w:proofErr w:type="gramEnd"/>
      <w:r w:rsidRPr="00BC2D0F">
        <w:rPr>
          <w:rStyle w:val="normaltextrun"/>
          <w:rFonts w:ascii="Lato" w:hAnsi="Lato" w:cs="Calibri"/>
          <w:color w:val="000000"/>
          <w:sz w:val="22"/>
          <w:szCs w:val="22"/>
          <w:shd w:val="clear" w:color="auto" w:fill="FFFFFF"/>
          <w:lang w:val="en-US"/>
        </w:rPr>
        <w:t xml:space="preserve"> and accountable, World Vision leverages on its social accountability approach Citizen Voice and Action (CVA). CVA has proven to put affected communities at the </w:t>
      </w:r>
      <w:r w:rsidR="00702488" w:rsidRPr="00BC2D0F">
        <w:rPr>
          <w:rStyle w:val="normaltextrun"/>
          <w:rFonts w:ascii="Lato" w:hAnsi="Lato" w:cs="Calibri"/>
          <w:color w:val="000000"/>
          <w:sz w:val="22"/>
          <w:szCs w:val="22"/>
          <w:shd w:val="clear" w:color="auto" w:fill="FFFFFF"/>
          <w:lang w:val="en-US"/>
        </w:rPr>
        <w:t>center,</w:t>
      </w:r>
      <w:r w:rsidRPr="00BC2D0F">
        <w:rPr>
          <w:rStyle w:val="normaltextrun"/>
          <w:rFonts w:ascii="Lato" w:hAnsi="Lato" w:cs="Calibri"/>
          <w:color w:val="000000"/>
          <w:sz w:val="22"/>
          <w:szCs w:val="22"/>
          <w:shd w:val="clear" w:color="auto" w:fill="FFFFFF"/>
          <w:lang w:val="en-US"/>
        </w:rPr>
        <w:t xml:space="preserve"> promoting decision-making and rights-based approaches with constructive dialogue and effective improvement of access, scale, quality of support provided by duty-bearers at all levels in health care, education, social and child protection</w:t>
      </w:r>
      <w:r w:rsidR="00914D11" w:rsidRPr="00BC2D0F">
        <w:rPr>
          <w:rStyle w:val="FootnoteReference"/>
          <w:rFonts w:ascii="Lato" w:hAnsi="Lato" w:cs="Calibri"/>
          <w:color w:val="000000"/>
          <w:sz w:val="22"/>
          <w:szCs w:val="22"/>
          <w:shd w:val="clear" w:color="auto" w:fill="FFFFFF"/>
          <w:lang w:val="en-US"/>
        </w:rPr>
        <w:footnoteReference w:id="9"/>
      </w:r>
      <w:r w:rsidRPr="00BC2D0F">
        <w:rPr>
          <w:rStyle w:val="normaltextrun"/>
          <w:rFonts w:ascii="Lato" w:hAnsi="Lato" w:cs="Calibri"/>
          <w:color w:val="000000"/>
          <w:sz w:val="22"/>
          <w:szCs w:val="22"/>
          <w:shd w:val="clear" w:color="auto" w:fill="FFFFFF"/>
          <w:lang w:val="en-US"/>
        </w:rPr>
        <w:t>.</w:t>
      </w:r>
    </w:p>
    <w:p w14:paraId="5CD80762" w14:textId="77777777" w:rsidR="00970726" w:rsidRPr="00BC2D0F" w:rsidRDefault="00970726" w:rsidP="00F72626">
      <w:pPr>
        <w:pStyle w:val="paragraph"/>
        <w:spacing w:before="0" w:beforeAutospacing="0" w:after="0" w:afterAutospacing="0"/>
        <w:jc w:val="both"/>
        <w:textAlignment w:val="baseline"/>
        <w:rPr>
          <w:rFonts w:ascii="Lato" w:hAnsi="Lato" w:cs="Calibri"/>
          <w:color w:val="FF6B00"/>
          <w:sz w:val="22"/>
          <w:szCs w:val="22"/>
        </w:rPr>
      </w:pPr>
    </w:p>
    <w:p w14:paraId="66A010FE" w14:textId="08D1C8F9" w:rsidR="00970726" w:rsidRPr="00BC2D0F" w:rsidRDefault="00970726" w:rsidP="00970726">
      <w:pPr>
        <w:pStyle w:val="paragraph"/>
        <w:numPr>
          <w:ilvl w:val="0"/>
          <w:numId w:val="9"/>
        </w:numPr>
        <w:spacing w:before="0" w:beforeAutospacing="0" w:after="0" w:afterAutospacing="0"/>
        <w:jc w:val="both"/>
        <w:textAlignment w:val="baseline"/>
        <w:rPr>
          <w:rStyle w:val="eop"/>
          <w:rFonts w:ascii="Lato" w:hAnsi="Lato" w:cs="Calibri"/>
          <w:b/>
          <w:color w:val="FF6B00"/>
          <w:sz w:val="22"/>
          <w:szCs w:val="22"/>
        </w:rPr>
      </w:pPr>
      <w:r w:rsidRPr="00BC2D0F">
        <w:rPr>
          <w:rStyle w:val="normaltextrun"/>
          <w:rFonts w:ascii="Lato" w:hAnsi="Lato" w:cs="Calibri"/>
          <w:b/>
          <w:color w:val="FF6B00"/>
          <w:sz w:val="22"/>
          <w:szCs w:val="22"/>
        </w:rPr>
        <w:t>The main gaps and challenges facing children’s access to social protection and the impact of these on children’s rights: </w:t>
      </w:r>
      <w:r w:rsidRPr="00BC2D0F">
        <w:rPr>
          <w:rStyle w:val="eop"/>
          <w:rFonts w:ascii="Lato" w:hAnsi="Lato" w:cs="Calibri"/>
          <w:b/>
          <w:color w:val="FF6B00"/>
          <w:sz w:val="22"/>
          <w:szCs w:val="22"/>
        </w:rPr>
        <w:t> </w:t>
      </w:r>
    </w:p>
    <w:p w14:paraId="6ED279FE" w14:textId="77777777" w:rsidR="00464808" w:rsidRPr="00BC2D0F" w:rsidRDefault="00464808" w:rsidP="00464808">
      <w:pPr>
        <w:pStyle w:val="ListParagraph"/>
        <w:rPr>
          <w:rFonts w:ascii="Lato" w:hAnsi="Lato" w:cs="Calibri"/>
          <w:b/>
        </w:rPr>
      </w:pPr>
    </w:p>
    <w:p w14:paraId="13B07B0A" w14:textId="748F47E9" w:rsidR="00B004E6" w:rsidRPr="00BC2D0F" w:rsidRDefault="00F72626" w:rsidP="3599C750">
      <w:pPr>
        <w:pStyle w:val="paragraph"/>
        <w:spacing w:before="0" w:beforeAutospacing="0" w:after="0" w:afterAutospacing="0"/>
        <w:jc w:val="both"/>
        <w:textAlignment w:val="baseline"/>
        <w:rPr>
          <w:rFonts w:ascii="Lato" w:hAnsi="Lato" w:cs="Calibri"/>
          <w:color w:val="000000" w:themeColor="text1"/>
          <w:sz w:val="22"/>
          <w:szCs w:val="22"/>
        </w:rPr>
      </w:pPr>
      <w:r w:rsidRPr="00BC2D0F">
        <w:rPr>
          <w:rFonts w:ascii="Lato" w:hAnsi="Lato" w:cs="Calibri"/>
          <w:color w:val="000000" w:themeColor="text1"/>
          <w:sz w:val="22"/>
          <w:szCs w:val="22"/>
        </w:rPr>
        <w:t xml:space="preserve">Children may be cut off from social protection for various reasons. Families who live in </w:t>
      </w:r>
      <w:r w:rsidRPr="00BC2D0F">
        <w:rPr>
          <w:rFonts w:ascii="Lato" w:hAnsi="Lato" w:cs="Calibri"/>
          <w:b/>
          <w:bCs/>
          <w:color w:val="000000" w:themeColor="text1"/>
          <w:sz w:val="22"/>
          <w:szCs w:val="22"/>
        </w:rPr>
        <w:t>hard-to-reach</w:t>
      </w:r>
      <w:r w:rsidRPr="00BC2D0F">
        <w:rPr>
          <w:rFonts w:ascii="Lato" w:hAnsi="Lato" w:cs="Calibri"/>
          <w:color w:val="000000" w:themeColor="text1"/>
          <w:sz w:val="22"/>
          <w:szCs w:val="22"/>
        </w:rPr>
        <w:t xml:space="preserve"> places,</w:t>
      </w:r>
      <w:r w:rsidR="425DF2D9" w:rsidRPr="00BC2D0F">
        <w:rPr>
          <w:rFonts w:ascii="Lato" w:hAnsi="Lato" w:cs="Calibri"/>
          <w:color w:val="000000" w:themeColor="text1"/>
          <w:sz w:val="22"/>
          <w:szCs w:val="22"/>
        </w:rPr>
        <w:t xml:space="preserve"> including in urban slums or informal settlements,</w:t>
      </w:r>
      <w:r w:rsidRPr="00BC2D0F">
        <w:rPr>
          <w:rFonts w:ascii="Lato" w:hAnsi="Lato" w:cs="Calibri"/>
          <w:color w:val="000000" w:themeColor="text1"/>
          <w:sz w:val="22"/>
          <w:szCs w:val="22"/>
        </w:rPr>
        <w:t xml:space="preserve"> or who are </w:t>
      </w:r>
      <w:r w:rsidRPr="00BC2D0F">
        <w:rPr>
          <w:rFonts w:ascii="Lato" w:hAnsi="Lato" w:cs="Calibri"/>
          <w:b/>
          <w:bCs/>
          <w:color w:val="000000" w:themeColor="text1"/>
          <w:sz w:val="22"/>
          <w:szCs w:val="22"/>
        </w:rPr>
        <w:t>affected by conflict, violence</w:t>
      </w:r>
      <w:r w:rsidR="24BE868F" w:rsidRPr="00BC2D0F">
        <w:rPr>
          <w:rFonts w:ascii="Lato" w:hAnsi="Lato" w:cs="Calibri"/>
          <w:b/>
          <w:bCs/>
          <w:color w:val="000000" w:themeColor="text1"/>
          <w:sz w:val="22"/>
          <w:szCs w:val="22"/>
        </w:rPr>
        <w:t xml:space="preserve">, </w:t>
      </w:r>
      <w:proofErr w:type="gramStart"/>
      <w:r w:rsidR="24BE868F" w:rsidRPr="00BC2D0F">
        <w:rPr>
          <w:rFonts w:ascii="Lato" w:hAnsi="Lato" w:cs="Calibri"/>
          <w:b/>
          <w:bCs/>
          <w:color w:val="000000" w:themeColor="text1"/>
          <w:sz w:val="22"/>
          <w:szCs w:val="22"/>
        </w:rPr>
        <w:t>displacement</w:t>
      </w:r>
      <w:proofErr w:type="gramEnd"/>
      <w:r w:rsidRPr="00BC2D0F">
        <w:rPr>
          <w:rFonts w:ascii="Lato" w:hAnsi="Lato" w:cs="Calibri"/>
          <w:b/>
          <w:bCs/>
          <w:color w:val="000000" w:themeColor="text1"/>
          <w:sz w:val="22"/>
          <w:szCs w:val="22"/>
        </w:rPr>
        <w:t xml:space="preserve"> or natural disasters</w:t>
      </w:r>
      <w:r w:rsidRPr="00BC2D0F">
        <w:rPr>
          <w:rFonts w:ascii="Lato" w:hAnsi="Lato" w:cs="Calibri"/>
          <w:color w:val="000000" w:themeColor="text1"/>
          <w:sz w:val="22"/>
          <w:szCs w:val="22"/>
        </w:rPr>
        <w:t>,</w:t>
      </w:r>
      <w:r w:rsidR="4E0C6C4B" w:rsidRPr="00BC2D0F">
        <w:rPr>
          <w:rFonts w:ascii="Lato" w:hAnsi="Lato" w:cs="Calibri"/>
          <w:color w:val="000000" w:themeColor="text1"/>
          <w:sz w:val="22"/>
          <w:szCs w:val="22"/>
        </w:rPr>
        <w:t xml:space="preserve"> increasing climate-shock vulnerability</w:t>
      </w:r>
      <w:r w:rsidR="27716D16" w:rsidRPr="00BC2D0F">
        <w:rPr>
          <w:rFonts w:ascii="Lato" w:hAnsi="Lato" w:cs="Calibri"/>
          <w:color w:val="000000" w:themeColor="text1"/>
          <w:sz w:val="22"/>
          <w:szCs w:val="22"/>
        </w:rPr>
        <w:t>, the socio-economic and health, educational im</w:t>
      </w:r>
      <w:r w:rsidR="00B004E6" w:rsidRPr="00BC2D0F">
        <w:rPr>
          <w:rFonts w:ascii="Lato" w:hAnsi="Lato" w:cs="Calibri"/>
          <w:color w:val="000000" w:themeColor="text1"/>
          <w:sz w:val="22"/>
          <w:szCs w:val="22"/>
        </w:rPr>
        <w:t>pact of pandemics like COVID-19. They</w:t>
      </w:r>
      <w:r w:rsidRPr="00BC2D0F">
        <w:rPr>
          <w:rFonts w:ascii="Lato" w:hAnsi="Lato" w:cs="Calibri"/>
          <w:color w:val="000000" w:themeColor="text1"/>
          <w:sz w:val="22"/>
          <w:szCs w:val="22"/>
        </w:rPr>
        <w:t xml:space="preserve"> are often missed by</w:t>
      </w:r>
      <w:r w:rsidR="00B004E6" w:rsidRPr="00BC2D0F">
        <w:rPr>
          <w:rFonts w:ascii="Lato" w:hAnsi="Lato" w:cs="Calibri"/>
          <w:color w:val="000000" w:themeColor="text1"/>
          <w:sz w:val="22"/>
          <w:szCs w:val="22"/>
        </w:rPr>
        <w:t xml:space="preserve"> larger</w:t>
      </w:r>
      <w:r w:rsidR="000C41F1" w:rsidRPr="00BC2D0F">
        <w:rPr>
          <w:rFonts w:ascii="Lato" w:hAnsi="Lato" w:cs="Calibri"/>
          <w:color w:val="000000" w:themeColor="text1"/>
          <w:sz w:val="22"/>
          <w:szCs w:val="22"/>
        </w:rPr>
        <w:t xml:space="preserve"> G</w:t>
      </w:r>
      <w:r w:rsidR="00B004E6" w:rsidRPr="00BC2D0F">
        <w:rPr>
          <w:rFonts w:ascii="Lato" w:hAnsi="Lato" w:cs="Calibri"/>
          <w:color w:val="000000" w:themeColor="text1"/>
          <w:sz w:val="22"/>
          <w:szCs w:val="22"/>
        </w:rPr>
        <w:t xml:space="preserve">overnment-led social protection as well as poverty reduction, and or cash transfer programs. </w:t>
      </w:r>
      <w:r w:rsidRPr="00BC2D0F">
        <w:rPr>
          <w:rFonts w:ascii="Lato" w:hAnsi="Lato" w:cs="Calibri"/>
          <w:color w:val="000000" w:themeColor="text1"/>
          <w:sz w:val="22"/>
          <w:szCs w:val="22"/>
        </w:rPr>
        <w:t xml:space="preserve"> </w:t>
      </w:r>
    </w:p>
    <w:p w14:paraId="16E346E7" w14:textId="7203B7D6" w:rsidR="00F72626" w:rsidRPr="00BC2D0F" w:rsidRDefault="00F72626" w:rsidP="3599C750">
      <w:pPr>
        <w:pStyle w:val="paragraph"/>
        <w:spacing w:before="0" w:beforeAutospacing="0" w:after="0" w:afterAutospacing="0"/>
        <w:jc w:val="both"/>
        <w:textAlignment w:val="baseline"/>
        <w:rPr>
          <w:rFonts w:ascii="Lato" w:hAnsi="Lato" w:cs="Calibri"/>
          <w:color w:val="000000" w:themeColor="text1"/>
          <w:sz w:val="22"/>
          <w:szCs w:val="22"/>
        </w:rPr>
      </w:pPr>
      <w:r w:rsidRPr="00BC2D0F">
        <w:rPr>
          <w:rFonts w:ascii="Lato" w:hAnsi="Lato" w:cs="Calibri"/>
          <w:color w:val="000000" w:themeColor="text1"/>
          <w:sz w:val="22"/>
          <w:szCs w:val="22"/>
        </w:rPr>
        <w:t xml:space="preserve">Girls and boys with </w:t>
      </w:r>
      <w:r w:rsidRPr="00BC2D0F">
        <w:rPr>
          <w:rFonts w:ascii="Lato" w:hAnsi="Lato" w:cs="Calibri"/>
          <w:b/>
          <w:bCs/>
          <w:color w:val="000000" w:themeColor="text1"/>
          <w:sz w:val="22"/>
          <w:szCs w:val="22"/>
        </w:rPr>
        <w:t>disabilities</w:t>
      </w:r>
      <w:r w:rsidRPr="00BC2D0F">
        <w:rPr>
          <w:rFonts w:ascii="Lato" w:hAnsi="Lato" w:cs="Calibri"/>
          <w:color w:val="000000" w:themeColor="text1"/>
          <w:sz w:val="22"/>
          <w:szCs w:val="22"/>
        </w:rPr>
        <w:t xml:space="preserve"> are also more likely than their peers to be left behind, and </w:t>
      </w:r>
      <w:r w:rsidRPr="00BC2D0F">
        <w:rPr>
          <w:rFonts w:ascii="Lato" w:hAnsi="Lato" w:cs="Calibri"/>
          <w:b/>
          <w:bCs/>
          <w:color w:val="000000" w:themeColor="text1"/>
          <w:sz w:val="22"/>
          <w:szCs w:val="22"/>
        </w:rPr>
        <w:t>women and girls</w:t>
      </w:r>
      <w:r w:rsidRPr="00BC2D0F">
        <w:rPr>
          <w:rFonts w:ascii="Lato" w:hAnsi="Lato" w:cs="Calibri"/>
          <w:color w:val="000000" w:themeColor="text1"/>
          <w:sz w:val="22"/>
          <w:szCs w:val="22"/>
        </w:rPr>
        <w:t xml:space="preserve"> face specific risks and discrimination which increases their likelihood of poverty and unpaid care burdens at different points in the lifecycle, affecting multiple aspects of their lives.</w:t>
      </w:r>
    </w:p>
    <w:p w14:paraId="2391D1BC" w14:textId="27749FAF" w:rsidR="009105C9" w:rsidRPr="00BC2D0F" w:rsidRDefault="009105C9" w:rsidP="3599C750">
      <w:pPr>
        <w:pStyle w:val="paragraph"/>
        <w:spacing w:before="0" w:beforeAutospacing="0" w:after="0" w:afterAutospacing="0"/>
        <w:jc w:val="both"/>
        <w:textAlignment w:val="baseline"/>
        <w:rPr>
          <w:rFonts w:ascii="Lato" w:hAnsi="Lato" w:cs="Calibri"/>
          <w:color w:val="000000" w:themeColor="text1"/>
          <w:sz w:val="22"/>
          <w:szCs w:val="22"/>
        </w:rPr>
      </w:pPr>
      <w:r w:rsidRPr="00BC2D0F">
        <w:rPr>
          <w:rFonts w:ascii="Lato" w:hAnsi="Lato" w:cs="Calibri"/>
          <w:color w:val="000000" w:themeColor="text1"/>
          <w:sz w:val="22"/>
          <w:szCs w:val="22"/>
        </w:rPr>
        <w:t xml:space="preserve">Gaps in coverage are particularly important in contexts of </w:t>
      </w:r>
      <w:r w:rsidRPr="00BC2D0F">
        <w:rPr>
          <w:rFonts w:ascii="Lato" w:hAnsi="Lato" w:cs="Calibri"/>
          <w:b/>
          <w:bCs/>
          <w:color w:val="000000" w:themeColor="text1"/>
          <w:sz w:val="22"/>
          <w:szCs w:val="22"/>
        </w:rPr>
        <w:t>migration and forced displacement</w:t>
      </w:r>
      <w:r w:rsidRPr="00BC2D0F">
        <w:rPr>
          <w:rFonts w:ascii="Lato" w:hAnsi="Lato" w:cs="Calibri"/>
          <w:color w:val="000000" w:themeColor="text1"/>
          <w:sz w:val="22"/>
          <w:szCs w:val="22"/>
        </w:rPr>
        <w:t xml:space="preserve">, </w:t>
      </w:r>
      <w:proofErr w:type="gramStart"/>
      <w:r w:rsidRPr="00BC2D0F">
        <w:rPr>
          <w:rFonts w:ascii="Lato" w:hAnsi="Lato" w:cs="Calibri"/>
          <w:color w:val="000000" w:themeColor="text1"/>
          <w:sz w:val="22"/>
          <w:szCs w:val="22"/>
        </w:rPr>
        <w:t>conflicts</w:t>
      </w:r>
      <w:proofErr w:type="gramEnd"/>
      <w:r w:rsidRPr="00BC2D0F">
        <w:rPr>
          <w:rFonts w:ascii="Lato" w:hAnsi="Lato" w:cs="Calibri"/>
          <w:color w:val="000000" w:themeColor="text1"/>
          <w:sz w:val="22"/>
          <w:szCs w:val="22"/>
        </w:rPr>
        <w:t xml:space="preserve"> and crises settings, and or where social protection systems are nascent. Complementary programmes, including via the direct delivery of cash and voucher </w:t>
      </w:r>
      <w:r w:rsidR="006856D7" w:rsidRPr="00BC2D0F">
        <w:rPr>
          <w:rFonts w:ascii="Lato" w:hAnsi="Lato" w:cs="Calibri"/>
          <w:color w:val="000000" w:themeColor="text1"/>
          <w:sz w:val="22"/>
          <w:szCs w:val="22"/>
        </w:rPr>
        <w:t>programme modalities</w:t>
      </w:r>
      <w:r w:rsidRPr="00BC2D0F">
        <w:rPr>
          <w:rFonts w:ascii="Lato" w:hAnsi="Lato" w:cs="Calibri"/>
          <w:color w:val="000000" w:themeColor="text1"/>
          <w:sz w:val="22"/>
          <w:szCs w:val="22"/>
        </w:rPr>
        <w:t xml:space="preserve"> (CV</w:t>
      </w:r>
      <w:r w:rsidR="4B58665C" w:rsidRPr="00BC2D0F">
        <w:rPr>
          <w:rFonts w:ascii="Lato" w:hAnsi="Lato" w:cs="Calibri"/>
          <w:color w:val="000000" w:themeColor="text1"/>
          <w:sz w:val="22"/>
          <w:szCs w:val="22"/>
        </w:rPr>
        <w:t>P</w:t>
      </w:r>
      <w:r w:rsidRPr="00BC2D0F">
        <w:rPr>
          <w:rFonts w:ascii="Lato" w:hAnsi="Lato" w:cs="Calibri"/>
          <w:color w:val="000000" w:themeColor="text1"/>
          <w:sz w:val="22"/>
          <w:szCs w:val="22"/>
        </w:rPr>
        <w:t xml:space="preserve">) can help the excluded groups such as undocumented migrants, refugees, unaccompanied children, women, </w:t>
      </w:r>
      <w:r w:rsidR="77701301" w:rsidRPr="00BC2D0F">
        <w:rPr>
          <w:rFonts w:ascii="Lato" w:hAnsi="Lato" w:cs="Calibri"/>
          <w:color w:val="000000" w:themeColor="text1"/>
          <w:sz w:val="22"/>
          <w:szCs w:val="22"/>
        </w:rPr>
        <w:t xml:space="preserve">the urban </w:t>
      </w:r>
      <w:proofErr w:type="gramStart"/>
      <w:r w:rsidR="77701301" w:rsidRPr="00BC2D0F">
        <w:rPr>
          <w:rFonts w:ascii="Lato" w:hAnsi="Lato" w:cs="Calibri"/>
          <w:color w:val="000000" w:themeColor="text1"/>
          <w:sz w:val="22"/>
          <w:szCs w:val="22"/>
        </w:rPr>
        <w:t>poor</w:t>
      </w:r>
      <w:proofErr w:type="gramEnd"/>
      <w:r w:rsidR="77701301" w:rsidRPr="00BC2D0F">
        <w:rPr>
          <w:rFonts w:ascii="Lato" w:hAnsi="Lato" w:cs="Calibri"/>
          <w:color w:val="000000" w:themeColor="text1"/>
          <w:sz w:val="22"/>
          <w:szCs w:val="22"/>
        </w:rPr>
        <w:t xml:space="preserve"> </w:t>
      </w:r>
      <w:r w:rsidRPr="00BC2D0F">
        <w:rPr>
          <w:rFonts w:ascii="Lato" w:hAnsi="Lato" w:cs="Calibri"/>
          <w:color w:val="000000" w:themeColor="text1"/>
          <w:sz w:val="22"/>
          <w:szCs w:val="22"/>
        </w:rPr>
        <w:t>and others to meet their immediate needs. Such programmes can be designed in ways that facilitate the inclusion of the most vulnerable in social protection programmes and at the same time, support the strengthening of social protection system in the country.</w:t>
      </w:r>
      <w:r w:rsidRPr="00BC2D0F">
        <w:rPr>
          <w:rStyle w:val="FootnoteReference"/>
          <w:rFonts w:ascii="Lato" w:hAnsi="Lato" w:cs="Calibri"/>
          <w:color w:val="000000" w:themeColor="text1"/>
          <w:sz w:val="22"/>
          <w:szCs w:val="22"/>
        </w:rPr>
        <w:footnoteReference w:id="10"/>
      </w:r>
      <w:r w:rsidRPr="00BC2D0F">
        <w:rPr>
          <w:rFonts w:ascii="Lato" w:hAnsi="Lato" w:cs="Calibri"/>
          <w:color w:val="000000" w:themeColor="text1"/>
          <w:sz w:val="22"/>
          <w:szCs w:val="22"/>
        </w:rPr>
        <w:t xml:space="preserve">  </w:t>
      </w:r>
    </w:p>
    <w:p w14:paraId="25B8CAAC" w14:textId="77777777" w:rsidR="00970726" w:rsidRPr="00BC2D0F" w:rsidRDefault="00970726" w:rsidP="00970726">
      <w:pPr>
        <w:pStyle w:val="paragraph"/>
        <w:spacing w:before="0" w:beforeAutospacing="0" w:after="0" w:afterAutospacing="0"/>
        <w:ind w:left="720" w:firstLine="50"/>
        <w:jc w:val="both"/>
        <w:textAlignment w:val="baseline"/>
        <w:rPr>
          <w:rFonts w:ascii="Lato" w:hAnsi="Lato" w:cs="Calibri"/>
          <w:b/>
          <w:sz w:val="22"/>
          <w:szCs w:val="22"/>
        </w:rPr>
      </w:pPr>
    </w:p>
    <w:p w14:paraId="3D43FFA0" w14:textId="38E7F698" w:rsidR="00970726" w:rsidRPr="00BC2D0F" w:rsidRDefault="00970726" w:rsidP="724C645E">
      <w:pPr>
        <w:pStyle w:val="paragraph"/>
        <w:numPr>
          <w:ilvl w:val="0"/>
          <w:numId w:val="9"/>
        </w:numPr>
        <w:spacing w:before="0" w:beforeAutospacing="0" w:after="0" w:afterAutospacing="0"/>
        <w:jc w:val="both"/>
        <w:textAlignment w:val="baseline"/>
        <w:rPr>
          <w:rStyle w:val="eop"/>
          <w:rFonts w:ascii="Lato" w:hAnsi="Lato" w:cs="Calibri"/>
          <w:b/>
          <w:bCs/>
          <w:color w:val="FF6B00"/>
          <w:sz w:val="22"/>
          <w:szCs w:val="22"/>
        </w:rPr>
      </w:pPr>
      <w:r w:rsidRPr="00BC2D0F">
        <w:rPr>
          <w:rStyle w:val="normaltextrun"/>
          <w:rFonts w:ascii="Lato" w:hAnsi="Lato" w:cs="Calibri"/>
          <w:b/>
          <w:bCs/>
          <w:color w:val="FF6B00"/>
          <w:sz w:val="22"/>
          <w:szCs w:val="22"/>
        </w:rPr>
        <w:t>The elements of a child rights-based approach to inclusive social protection</w:t>
      </w:r>
      <w:r w:rsidR="3F8EECA3" w:rsidRPr="00BC2D0F">
        <w:rPr>
          <w:rStyle w:val="normaltextrun"/>
          <w:rFonts w:ascii="Lato" w:hAnsi="Lato" w:cs="Calibri"/>
          <w:b/>
          <w:bCs/>
          <w:color w:val="FF6B00"/>
          <w:sz w:val="22"/>
          <w:szCs w:val="22"/>
        </w:rPr>
        <w:t xml:space="preserve"> including good practices</w:t>
      </w:r>
      <w:r w:rsidRPr="00BC2D0F">
        <w:rPr>
          <w:rStyle w:val="normaltextrun"/>
          <w:rFonts w:ascii="Lato" w:hAnsi="Lato" w:cs="Calibri"/>
          <w:b/>
          <w:bCs/>
          <w:color w:val="FF6B00"/>
          <w:sz w:val="22"/>
          <w:szCs w:val="22"/>
        </w:rPr>
        <w:t>: </w:t>
      </w:r>
      <w:r w:rsidRPr="00BC2D0F">
        <w:rPr>
          <w:rStyle w:val="eop"/>
          <w:rFonts w:ascii="Lato" w:hAnsi="Lato" w:cs="Calibri"/>
          <w:b/>
          <w:bCs/>
          <w:color w:val="FF6B00"/>
          <w:sz w:val="22"/>
          <w:szCs w:val="22"/>
        </w:rPr>
        <w:t> </w:t>
      </w:r>
    </w:p>
    <w:p w14:paraId="682BBBFF" w14:textId="77777777" w:rsidR="00880E4E" w:rsidRPr="00BC2D0F" w:rsidRDefault="00880E4E" w:rsidP="007765E0">
      <w:pPr>
        <w:pStyle w:val="paragraph"/>
        <w:spacing w:before="0" w:beforeAutospacing="0" w:after="0" w:afterAutospacing="0"/>
        <w:jc w:val="both"/>
        <w:textAlignment w:val="baseline"/>
        <w:rPr>
          <w:rFonts w:ascii="Lato" w:hAnsi="Lato"/>
          <w:sz w:val="22"/>
          <w:szCs w:val="22"/>
        </w:rPr>
      </w:pPr>
    </w:p>
    <w:p w14:paraId="1316EC3D" w14:textId="77777777" w:rsidR="000C41F1" w:rsidRPr="00BC2D0F" w:rsidRDefault="007765E0" w:rsidP="3599C750">
      <w:pPr>
        <w:pStyle w:val="paragraph"/>
        <w:spacing w:before="0" w:beforeAutospacing="0" w:after="0" w:afterAutospacing="0"/>
        <w:jc w:val="both"/>
        <w:textAlignment w:val="baseline"/>
        <w:rPr>
          <w:rFonts w:ascii="Lato" w:hAnsi="Lato"/>
          <w:sz w:val="22"/>
          <w:szCs w:val="22"/>
        </w:rPr>
      </w:pPr>
      <w:r w:rsidRPr="00BC2D0F">
        <w:rPr>
          <w:rFonts w:ascii="Lato" w:hAnsi="Lato"/>
          <w:sz w:val="22"/>
          <w:szCs w:val="22"/>
        </w:rPr>
        <w:t>Child-Sensitive Social Protection seeks to address children’s age- and gender</w:t>
      </w:r>
      <w:r w:rsidR="419F0D0D" w:rsidRPr="00BC2D0F">
        <w:rPr>
          <w:rFonts w:ascii="Lato" w:hAnsi="Lato"/>
          <w:sz w:val="22"/>
          <w:szCs w:val="22"/>
        </w:rPr>
        <w:t xml:space="preserve"> and context</w:t>
      </w:r>
      <w:r w:rsidRPr="00BC2D0F">
        <w:rPr>
          <w:rFonts w:ascii="Lato" w:hAnsi="Lato"/>
          <w:sz w:val="22"/>
          <w:szCs w:val="22"/>
        </w:rPr>
        <w:t xml:space="preserve">-specific risks and vulnerabilities they may experience throughout their life cycle. The process maximises positive impacts and minimises adverse effects, by consistently consulting with </w:t>
      </w:r>
      <w:r w:rsidR="00880E4E" w:rsidRPr="00BC2D0F">
        <w:rPr>
          <w:rFonts w:ascii="Lato" w:hAnsi="Lato"/>
          <w:sz w:val="22"/>
          <w:szCs w:val="22"/>
        </w:rPr>
        <w:t>children</w:t>
      </w:r>
      <w:r w:rsidRPr="00BC2D0F">
        <w:rPr>
          <w:rFonts w:ascii="Lato" w:hAnsi="Lato"/>
          <w:sz w:val="22"/>
          <w:szCs w:val="22"/>
        </w:rPr>
        <w:t xml:space="preserve"> and their caregivers. </w:t>
      </w:r>
    </w:p>
    <w:p w14:paraId="4E693EBE" w14:textId="48DC309F" w:rsidR="00880E4E" w:rsidRPr="00BC2D0F" w:rsidRDefault="000C41F1" w:rsidP="3599C750">
      <w:pPr>
        <w:pStyle w:val="paragraph"/>
        <w:spacing w:before="0" w:beforeAutospacing="0" w:after="0" w:afterAutospacing="0"/>
        <w:jc w:val="both"/>
        <w:textAlignment w:val="baseline"/>
        <w:rPr>
          <w:rFonts w:ascii="Lato" w:hAnsi="Lato"/>
          <w:sz w:val="22"/>
          <w:szCs w:val="22"/>
        </w:rPr>
      </w:pPr>
      <w:r w:rsidRPr="00BC2D0F">
        <w:rPr>
          <w:rFonts w:ascii="Lato" w:hAnsi="Lato"/>
          <w:sz w:val="22"/>
          <w:szCs w:val="22"/>
        </w:rPr>
        <w:t>A child-sensitive s</w:t>
      </w:r>
      <w:r w:rsidR="007765E0" w:rsidRPr="00BC2D0F">
        <w:rPr>
          <w:rFonts w:ascii="Lato" w:hAnsi="Lato"/>
          <w:sz w:val="22"/>
          <w:szCs w:val="22"/>
        </w:rPr>
        <w:t xml:space="preserve">ocial protection includes the following elements: </w:t>
      </w:r>
    </w:p>
    <w:p w14:paraId="55E86A79" w14:textId="4A040427" w:rsidR="00F72626" w:rsidRPr="00BC2D0F" w:rsidRDefault="007765E0" w:rsidP="3599C750">
      <w:pPr>
        <w:pStyle w:val="paragraph"/>
        <w:numPr>
          <w:ilvl w:val="0"/>
          <w:numId w:val="14"/>
        </w:numPr>
        <w:spacing w:before="0" w:beforeAutospacing="0" w:after="0" w:afterAutospacing="0"/>
        <w:jc w:val="both"/>
        <w:textAlignment w:val="baseline"/>
        <w:rPr>
          <w:rFonts w:ascii="Lato" w:hAnsi="Lato" w:cs="Calibri"/>
          <w:b/>
          <w:bCs/>
          <w:sz w:val="22"/>
          <w:szCs w:val="22"/>
        </w:rPr>
      </w:pPr>
      <w:r w:rsidRPr="00BC2D0F">
        <w:rPr>
          <w:rFonts w:ascii="Lato" w:hAnsi="Lato"/>
          <w:b/>
          <w:bCs/>
          <w:sz w:val="22"/>
          <w:szCs w:val="22"/>
        </w:rPr>
        <w:lastRenderedPageBreak/>
        <w:t>Social assistance</w:t>
      </w:r>
      <w:r w:rsidRPr="00BC2D0F">
        <w:rPr>
          <w:rFonts w:ascii="Lato" w:hAnsi="Lato"/>
          <w:sz w:val="22"/>
          <w:szCs w:val="22"/>
        </w:rPr>
        <w:t>: non-contributory cash, vouchers or in-kind transfers (</w:t>
      </w:r>
      <w:proofErr w:type="gramStart"/>
      <w:r w:rsidRPr="00BC2D0F">
        <w:rPr>
          <w:rFonts w:ascii="Lato" w:hAnsi="Lato"/>
          <w:sz w:val="22"/>
          <w:szCs w:val="22"/>
        </w:rPr>
        <w:t>e.g.</w:t>
      </w:r>
      <w:proofErr w:type="gramEnd"/>
      <w:r w:rsidRPr="00BC2D0F">
        <w:rPr>
          <w:rFonts w:ascii="Lato" w:hAnsi="Lato"/>
          <w:sz w:val="22"/>
          <w:szCs w:val="22"/>
        </w:rPr>
        <w:t xml:space="preserve"> school feeding, child grants</w:t>
      </w:r>
      <w:r w:rsidR="000C41F1" w:rsidRPr="00BC2D0F">
        <w:rPr>
          <w:rFonts w:ascii="Lato" w:hAnsi="Lato"/>
          <w:sz w:val="22"/>
          <w:szCs w:val="22"/>
        </w:rPr>
        <w:t>, free education</w:t>
      </w:r>
      <w:r w:rsidRPr="00BC2D0F">
        <w:rPr>
          <w:rFonts w:ascii="Lato" w:hAnsi="Lato"/>
          <w:sz w:val="22"/>
          <w:szCs w:val="22"/>
        </w:rPr>
        <w:t xml:space="preserve">) that can reduce child poverty and vulnerability, as well as help ensure children’s access to basic social services. </w:t>
      </w:r>
    </w:p>
    <w:p w14:paraId="3203A366" w14:textId="77777777" w:rsidR="00F72626" w:rsidRPr="00BC2D0F" w:rsidRDefault="007765E0" w:rsidP="00F72626">
      <w:pPr>
        <w:pStyle w:val="paragraph"/>
        <w:numPr>
          <w:ilvl w:val="0"/>
          <w:numId w:val="14"/>
        </w:numPr>
        <w:spacing w:before="0" w:beforeAutospacing="0" w:after="0" w:afterAutospacing="0"/>
        <w:jc w:val="both"/>
        <w:textAlignment w:val="baseline"/>
        <w:rPr>
          <w:rFonts w:ascii="Lato" w:hAnsi="Lato" w:cs="Calibri"/>
          <w:b/>
          <w:bCs/>
          <w:sz w:val="22"/>
          <w:szCs w:val="22"/>
        </w:rPr>
      </w:pPr>
      <w:r w:rsidRPr="00BC2D0F">
        <w:rPr>
          <w:rFonts w:ascii="Lato" w:hAnsi="Lato"/>
          <w:b/>
          <w:sz w:val="22"/>
          <w:szCs w:val="22"/>
        </w:rPr>
        <w:t>Social insurance</w:t>
      </w:r>
      <w:r w:rsidRPr="00BC2D0F">
        <w:rPr>
          <w:rFonts w:ascii="Lato" w:hAnsi="Lato"/>
          <w:sz w:val="22"/>
          <w:szCs w:val="22"/>
        </w:rPr>
        <w:t>: contributory schemes providing compensatory support (</w:t>
      </w:r>
      <w:proofErr w:type="gramStart"/>
      <w:r w:rsidRPr="00BC2D0F">
        <w:rPr>
          <w:rFonts w:ascii="Lato" w:hAnsi="Lato"/>
          <w:sz w:val="22"/>
          <w:szCs w:val="22"/>
        </w:rPr>
        <w:t>e.g.</w:t>
      </w:r>
      <w:proofErr w:type="gramEnd"/>
      <w:r w:rsidRPr="00BC2D0F">
        <w:rPr>
          <w:rFonts w:ascii="Lato" w:hAnsi="Lato"/>
          <w:sz w:val="22"/>
          <w:szCs w:val="22"/>
        </w:rPr>
        <w:t xml:space="preserve"> Universal Health Care, unemployment insurance schemes) which support access to health care for children and their families. </w:t>
      </w:r>
    </w:p>
    <w:p w14:paraId="306C5179" w14:textId="77777777" w:rsidR="00F72626" w:rsidRPr="00BC2D0F" w:rsidRDefault="007765E0" w:rsidP="00F72626">
      <w:pPr>
        <w:pStyle w:val="paragraph"/>
        <w:numPr>
          <w:ilvl w:val="0"/>
          <w:numId w:val="14"/>
        </w:numPr>
        <w:spacing w:before="0" w:beforeAutospacing="0" w:after="0" w:afterAutospacing="0"/>
        <w:jc w:val="both"/>
        <w:textAlignment w:val="baseline"/>
        <w:rPr>
          <w:rFonts w:ascii="Lato" w:hAnsi="Lato" w:cs="Calibri"/>
          <w:b/>
          <w:bCs/>
          <w:sz w:val="22"/>
          <w:szCs w:val="22"/>
        </w:rPr>
      </w:pPr>
      <w:r w:rsidRPr="00BC2D0F">
        <w:rPr>
          <w:rFonts w:ascii="Lato" w:hAnsi="Lato"/>
          <w:b/>
          <w:sz w:val="22"/>
          <w:szCs w:val="22"/>
        </w:rPr>
        <w:t>Social care services</w:t>
      </w:r>
      <w:r w:rsidRPr="00BC2D0F">
        <w:rPr>
          <w:rFonts w:ascii="Lato" w:hAnsi="Lato"/>
          <w:sz w:val="22"/>
          <w:szCs w:val="22"/>
        </w:rPr>
        <w:t xml:space="preserve">: family support or alternative care for children, provided to those facing social risks, such as violence, abuse, </w:t>
      </w:r>
      <w:proofErr w:type="gramStart"/>
      <w:r w:rsidRPr="00BC2D0F">
        <w:rPr>
          <w:rFonts w:ascii="Lato" w:hAnsi="Lato"/>
          <w:sz w:val="22"/>
          <w:szCs w:val="22"/>
        </w:rPr>
        <w:t>exploitation</w:t>
      </w:r>
      <w:proofErr w:type="gramEnd"/>
      <w:r w:rsidRPr="00BC2D0F">
        <w:rPr>
          <w:rFonts w:ascii="Lato" w:hAnsi="Lato"/>
          <w:sz w:val="22"/>
          <w:szCs w:val="22"/>
        </w:rPr>
        <w:t xml:space="preserve"> and social exclusion. </w:t>
      </w:r>
    </w:p>
    <w:p w14:paraId="35EBEFC6" w14:textId="3B92757C" w:rsidR="007765E0" w:rsidRPr="00BC2D0F" w:rsidRDefault="007765E0" w:rsidP="3599C750">
      <w:pPr>
        <w:pStyle w:val="paragraph"/>
        <w:numPr>
          <w:ilvl w:val="0"/>
          <w:numId w:val="14"/>
        </w:numPr>
        <w:spacing w:before="0" w:beforeAutospacing="0" w:after="0" w:afterAutospacing="0"/>
        <w:jc w:val="both"/>
        <w:textAlignment w:val="baseline"/>
        <w:rPr>
          <w:rFonts w:ascii="Lato" w:hAnsi="Lato"/>
          <w:sz w:val="22"/>
          <w:szCs w:val="22"/>
        </w:rPr>
      </w:pPr>
      <w:r w:rsidRPr="00BC2D0F">
        <w:rPr>
          <w:rFonts w:ascii="Lato" w:hAnsi="Lato"/>
          <w:b/>
          <w:bCs/>
          <w:sz w:val="22"/>
          <w:szCs w:val="22"/>
        </w:rPr>
        <w:t>Labour market policies and regulations</w:t>
      </w:r>
      <w:r w:rsidRPr="00BC2D0F">
        <w:rPr>
          <w:rFonts w:ascii="Lato" w:hAnsi="Lato"/>
          <w:sz w:val="22"/>
          <w:szCs w:val="22"/>
        </w:rPr>
        <w:t>: protecting families’ access to resources, promoting employment and supporting childcare roles (</w:t>
      </w:r>
      <w:proofErr w:type="gramStart"/>
      <w:r w:rsidRPr="00BC2D0F">
        <w:rPr>
          <w:rFonts w:ascii="Lato" w:hAnsi="Lato"/>
          <w:sz w:val="22"/>
          <w:szCs w:val="22"/>
        </w:rPr>
        <w:t>e.g.</w:t>
      </w:r>
      <w:proofErr w:type="gramEnd"/>
      <w:r w:rsidRPr="00BC2D0F">
        <w:rPr>
          <w:rFonts w:ascii="Lato" w:hAnsi="Lato"/>
          <w:sz w:val="22"/>
          <w:szCs w:val="22"/>
        </w:rPr>
        <w:t xml:space="preserve"> parental leave for childcare).</w:t>
      </w:r>
      <w:r w:rsidRPr="00BC2D0F">
        <w:rPr>
          <w:rStyle w:val="FootnoteReference"/>
          <w:rFonts w:ascii="Lato" w:hAnsi="Lato"/>
          <w:sz w:val="22"/>
          <w:szCs w:val="22"/>
        </w:rPr>
        <w:footnoteReference w:id="11"/>
      </w:r>
    </w:p>
    <w:p w14:paraId="419151F5" w14:textId="3BF1DA91" w:rsidR="4E9B064E" w:rsidRPr="00877A66" w:rsidRDefault="000C41F1" w:rsidP="000C41F1">
      <w:pPr>
        <w:pStyle w:val="paragraph"/>
        <w:numPr>
          <w:ilvl w:val="0"/>
          <w:numId w:val="14"/>
        </w:numPr>
        <w:spacing w:before="0" w:beforeAutospacing="0" w:after="0" w:afterAutospacing="0"/>
        <w:jc w:val="both"/>
        <w:rPr>
          <w:rFonts w:ascii="Lato" w:hAnsi="Lato"/>
          <w:sz w:val="22"/>
          <w:szCs w:val="22"/>
        </w:rPr>
      </w:pPr>
      <w:r w:rsidRPr="00BC2D0F">
        <w:rPr>
          <w:rFonts w:ascii="Lato" w:hAnsi="Lato"/>
          <w:b/>
          <w:sz w:val="22"/>
          <w:szCs w:val="22"/>
        </w:rPr>
        <w:t>Social Accountability:</w:t>
      </w:r>
      <w:r w:rsidRPr="00BC2D0F">
        <w:rPr>
          <w:rFonts w:ascii="Lato" w:hAnsi="Lato"/>
          <w:sz w:val="22"/>
          <w:szCs w:val="22"/>
        </w:rPr>
        <w:t xml:space="preserve"> Communities have the awareness, </w:t>
      </w:r>
      <w:proofErr w:type="gramStart"/>
      <w:r w:rsidRPr="00BC2D0F">
        <w:rPr>
          <w:rFonts w:ascii="Lato" w:hAnsi="Lato"/>
          <w:sz w:val="22"/>
          <w:szCs w:val="22"/>
        </w:rPr>
        <w:t>evidence</w:t>
      </w:r>
      <w:proofErr w:type="gramEnd"/>
      <w:r w:rsidRPr="00BC2D0F">
        <w:rPr>
          <w:rFonts w:ascii="Lato" w:hAnsi="Lato"/>
          <w:sz w:val="22"/>
          <w:szCs w:val="22"/>
        </w:rPr>
        <w:t xml:space="preserve"> and confidence to </w:t>
      </w:r>
      <w:r w:rsidRPr="00877A66">
        <w:rPr>
          <w:rFonts w:ascii="Lato" w:hAnsi="Lato"/>
          <w:sz w:val="22"/>
          <w:szCs w:val="22"/>
        </w:rPr>
        <w:t>hold public sector service providers accountable for the quality and quantity of services delivered for children.</w:t>
      </w:r>
    </w:p>
    <w:p w14:paraId="7CB1EA56" w14:textId="77777777" w:rsidR="006E228D" w:rsidRPr="00877A66" w:rsidRDefault="006E228D" w:rsidP="006E228D">
      <w:pPr>
        <w:pStyle w:val="paragraph"/>
        <w:spacing w:before="0" w:beforeAutospacing="0" w:after="0" w:afterAutospacing="0"/>
        <w:ind w:left="720"/>
        <w:jc w:val="both"/>
        <w:textAlignment w:val="baseline"/>
        <w:rPr>
          <w:rStyle w:val="eop"/>
          <w:rFonts w:ascii="Lato" w:hAnsi="Lato" w:cs="Calibri"/>
          <w:b/>
          <w:bCs/>
          <w:sz w:val="22"/>
          <w:szCs w:val="22"/>
        </w:rPr>
      </w:pPr>
    </w:p>
    <w:p w14:paraId="5D44FCA6" w14:textId="056D8EB3" w:rsidR="00C217B1" w:rsidRPr="00877A66" w:rsidRDefault="00C217B1" w:rsidP="00C217B1">
      <w:pPr>
        <w:pStyle w:val="paragraph"/>
        <w:spacing w:before="0" w:beforeAutospacing="0" w:after="0" w:afterAutospacing="0"/>
        <w:jc w:val="both"/>
        <w:textAlignment w:val="baseline"/>
        <w:rPr>
          <w:rFonts w:ascii="Lato" w:hAnsi="Lato" w:cs="Calibri"/>
          <w:b/>
          <w:bCs/>
          <w:sz w:val="22"/>
          <w:szCs w:val="22"/>
        </w:rPr>
      </w:pPr>
      <w:r w:rsidRPr="00877A66">
        <w:rPr>
          <w:rFonts w:ascii="Lato" w:hAnsi="Lato" w:cs="Calibri"/>
          <w:b/>
          <w:bCs/>
          <w:sz w:val="22"/>
          <w:szCs w:val="22"/>
        </w:rPr>
        <w:t xml:space="preserve">Some examples of good practices:  </w:t>
      </w:r>
    </w:p>
    <w:p w14:paraId="5DA7A50D" w14:textId="77777777" w:rsidR="00652EF8" w:rsidRPr="00877A66" w:rsidRDefault="111BDCA3" w:rsidP="00652EF8">
      <w:pPr>
        <w:pStyle w:val="paragraph"/>
        <w:numPr>
          <w:ilvl w:val="0"/>
          <w:numId w:val="23"/>
        </w:numPr>
        <w:spacing w:before="0" w:beforeAutospacing="0" w:after="0" w:afterAutospacing="0"/>
        <w:jc w:val="both"/>
        <w:textAlignment w:val="baseline"/>
        <w:rPr>
          <w:rFonts w:ascii="Lato" w:hAnsi="Lato" w:cs="Calibri"/>
          <w:bCs/>
          <w:sz w:val="22"/>
          <w:szCs w:val="22"/>
        </w:rPr>
      </w:pPr>
      <w:r w:rsidRPr="00877A66">
        <w:rPr>
          <w:rFonts w:ascii="Lato" w:hAnsi="Lato" w:cs="Calibri"/>
          <w:b/>
          <w:bCs/>
          <w:sz w:val="22"/>
          <w:szCs w:val="22"/>
        </w:rPr>
        <w:t>Cambodia:</w:t>
      </w:r>
      <w:r w:rsidRPr="00877A66">
        <w:rPr>
          <w:rFonts w:ascii="Lato" w:hAnsi="Lato" w:cs="Calibri"/>
          <w:bCs/>
          <w:sz w:val="22"/>
          <w:szCs w:val="22"/>
        </w:rPr>
        <w:t xml:space="preserve"> </w:t>
      </w:r>
      <w:r w:rsidR="00E81594" w:rsidRPr="00877A66">
        <w:rPr>
          <w:rFonts w:ascii="Lato" w:hAnsi="Lato" w:cs="Calibri"/>
          <w:bCs/>
          <w:sz w:val="22"/>
          <w:szCs w:val="22"/>
        </w:rPr>
        <w:t>System</w:t>
      </w:r>
      <w:r w:rsidR="6B7EE5C5" w:rsidRPr="00877A66">
        <w:rPr>
          <w:rFonts w:ascii="Lato" w:hAnsi="Lato" w:cs="Calibri"/>
          <w:bCs/>
          <w:sz w:val="22"/>
          <w:szCs w:val="22"/>
        </w:rPr>
        <w:t xml:space="preserve"> strengthening for child sensitive social protection outcomes though </w:t>
      </w:r>
      <w:r w:rsidR="6B7EE5C5" w:rsidRPr="00877A66">
        <w:rPr>
          <w:rFonts w:ascii="Lato" w:hAnsi="Lato" w:cs="Calibri"/>
          <w:b/>
          <w:bCs/>
          <w:sz w:val="22"/>
          <w:szCs w:val="22"/>
        </w:rPr>
        <w:t>social accountability</w:t>
      </w:r>
      <w:r w:rsidR="00E81594" w:rsidRPr="00877A66">
        <w:rPr>
          <w:rFonts w:ascii="Lato" w:hAnsi="Lato" w:cs="Calibri"/>
          <w:bCs/>
          <w:sz w:val="22"/>
          <w:szCs w:val="22"/>
        </w:rPr>
        <w:t>. The Implementation of the Social Accountability Framework (ISAF)</w:t>
      </w:r>
      <w:r w:rsidR="6B7EE5C5" w:rsidRPr="00877A66">
        <w:rPr>
          <w:rFonts w:ascii="Lato" w:hAnsi="Lato" w:cs="Calibri"/>
          <w:bCs/>
          <w:sz w:val="22"/>
          <w:szCs w:val="22"/>
        </w:rPr>
        <w:t xml:space="preserve"> </w:t>
      </w:r>
      <w:r w:rsidRPr="00877A66">
        <w:rPr>
          <w:rFonts w:ascii="Lato" w:hAnsi="Lato" w:cs="Calibri"/>
          <w:bCs/>
          <w:sz w:val="22"/>
          <w:szCs w:val="22"/>
        </w:rPr>
        <w:t xml:space="preserve">for </w:t>
      </w:r>
      <w:r w:rsidR="00CC7789" w:rsidRPr="00877A66">
        <w:rPr>
          <w:rFonts w:ascii="Lato" w:hAnsi="Lato" w:cs="Calibri"/>
          <w:bCs/>
          <w:sz w:val="22"/>
          <w:szCs w:val="22"/>
        </w:rPr>
        <w:t>the most vulnerable (</w:t>
      </w:r>
      <w:proofErr w:type="spellStart"/>
      <w:r w:rsidR="00CC7789" w:rsidRPr="00877A66">
        <w:rPr>
          <w:rFonts w:ascii="Lato" w:hAnsi="Lato" w:cs="Calibri"/>
          <w:bCs/>
          <w:sz w:val="22"/>
          <w:szCs w:val="22"/>
        </w:rPr>
        <w:t>IDPoor</w:t>
      </w:r>
      <w:proofErr w:type="spellEnd"/>
      <w:r w:rsidR="00CC7789" w:rsidRPr="00877A66">
        <w:rPr>
          <w:rFonts w:ascii="Lato" w:hAnsi="Lato" w:cs="Calibri"/>
          <w:bCs/>
          <w:sz w:val="22"/>
          <w:szCs w:val="22"/>
        </w:rPr>
        <w:t xml:space="preserve">), in </w:t>
      </w:r>
      <w:r w:rsidR="6AFAB3A3" w:rsidRPr="00877A66">
        <w:rPr>
          <w:rFonts w:ascii="Lato" w:hAnsi="Lato" w:cs="Calibri"/>
          <w:bCs/>
          <w:sz w:val="22"/>
          <w:szCs w:val="22"/>
        </w:rPr>
        <w:t>collaboration with</w:t>
      </w:r>
      <w:r w:rsidR="00CC7789" w:rsidRPr="00877A66">
        <w:rPr>
          <w:rFonts w:ascii="Lato" w:hAnsi="Lato" w:cs="Calibri"/>
          <w:bCs/>
          <w:sz w:val="22"/>
          <w:szCs w:val="22"/>
        </w:rPr>
        <w:t xml:space="preserve"> the </w:t>
      </w:r>
      <w:proofErr w:type="spellStart"/>
      <w:r w:rsidR="00CC7789" w:rsidRPr="00877A66">
        <w:rPr>
          <w:rFonts w:ascii="Lato" w:hAnsi="Lato" w:cs="Calibri"/>
          <w:bCs/>
          <w:sz w:val="22"/>
          <w:szCs w:val="22"/>
        </w:rPr>
        <w:t>Governement</w:t>
      </w:r>
      <w:proofErr w:type="spellEnd"/>
      <w:r w:rsidR="00CC7789" w:rsidRPr="00877A66">
        <w:rPr>
          <w:rFonts w:ascii="Lato" w:hAnsi="Lato" w:cs="Calibri"/>
          <w:bCs/>
          <w:sz w:val="22"/>
          <w:szCs w:val="22"/>
        </w:rPr>
        <w:t xml:space="preserve"> of Cambodia. </w:t>
      </w:r>
      <w:r w:rsidR="6AFAB3A3" w:rsidRPr="00877A66">
        <w:rPr>
          <w:rFonts w:ascii="Lato" w:hAnsi="Lato" w:cs="Calibri"/>
          <w:bCs/>
          <w:sz w:val="22"/>
          <w:szCs w:val="22"/>
        </w:rPr>
        <w:t xml:space="preserve"> W</w:t>
      </w:r>
      <w:r w:rsidR="00CC7789" w:rsidRPr="00877A66">
        <w:rPr>
          <w:rFonts w:ascii="Lato" w:hAnsi="Lato" w:cs="Calibri"/>
          <w:bCs/>
          <w:sz w:val="22"/>
          <w:szCs w:val="22"/>
        </w:rPr>
        <w:t xml:space="preserve">orld Vision Cambodia, </w:t>
      </w:r>
      <w:r w:rsidR="6AFAB3A3" w:rsidRPr="00877A66">
        <w:rPr>
          <w:rFonts w:ascii="Lato" w:hAnsi="Lato" w:cs="Calibri"/>
          <w:bCs/>
          <w:sz w:val="22"/>
          <w:szCs w:val="22"/>
        </w:rPr>
        <w:t xml:space="preserve">World Bank, UNICEF, AusAID, </w:t>
      </w:r>
      <w:r w:rsidR="739A7DE0" w:rsidRPr="00877A66">
        <w:rPr>
          <w:rFonts w:ascii="Lato" w:hAnsi="Lato" w:cs="Calibri"/>
          <w:bCs/>
          <w:sz w:val="22"/>
          <w:szCs w:val="22"/>
        </w:rPr>
        <w:t>S</w:t>
      </w:r>
      <w:r w:rsidR="00CC7789" w:rsidRPr="00877A66">
        <w:rPr>
          <w:rFonts w:ascii="Lato" w:hAnsi="Lato" w:cs="Calibri"/>
          <w:bCs/>
          <w:sz w:val="22"/>
          <w:szCs w:val="22"/>
        </w:rPr>
        <w:t xml:space="preserve">wiss Agency for Development and Cooperation, </w:t>
      </w:r>
      <w:r w:rsidR="00652EF8" w:rsidRPr="00877A66">
        <w:rPr>
          <w:rFonts w:ascii="Lato" w:hAnsi="Lato" w:cs="Calibri"/>
          <w:bCs/>
          <w:sz w:val="22"/>
          <w:szCs w:val="22"/>
        </w:rPr>
        <w:t>resulted in</w:t>
      </w:r>
      <w:r w:rsidR="00CC7789" w:rsidRPr="00877A66">
        <w:rPr>
          <w:rFonts w:ascii="Lato" w:hAnsi="Lato" w:cs="Calibri"/>
          <w:bCs/>
          <w:sz w:val="22"/>
          <w:szCs w:val="22"/>
        </w:rPr>
        <w:t xml:space="preserve"> </w:t>
      </w:r>
      <w:r w:rsidRPr="00877A66">
        <w:rPr>
          <w:rFonts w:ascii="Lato" w:hAnsi="Lato" w:cs="Calibri"/>
          <w:bCs/>
          <w:sz w:val="22"/>
          <w:szCs w:val="22"/>
        </w:rPr>
        <w:t>improving effective</w:t>
      </w:r>
      <w:r w:rsidR="6E351B62" w:rsidRPr="00877A66">
        <w:rPr>
          <w:rFonts w:ascii="Lato" w:hAnsi="Lato" w:cs="Calibri"/>
          <w:bCs/>
          <w:sz w:val="22"/>
          <w:szCs w:val="22"/>
        </w:rPr>
        <w:t>ness of national social protection cash transfers to address health and nutrition challenges of pregnant women and children</w:t>
      </w:r>
      <w:r w:rsidR="00CC7789" w:rsidRPr="00877A66">
        <w:rPr>
          <w:rFonts w:ascii="Lato" w:hAnsi="Lato" w:cs="Calibri"/>
          <w:bCs/>
          <w:sz w:val="22"/>
          <w:szCs w:val="22"/>
        </w:rPr>
        <w:t xml:space="preserve"> under the age of </w:t>
      </w:r>
      <w:r w:rsidR="00652EF8" w:rsidRPr="00877A66">
        <w:rPr>
          <w:rFonts w:ascii="Lato" w:hAnsi="Lato" w:cs="Calibri"/>
          <w:bCs/>
          <w:sz w:val="22"/>
          <w:szCs w:val="22"/>
        </w:rPr>
        <w:t>two</w:t>
      </w:r>
      <w:r w:rsidR="00CC7789" w:rsidRPr="00877A66">
        <w:rPr>
          <w:rFonts w:ascii="Lato" w:hAnsi="Lato" w:cs="Calibri"/>
          <w:bCs/>
          <w:sz w:val="22"/>
          <w:szCs w:val="22"/>
        </w:rPr>
        <w:t xml:space="preserve">, strengthening enrolment and </w:t>
      </w:r>
      <w:r w:rsidR="6E351B62" w:rsidRPr="00877A66">
        <w:rPr>
          <w:rFonts w:ascii="Lato" w:hAnsi="Lato" w:cs="Calibri"/>
          <w:bCs/>
          <w:sz w:val="22"/>
          <w:szCs w:val="22"/>
        </w:rPr>
        <w:t>opportunities for scholarships for most vulnerable youth</w:t>
      </w:r>
      <w:r w:rsidR="00E81594" w:rsidRPr="00877A66">
        <w:rPr>
          <w:rFonts w:ascii="Lato" w:hAnsi="Lato" w:cs="Calibri"/>
          <w:bCs/>
          <w:sz w:val="22"/>
          <w:szCs w:val="22"/>
        </w:rPr>
        <w:t>.</w:t>
      </w:r>
      <w:r w:rsidR="00E81594" w:rsidRPr="00877A66">
        <w:rPr>
          <w:rStyle w:val="FootnoteReference"/>
          <w:rFonts w:ascii="Lato" w:hAnsi="Lato" w:cs="Calibri"/>
          <w:bCs/>
          <w:sz w:val="22"/>
          <w:szCs w:val="22"/>
        </w:rPr>
        <w:footnoteReference w:id="12"/>
      </w:r>
    </w:p>
    <w:p w14:paraId="588ADB9D" w14:textId="77777777" w:rsidR="00652EF8" w:rsidRPr="00877A66" w:rsidRDefault="3DF96102" w:rsidP="00652EF8">
      <w:pPr>
        <w:pStyle w:val="paragraph"/>
        <w:numPr>
          <w:ilvl w:val="0"/>
          <w:numId w:val="23"/>
        </w:numPr>
        <w:spacing w:before="0" w:beforeAutospacing="0" w:after="0" w:afterAutospacing="0"/>
        <w:jc w:val="both"/>
        <w:textAlignment w:val="baseline"/>
        <w:rPr>
          <w:rFonts w:ascii="Lato" w:hAnsi="Lato" w:cs="Calibri"/>
          <w:bCs/>
          <w:sz w:val="22"/>
          <w:szCs w:val="22"/>
        </w:rPr>
      </w:pPr>
      <w:r w:rsidRPr="00877A66">
        <w:rPr>
          <w:rFonts w:ascii="Lato" w:hAnsi="Lato" w:cs="Calibri"/>
          <w:bCs/>
          <w:sz w:val="22"/>
          <w:szCs w:val="22"/>
        </w:rPr>
        <w:t xml:space="preserve">In </w:t>
      </w:r>
      <w:r w:rsidRPr="00877A66">
        <w:rPr>
          <w:rFonts w:ascii="Lato" w:hAnsi="Lato" w:cs="Calibri"/>
          <w:b/>
          <w:bCs/>
          <w:sz w:val="22"/>
          <w:szCs w:val="22"/>
        </w:rPr>
        <w:t>the Dominican Republic</w:t>
      </w:r>
      <w:r w:rsidRPr="00877A66">
        <w:rPr>
          <w:rFonts w:ascii="Lato" w:hAnsi="Lato" w:cs="Calibri"/>
          <w:bCs/>
          <w:sz w:val="22"/>
          <w:szCs w:val="22"/>
        </w:rPr>
        <w:t>, where there are high rates of migration in urban contexts, World Vision partners with local protection boards – a government mechanism established to protect the rights of children – to ensure migrant children are not excluded from the education system. This includes 2,153 children who do not have formal, usually mandatory documentation (e.g., birth certificates), but can still go to school. Such efforts are vital to avoid tension and strengthen community relationships by ensuring that all social groups have access to development opportunities.</w:t>
      </w:r>
      <w:r w:rsidR="00652EF8" w:rsidRPr="00877A66">
        <w:rPr>
          <w:rStyle w:val="FootnoteReference"/>
          <w:rFonts w:ascii="Lato" w:hAnsi="Lato" w:cs="Calibri"/>
          <w:bCs/>
          <w:sz w:val="22"/>
          <w:szCs w:val="22"/>
        </w:rPr>
        <w:footnoteReference w:id="13"/>
      </w:r>
    </w:p>
    <w:p w14:paraId="587843EE" w14:textId="6F15CBCC" w:rsidR="00652EF8" w:rsidRPr="00877A66" w:rsidRDefault="26689F9C" w:rsidP="00652EF8">
      <w:pPr>
        <w:pStyle w:val="paragraph"/>
        <w:numPr>
          <w:ilvl w:val="0"/>
          <w:numId w:val="23"/>
        </w:numPr>
        <w:spacing w:before="0" w:beforeAutospacing="0" w:after="0" w:afterAutospacing="0"/>
        <w:jc w:val="both"/>
        <w:textAlignment w:val="baseline"/>
        <w:rPr>
          <w:rFonts w:ascii="Lato" w:hAnsi="Lato" w:cs="Calibri"/>
          <w:bCs/>
          <w:sz w:val="22"/>
          <w:szCs w:val="22"/>
        </w:rPr>
      </w:pPr>
      <w:r w:rsidRPr="00877A66">
        <w:rPr>
          <w:rFonts w:ascii="Lato" w:hAnsi="Lato" w:cs="Calibri"/>
          <w:bCs/>
          <w:sz w:val="22"/>
          <w:szCs w:val="22"/>
        </w:rPr>
        <w:t xml:space="preserve">As part of the </w:t>
      </w:r>
      <w:r w:rsidR="00977F93">
        <w:rPr>
          <w:rFonts w:ascii="Lato" w:hAnsi="Lato" w:cs="Calibri"/>
          <w:bCs/>
          <w:sz w:val="22"/>
          <w:szCs w:val="22"/>
        </w:rPr>
        <w:t>COVID-19</w:t>
      </w:r>
      <w:r w:rsidRPr="00877A66">
        <w:rPr>
          <w:rFonts w:ascii="Lato" w:hAnsi="Lato" w:cs="Calibri"/>
          <w:bCs/>
          <w:sz w:val="22"/>
          <w:szCs w:val="22"/>
        </w:rPr>
        <w:t xml:space="preserve"> response in urban areas</w:t>
      </w:r>
      <w:r w:rsidR="00977F93">
        <w:rPr>
          <w:rFonts w:ascii="Lato" w:hAnsi="Lato" w:cs="Calibri"/>
          <w:bCs/>
          <w:sz w:val="22"/>
          <w:szCs w:val="22"/>
        </w:rPr>
        <w:t>,</w:t>
      </w:r>
      <w:r w:rsidRPr="00877A66">
        <w:rPr>
          <w:rFonts w:ascii="Lato" w:hAnsi="Lato" w:cs="Calibri"/>
          <w:bCs/>
          <w:sz w:val="22"/>
          <w:szCs w:val="22"/>
        </w:rPr>
        <w:t xml:space="preserve"> W</w:t>
      </w:r>
      <w:r w:rsidR="00652EF8" w:rsidRPr="00877A66">
        <w:rPr>
          <w:rFonts w:ascii="Lato" w:hAnsi="Lato" w:cs="Calibri"/>
          <w:bCs/>
          <w:sz w:val="22"/>
          <w:szCs w:val="22"/>
        </w:rPr>
        <w:t xml:space="preserve">orld </w:t>
      </w:r>
      <w:r w:rsidRPr="00877A66">
        <w:rPr>
          <w:rFonts w:ascii="Lato" w:hAnsi="Lato" w:cs="Calibri"/>
          <w:bCs/>
          <w:sz w:val="22"/>
          <w:szCs w:val="22"/>
        </w:rPr>
        <w:t>V</w:t>
      </w:r>
      <w:r w:rsidR="00652EF8" w:rsidRPr="00877A66">
        <w:rPr>
          <w:rFonts w:ascii="Lato" w:hAnsi="Lato" w:cs="Calibri"/>
          <w:bCs/>
          <w:sz w:val="22"/>
          <w:szCs w:val="22"/>
        </w:rPr>
        <w:t>ision</w:t>
      </w:r>
      <w:r w:rsidRPr="00877A66">
        <w:rPr>
          <w:rFonts w:ascii="Lato" w:hAnsi="Lato" w:cs="Calibri"/>
          <w:bCs/>
          <w:sz w:val="22"/>
          <w:szCs w:val="22"/>
        </w:rPr>
        <w:t xml:space="preserve"> </w:t>
      </w:r>
      <w:r w:rsidRPr="00877A66">
        <w:rPr>
          <w:rFonts w:ascii="Lato" w:hAnsi="Lato" w:cs="Calibri"/>
          <w:b/>
          <w:bCs/>
          <w:sz w:val="22"/>
          <w:szCs w:val="22"/>
        </w:rPr>
        <w:t xml:space="preserve">Eswatini </w:t>
      </w:r>
      <w:r w:rsidRPr="00877A66">
        <w:rPr>
          <w:rFonts w:ascii="Lato" w:hAnsi="Lato" w:cs="Calibri"/>
          <w:bCs/>
          <w:sz w:val="22"/>
          <w:szCs w:val="22"/>
        </w:rPr>
        <w:t>used conditional cash transfers to encourage participants (including youth) to design and implement projects to clean the local environment, construct new foot bridges and rehabilitate gravel roads to improve access and flows of people and goods to urban communities.</w:t>
      </w:r>
      <w:r w:rsidR="00652EF8" w:rsidRPr="00877A66">
        <w:rPr>
          <w:rStyle w:val="FootnoteReference"/>
          <w:rFonts w:ascii="Lato" w:hAnsi="Lato" w:cs="Calibri"/>
          <w:bCs/>
          <w:sz w:val="22"/>
          <w:szCs w:val="22"/>
        </w:rPr>
        <w:footnoteReference w:id="14"/>
      </w:r>
    </w:p>
    <w:p w14:paraId="5D340A1D" w14:textId="65D04985" w:rsidR="26689F9C" w:rsidRPr="00877A66" w:rsidRDefault="26689F9C" w:rsidP="00652EF8">
      <w:pPr>
        <w:pStyle w:val="paragraph"/>
        <w:numPr>
          <w:ilvl w:val="0"/>
          <w:numId w:val="23"/>
        </w:numPr>
        <w:spacing w:before="0" w:beforeAutospacing="0" w:after="0" w:afterAutospacing="0"/>
        <w:jc w:val="both"/>
        <w:textAlignment w:val="baseline"/>
        <w:rPr>
          <w:rFonts w:ascii="Lato" w:hAnsi="Lato" w:cs="Calibri"/>
          <w:bCs/>
          <w:sz w:val="22"/>
          <w:szCs w:val="22"/>
        </w:rPr>
      </w:pPr>
      <w:r w:rsidRPr="00877A66">
        <w:rPr>
          <w:rFonts w:ascii="Lato" w:hAnsi="Lato" w:cs="Calibri"/>
          <w:bCs/>
          <w:sz w:val="22"/>
          <w:szCs w:val="22"/>
        </w:rPr>
        <w:t>In W</w:t>
      </w:r>
      <w:r w:rsidR="00652EF8" w:rsidRPr="00877A66">
        <w:rPr>
          <w:rFonts w:ascii="Lato" w:hAnsi="Lato" w:cs="Calibri"/>
          <w:bCs/>
          <w:sz w:val="22"/>
          <w:szCs w:val="22"/>
        </w:rPr>
        <w:t xml:space="preserve">orld Vision </w:t>
      </w:r>
      <w:r w:rsidRPr="00877A66">
        <w:rPr>
          <w:rFonts w:ascii="Lato" w:hAnsi="Lato" w:cs="Calibri"/>
          <w:b/>
          <w:bCs/>
          <w:sz w:val="22"/>
          <w:szCs w:val="22"/>
        </w:rPr>
        <w:t>Nepal</w:t>
      </w:r>
      <w:r w:rsidRPr="00877A66">
        <w:rPr>
          <w:rFonts w:ascii="Lato" w:hAnsi="Lato" w:cs="Calibri"/>
          <w:bCs/>
          <w:sz w:val="22"/>
          <w:szCs w:val="22"/>
        </w:rPr>
        <w:t>, the urban programme team provides technical expertise to support local authorities to achieve child-friendly and labour</w:t>
      </w:r>
      <w:r w:rsidR="00652EF8" w:rsidRPr="00877A66">
        <w:rPr>
          <w:rFonts w:ascii="Lato" w:hAnsi="Lato" w:cs="Calibri"/>
          <w:bCs/>
          <w:sz w:val="22"/>
          <w:szCs w:val="22"/>
        </w:rPr>
        <w:t xml:space="preserve"> </w:t>
      </w:r>
      <w:r w:rsidRPr="00877A66">
        <w:rPr>
          <w:rFonts w:ascii="Lato" w:hAnsi="Lato" w:cs="Calibri"/>
          <w:bCs/>
          <w:sz w:val="22"/>
          <w:szCs w:val="22"/>
        </w:rPr>
        <w:t>free status for their communities. For three consecutive years, the World Vision team played a leading role in the creation of child and family profiles for seasonal workers who migrate to work in the brick industry. Data and records from this initiative directly improved local governance and service provision, for example in relation to police responses to child protection incidents.</w:t>
      </w:r>
      <w:r w:rsidR="00652EF8" w:rsidRPr="00877A66">
        <w:rPr>
          <w:rStyle w:val="FootnoteReference"/>
          <w:rFonts w:ascii="Lato" w:hAnsi="Lato" w:cs="Calibri"/>
          <w:bCs/>
          <w:sz w:val="22"/>
          <w:szCs w:val="22"/>
        </w:rPr>
        <w:footnoteReference w:id="15"/>
      </w:r>
    </w:p>
    <w:p w14:paraId="7D0DB4EE" w14:textId="1EA4E345" w:rsidR="3599C750" w:rsidRPr="00877A66" w:rsidRDefault="3599C750" w:rsidP="3599C750">
      <w:pPr>
        <w:pStyle w:val="paragraph"/>
        <w:spacing w:before="0" w:beforeAutospacing="0" w:after="0" w:afterAutospacing="0"/>
        <w:ind w:left="1080" w:firstLine="50"/>
        <w:jc w:val="both"/>
        <w:rPr>
          <w:rFonts w:ascii="Lato" w:hAnsi="Lato" w:cs="Calibri"/>
          <w:b/>
          <w:bCs/>
          <w:sz w:val="22"/>
          <w:szCs w:val="22"/>
        </w:rPr>
      </w:pPr>
    </w:p>
    <w:p w14:paraId="4F0E301F" w14:textId="5A079F4C" w:rsidR="00970726" w:rsidRPr="00877A66" w:rsidRDefault="00970726" w:rsidP="00970726">
      <w:pPr>
        <w:pStyle w:val="paragraph"/>
        <w:numPr>
          <w:ilvl w:val="0"/>
          <w:numId w:val="9"/>
        </w:numPr>
        <w:spacing w:before="0" w:beforeAutospacing="0" w:after="0" w:afterAutospacing="0"/>
        <w:jc w:val="both"/>
        <w:textAlignment w:val="baseline"/>
        <w:rPr>
          <w:rFonts w:ascii="Lato" w:hAnsi="Lato" w:cs="Calibri"/>
          <w:b/>
          <w:color w:val="FF6B00"/>
          <w:sz w:val="22"/>
          <w:szCs w:val="22"/>
        </w:rPr>
      </w:pPr>
      <w:r w:rsidRPr="00877A66">
        <w:rPr>
          <w:rStyle w:val="normaltextrun"/>
          <w:rFonts w:ascii="Lato" w:hAnsi="Lato" w:cs="Calibri"/>
          <w:b/>
          <w:bCs/>
          <w:color w:val="FF6B00"/>
          <w:sz w:val="22"/>
          <w:szCs w:val="22"/>
        </w:rPr>
        <w:lastRenderedPageBreak/>
        <w:t>Measures</w:t>
      </w:r>
      <w:r w:rsidR="00C217B1" w:rsidRPr="00877A66">
        <w:rPr>
          <w:rStyle w:val="normaltextrun"/>
          <w:rFonts w:ascii="Lato" w:hAnsi="Lato" w:cs="Calibri"/>
          <w:b/>
          <w:bCs/>
          <w:color w:val="FF6B00"/>
          <w:sz w:val="22"/>
          <w:szCs w:val="22"/>
        </w:rPr>
        <w:t xml:space="preserve"> and recommendations</w:t>
      </w:r>
      <w:r w:rsidRPr="00877A66">
        <w:rPr>
          <w:rStyle w:val="normaltextrun"/>
          <w:rFonts w:ascii="Lato" w:hAnsi="Lato" w:cs="Calibri"/>
          <w:b/>
          <w:bCs/>
          <w:color w:val="FF6B00"/>
          <w:sz w:val="22"/>
          <w:szCs w:val="22"/>
        </w:rPr>
        <w:t xml:space="preserve"> to ensure the effective implementation of universal social protection for children, including through international cooperation: </w:t>
      </w:r>
      <w:r w:rsidRPr="00877A66">
        <w:rPr>
          <w:rStyle w:val="eop"/>
          <w:rFonts w:ascii="Lato" w:hAnsi="Lato" w:cs="Calibri"/>
          <w:b/>
          <w:bCs/>
          <w:color w:val="FF6B00"/>
          <w:sz w:val="22"/>
          <w:szCs w:val="22"/>
        </w:rPr>
        <w:t> </w:t>
      </w:r>
    </w:p>
    <w:p w14:paraId="6E58F0F9" w14:textId="544B7040" w:rsidR="00E90E41" w:rsidRPr="00877A66" w:rsidRDefault="00E90E41">
      <w:pPr>
        <w:rPr>
          <w:rFonts w:ascii="Lato" w:hAnsi="Lato"/>
          <w:b/>
        </w:rPr>
      </w:pPr>
    </w:p>
    <w:p w14:paraId="070A8105" w14:textId="202C7CBF" w:rsidR="00301483" w:rsidRPr="00877A66" w:rsidRDefault="00301483" w:rsidP="3599C750">
      <w:pPr>
        <w:pStyle w:val="Default"/>
        <w:numPr>
          <w:ilvl w:val="0"/>
          <w:numId w:val="10"/>
        </w:numPr>
        <w:ind w:left="567" w:hanging="283"/>
        <w:rPr>
          <w:rFonts w:ascii="Lato" w:hAnsi="Lato" w:cstheme="minorBidi"/>
          <w:color w:val="auto"/>
          <w:sz w:val="22"/>
          <w:szCs w:val="22"/>
        </w:rPr>
      </w:pPr>
      <w:r w:rsidRPr="00877A66">
        <w:rPr>
          <w:rFonts w:ascii="Lato" w:hAnsi="Lato" w:cstheme="minorBidi"/>
          <w:b/>
          <w:bCs/>
          <w:color w:val="auto"/>
          <w:sz w:val="22"/>
          <w:szCs w:val="22"/>
        </w:rPr>
        <w:t xml:space="preserve">Ensure social protection systems target children </w:t>
      </w:r>
      <w:r w:rsidRPr="00877A66">
        <w:rPr>
          <w:rFonts w:ascii="Lato" w:hAnsi="Lato" w:cstheme="minorBidi"/>
          <w:color w:val="auto"/>
          <w:sz w:val="22"/>
          <w:szCs w:val="22"/>
        </w:rPr>
        <w:t>living in or at risk of poverty, by urgently scaling</w:t>
      </w:r>
      <w:r w:rsidRPr="00877A66">
        <w:rPr>
          <w:rFonts w:ascii="Lato" w:hAnsi="Lato"/>
          <w:color w:val="auto"/>
          <w:sz w:val="22"/>
          <w:szCs w:val="22"/>
        </w:rPr>
        <w:t xml:space="preserve"> </w:t>
      </w:r>
      <w:r w:rsidRPr="00877A66">
        <w:rPr>
          <w:rFonts w:ascii="Lato" w:hAnsi="Lato" w:cstheme="minorBidi"/>
          <w:color w:val="auto"/>
          <w:sz w:val="22"/>
          <w:szCs w:val="22"/>
        </w:rPr>
        <w:t xml:space="preserve">up child-sensitive social protection measures (such as food, </w:t>
      </w:r>
      <w:proofErr w:type="gramStart"/>
      <w:r w:rsidRPr="00877A66">
        <w:rPr>
          <w:rFonts w:ascii="Lato" w:hAnsi="Lato" w:cstheme="minorBidi"/>
          <w:color w:val="auto"/>
          <w:sz w:val="22"/>
          <w:szCs w:val="22"/>
        </w:rPr>
        <w:t>cash</w:t>
      </w:r>
      <w:proofErr w:type="gramEnd"/>
      <w:r w:rsidRPr="00877A66">
        <w:rPr>
          <w:rFonts w:ascii="Lato" w:hAnsi="Lato" w:cstheme="minorBidi"/>
          <w:color w:val="auto"/>
          <w:sz w:val="22"/>
          <w:szCs w:val="22"/>
        </w:rPr>
        <w:t xml:space="preserve"> and voucher assistance)</w:t>
      </w:r>
      <w:r w:rsidR="00C217B1" w:rsidRPr="00877A66">
        <w:rPr>
          <w:rFonts w:ascii="Lato" w:hAnsi="Lato" w:cstheme="minorBidi"/>
          <w:color w:val="auto"/>
          <w:sz w:val="22"/>
          <w:szCs w:val="22"/>
        </w:rPr>
        <w:t>. This will enable</w:t>
      </w:r>
      <w:r w:rsidRPr="00877A66">
        <w:rPr>
          <w:rFonts w:ascii="Lato" w:hAnsi="Lato" w:cstheme="minorBidi"/>
          <w:color w:val="auto"/>
          <w:sz w:val="22"/>
          <w:szCs w:val="22"/>
        </w:rPr>
        <w:t xml:space="preserve"> poor families meet </w:t>
      </w:r>
      <w:r w:rsidR="58516AAE" w:rsidRPr="00877A66">
        <w:rPr>
          <w:rFonts w:ascii="Lato" w:hAnsi="Lato" w:cstheme="minorBidi"/>
          <w:color w:val="auto"/>
          <w:sz w:val="22"/>
          <w:szCs w:val="22"/>
        </w:rPr>
        <w:t xml:space="preserve">basic income needs to ensure </w:t>
      </w:r>
      <w:r w:rsidRPr="00877A66">
        <w:rPr>
          <w:rFonts w:ascii="Lato" w:hAnsi="Lato" w:cstheme="minorBidi"/>
          <w:color w:val="auto"/>
          <w:sz w:val="22"/>
          <w:szCs w:val="22"/>
        </w:rPr>
        <w:t>children’s</w:t>
      </w:r>
      <w:r w:rsidR="1CD8B422" w:rsidRPr="00877A66">
        <w:rPr>
          <w:rFonts w:ascii="Lato" w:hAnsi="Lato" w:cstheme="minorBidi"/>
          <w:color w:val="auto"/>
          <w:sz w:val="22"/>
          <w:szCs w:val="22"/>
        </w:rPr>
        <w:t xml:space="preserve"> protection, education and</w:t>
      </w:r>
      <w:r w:rsidRPr="00877A66">
        <w:rPr>
          <w:rFonts w:ascii="Lato" w:hAnsi="Lato" w:cstheme="minorBidi"/>
          <w:color w:val="auto"/>
          <w:sz w:val="22"/>
          <w:szCs w:val="22"/>
        </w:rPr>
        <w:t xml:space="preserve"> immediate</w:t>
      </w:r>
      <w:r w:rsidR="289D7CA6" w:rsidRPr="00877A66">
        <w:rPr>
          <w:rFonts w:ascii="Lato" w:hAnsi="Lato" w:cstheme="minorBidi"/>
          <w:color w:val="auto"/>
          <w:sz w:val="22"/>
          <w:szCs w:val="22"/>
        </w:rPr>
        <w:t xml:space="preserve"> health,</w:t>
      </w:r>
      <w:r w:rsidRPr="00877A66">
        <w:rPr>
          <w:rFonts w:ascii="Lato" w:hAnsi="Lato" w:cstheme="minorBidi"/>
          <w:color w:val="auto"/>
          <w:sz w:val="22"/>
          <w:szCs w:val="22"/>
        </w:rPr>
        <w:t xml:space="preserve"> food, nutrition need</w:t>
      </w:r>
      <w:r w:rsidR="5412674B" w:rsidRPr="00877A66">
        <w:rPr>
          <w:rFonts w:ascii="Lato" w:hAnsi="Lato" w:cstheme="minorBidi"/>
          <w:color w:val="auto"/>
          <w:sz w:val="22"/>
          <w:szCs w:val="22"/>
        </w:rPr>
        <w:t>s are covered and negative coping strategies (</w:t>
      </w:r>
      <w:proofErr w:type="gramStart"/>
      <w:r w:rsidR="5412674B" w:rsidRPr="00877A66">
        <w:rPr>
          <w:rFonts w:ascii="Lato" w:hAnsi="Lato" w:cstheme="minorBidi"/>
          <w:color w:val="auto"/>
          <w:sz w:val="22"/>
          <w:szCs w:val="22"/>
        </w:rPr>
        <w:t>e.g.</w:t>
      </w:r>
      <w:proofErr w:type="gramEnd"/>
      <w:r w:rsidR="5412674B" w:rsidRPr="00877A66">
        <w:rPr>
          <w:rFonts w:ascii="Lato" w:hAnsi="Lato" w:cstheme="minorBidi"/>
          <w:color w:val="auto"/>
          <w:sz w:val="22"/>
          <w:szCs w:val="22"/>
        </w:rPr>
        <w:t xml:space="preserve"> school drop-outs, child labour) are mitigated against early on.</w:t>
      </w:r>
      <w:r w:rsidRPr="00877A66">
        <w:rPr>
          <w:rFonts w:ascii="Lato" w:hAnsi="Lato" w:cstheme="minorBidi"/>
          <w:color w:val="auto"/>
          <w:sz w:val="22"/>
          <w:szCs w:val="22"/>
        </w:rPr>
        <w:t xml:space="preserve"> </w:t>
      </w:r>
    </w:p>
    <w:p w14:paraId="39045A8F" w14:textId="6D206578" w:rsidR="00301483" w:rsidRPr="00877A66" w:rsidRDefault="00301483" w:rsidP="00301483">
      <w:pPr>
        <w:pStyle w:val="Default"/>
        <w:numPr>
          <w:ilvl w:val="0"/>
          <w:numId w:val="10"/>
        </w:numPr>
        <w:ind w:left="567" w:hanging="283"/>
        <w:rPr>
          <w:rFonts w:ascii="Lato" w:hAnsi="Lato" w:cstheme="minorHAnsi"/>
          <w:sz w:val="22"/>
          <w:szCs w:val="22"/>
        </w:rPr>
      </w:pPr>
      <w:r w:rsidRPr="00877A66">
        <w:rPr>
          <w:rFonts w:ascii="Lato" w:hAnsi="Lato" w:cstheme="minorHAnsi"/>
          <w:b/>
          <w:bCs/>
          <w:sz w:val="22"/>
          <w:szCs w:val="22"/>
        </w:rPr>
        <w:t xml:space="preserve">Prioritise life-saving interventions for children </w:t>
      </w:r>
      <w:r w:rsidRPr="00877A66">
        <w:rPr>
          <w:rFonts w:ascii="Lato" w:hAnsi="Lato" w:cstheme="minorHAnsi"/>
          <w:sz w:val="22"/>
          <w:szCs w:val="22"/>
        </w:rPr>
        <w:t>under five years of age, pregnant and lactating women. Where school closures limit children’s access to school meals, look at delivering food to homes, reducing children’s exposure to different forms of violence, exploitation, and abuse and the likelihood that the</w:t>
      </w:r>
      <w:r w:rsidR="00C217B1" w:rsidRPr="00877A66">
        <w:rPr>
          <w:rFonts w:ascii="Lato" w:hAnsi="Lato" w:cstheme="minorHAnsi"/>
          <w:sz w:val="22"/>
          <w:szCs w:val="22"/>
        </w:rPr>
        <w:t>y will drop out of school post-</w:t>
      </w:r>
      <w:r w:rsidRPr="00877A66">
        <w:rPr>
          <w:rFonts w:ascii="Lato" w:hAnsi="Lato" w:cstheme="minorHAnsi"/>
          <w:sz w:val="22"/>
          <w:szCs w:val="22"/>
        </w:rPr>
        <w:t xml:space="preserve">crisis. </w:t>
      </w:r>
    </w:p>
    <w:p w14:paraId="7712ED32" w14:textId="3CD33096" w:rsidR="00301483" w:rsidRPr="00877A66" w:rsidRDefault="00301483" w:rsidP="00301483">
      <w:pPr>
        <w:pStyle w:val="Default"/>
        <w:numPr>
          <w:ilvl w:val="0"/>
          <w:numId w:val="10"/>
        </w:numPr>
        <w:ind w:left="567" w:hanging="283"/>
        <w:rPr>
          <w:rFonts w:ascii="Lato" w:hAnsi="Lato" w:cstheme="minorHAnsi"/>
          <w:sz w:val="22"/>
          <w:szCs w:val="22"/>
        </w:rPr>
      </w:pPr>
      <w:r w:rsidRPr="00877A66">
        <w:rPr>
          <w:rFonts w:ascii="Lato" w:hAnsi="Lato" w:cstheme="minorHAnsi"/>
          <w:b/>
          <w:bCs/>
          <w:sz w:val="22"/>
          <w:szCs w:val="22"/>
        </w:rPr>
        <w:t xml:space="preserve">Provide access to quality social protection services for children living in or at risk of poverty, </w:t>
      </w:r>
      <w:r w:rsidRPr="00877A66">
        <w:rPr>
          <w:rFonts w:ascii="Lato" w:hAnsi="Lato" w:cstheme="minorHAnsi"/>
          <w:sz w:val="22"/>
          <w:szCs w:val="22"/>
        </w:rPr>
        <w:t xml:space="preserve">including health, education, water, sanitation, and child protection services. These services should be free at the point of use for all vulnerable families and children. </w:t>
      </w:r>
    </w:p>
    <w:p w14:paraId="4D005603" w14:textId="77777777" w:rsidR="002D3817" w:rsidRPr="00877A66" w:rsidRDefault="00464808" w:rsidP="002D3817">
      <w:pPr>
        <w:numPr>
          <w:ilvl w:val="0"/>
          <w:numId w:val="10"/>
        </w:numPr>
        <w:autoSpaceDE w:val="0"/>
        <w:autoSpaceDN w:val="0"/>
        <w:adjustRightInd w:val="0"/>
        <w:spacing w:after="0" w:line="240" w:lineRule="auto"/>
        <w:ind w:left="567" w:hanging="283"/>
        <w:rPr>
          <w:rFonts w:ascii="Lato" w:hAnsi="Lato" w:cs="GillSans Light"/>
          <w:color w:val="000000"/>
        </w:rPr>
      </w:pPr>
      <w:r w:rsidRPr="00877A66">
        <w:rPr>
          <w:rFonts w:ascii="Lato" w:hAnsi="Lato" w:cs="Gill Sans"/>
          <w:b/>
          <w:bCs/>
          <w:color w:val="000000"/>
        </w:rPr>
        <w:t xml:space="preserve">Involve children in collecting and generating data and research </w:t>
      </w:r>
      <w:r w:rsidRPr="00877A66">
        <w:rPr>
          <w:rFonts w:ascii="Lato" w:hAnsi="Lato" w:cs="GillSans Light"/>
          <w:color w:val="000000"/>
        </w:rPr>
        <w:t>to assess progress on the SDGs. A growing body of evidence suggests that child-led research provides promising opportunities to engage children and young people in shaping policies and practices, ultimately creating changes that lead to better lives for them</w:t>
      </w:r>
      <w:r w:rsidRPr="00877A66">
        <w:rPr>
          <w:rStyle w:val="FootnoteReference"/>
          <w:rFonts w:ascii="Lato" w:hAnsi="Lato" w:cs="GillSans Light"/>
          <w:color w:val="000000"/>
        </w:rPr>
        <w:footnoteReference w:id="16"/>
      </w:r>
      <w:r w:rsidRPr="00877A66">
        <w:rPr>
          <w:rFonts w:ascii="Lato" w:hAnsi="Lato" w:cs="GillSans Light"/>
          <w:color w:val="000000"/>
        </w:rPr>
        <w:t xml:space="preserve">. </w:t>
      </w:r>
    </w:p>
    <w:p w14:paraId="4F5EF46D" w14:textId="74773EA8" w:rsidR="002D3817" w:rsidRPr="00877A66" w:rsidRDefault="002D3817" w:rsidP="3599C750">
      <w:pPr>
        <w:numPr>
          <w:ilvl w:val="0"/>
          <w:numId w:val="10"/>
        </w:numPr>
        <w:autoSpaceDE w:val="0"/>
        <w:autoSpaceDN w:val="0"/>
        <w:adjustRightInd w:val="0"/>
        <w:spacing w:after="0" w:line="240" w:lineRule="auto"/>
        <w:ind w:left="567" w:hanging="283"/>
        <w:rPr>
          <w:rFonts w:ascii="Lato" w:eastAsia="Times New Roman" w:hAnsi="Lato" w:cs="Calibri"/>
          <w:bCs/>
          <w:lang w:val="en-US" w:eastAsia="en-GB"/>
        </w:rPr>
      </w:pPr>
      <w:r w:rsidRPr="00877A66">
        <w:rPr>
          <w:rFonts w:ascii="Lato" w:eastAsia="Times New Roman" w:hAnsi="Lato" w:cs="Calibri"/>
          <w:lang w:val="en-US" w:eastAsia="en-GB"/>
        </w:rPr>
        <w:t xml:space="preserve">Make decisive policies to transform short-term social assistance, in particular cash assistance, </w:t>
      </w:r>
      <w:r w:rsidRPr="00877A66">
        <w:rPr>
          <w:rFonts w:ascii="Lato" w:eastAsia="Times New Roman" w:hAnsi="Lato" w:cs="Calibri"/>
          <w:bCs/>
          <w:lang w:val="en-US" w:eastAsia="en-GB"/>
        </w:rPr>
        <w:t xml:space="preserve">towards </w:t>
      </w:r>
      <w:r w:rsidRPr="00877A66">
        <w:rPr>
          <w:rFonts w:ascii="Lato" w:eastAsia="Times New Roman" w:hAnsi="Lato" w:cs="Calibri"/>
          <w:b/>
          <w:bCs/>
          <w:lang w:val="en-US" w:eastAsia="en-GB"/>
        </w:rPr>
        <w:t>longer term, community empowering</w:t>
      </w:r>
      <w:r w:rsidRPr="00877A66">
        <w:rPr>
          <w:rFonts w:ascii="Lato" w:eastAsia="Times New Roman" w:hAnsi="Lato" w:cs="Calibri"/>
          <w:b/>
          <w:lang w:val="en-US" w:eastAsia="en-GB"/>
        </w:rPr>
        <w:t xml:space="preserve">, sustainable </w:t>
      </w:r>
      <w:r w:rsidRPr="00877A66">
        <w:rPr>
          <w:rFonts w:ascii="Lato" w:eastAsia="Times New Roman" w:hAnsi="Lato" w:cs="Calibri"/>
          <w:b/>
          <w:bCs/>
          <w:lang w:val="en-US" w:eastAsia="en-GB"/>
        </w:rPr>
        <w:t>social protection</w:t>
      </w:r>
      <w:r w:rsidRPr="00877A66">
        <w:rPr>
          <w:rFonts w:ascii="Lato" w:eastAsia="Times New Roman" w:hAnsi="Lato" w:cs="Calibri"/>
          <w:bCs/>
          <w:lang w:val="en-US" w:eastAsia="en-GB"/>
        </w:rPr>
        <w:t xml:space="preserve"> floors. </w:t>
      </w:r>
      <w:r w:rsidR="68E08A14" w:rsidRPr="00877A66">
        <w:rPr>
          <w:rFonts w:ascii="Lato" w:eastAsia="Times New Roman" w:hAnsi="Lato" w:cs="Calibri"/>
          <w:bCs/>
          <w:lang w:val="en-US" w:eastAsia="en-GB"/>
        </w:rPr>
        <w:t xml:space="preserve">WVI strongly advocates for the establishment of a </w:t>
      </w:r>
      <w:hyperlink r:id="rId12">
        <w:r w:rsidR="68E08A14" w:rsidRPr="00877A66">
          <w:rPr>
            <w:rStyle w:val="Hyperlink"/>
            <w:rFonts w:ascii="Lato" w:eastAsia="Times New Roman" w:hAnsi="Lato" w:cs="Calibri"/>
            <w:bCs/>
            <w:color w:val="auto"/>
            <w:lang w:val="en-US" w:eastAsia="en-GB"/>
          </w:rPr>
          <w:t>Global Fund for Social Protection</w:t>
        </w:r>
      </w:hyperlink>
      <w:r w:rsidR="68E08A14" w:rsidRPr="00877A66">
        <w:rPr>
          <w:rFonts w:ascii="Lato" w:eastAsia="Times New Roman" w:hAnsi="Lato" w:cs="Calibri"/>
          <w:bCs/>
          <w:lang w:val="en-US" w:eastAsia="en-GB"/>
        </w:rPr>
        <w:t xml:space="preserve"> to ensu</w:t>
      </w:r>
      <w:r w:rsidR="3F2469C6" w:rsidRPr="00877A66">
        <w:rPr>
          <w:rFonts w:ascii="Lato" w:eastAsia="Times New Roman" w:hAnsi="Lato" w:cs="Calibri"/>
          <w:bCs/>
          <w:lang w:val="en-US" w:eastAsia="en-GB"/>
        </w:rPr>
        <w:t xml:space="preserve">re exacerbated vulnerabilities, and socio-economic and political </w:t>
      </w:r>
      <w:r w:rsidR="65B45B6F" w:rsidRPr="00877A66">
        <w:rPr>
          <w:rFonts w:ascii="Lato" w:eastAsia="Times New Roman" w:hAnsi="Lato" w:cs="Calibri"/>
          <w:bCs/>
          <w:lang w:val="en-US" w:eastAsia="en-GB"/>
        </w:rPr>
        <w:t>volatility</w:t>
      </w:r>
      <w:r w:rsidR="3F2469C6" w:rsidRPr="00877A66">
        <w:rPr>
          <w:rFonts w:ascii="Lato" w:eastAsia="Times New Roman" w:hAnsi="Lato" w:cs="Calibri"/>
          <w:bCs/>
          <w:lang w:val="en-US" w:eastAsia="en-GB"/>
        </w:rPr>
        <w:t xml:space="preserve"> does not further increase risk to life and wellbeing of most vulnerable children and families</w:t>
      </w:r>
      <w:r w:rsidR="002225FF" w:rsidRPr="00877A66">
        <w:rPr>
          <w:rFonts w:ascii="Lato" w:eastAsia="Times New Roman" w:hAnsi="Lato" w:cs="Calibri"/>
          <w:bCs/>
          <w:lang w:val="en-US" w:eastAsia="en-GB"/>
        </w:rPr>
        <w:t>.</w:t>
      </w:r>
    </w:p>
    <w:p w14:paraId="4FE79527" w14:textId="34E20AD9" w:rsidR="002D3817" w:rsidRPr="00877A66" w:rsidRDefault="002D3817" w:rsidP="3599C750">
      <w:pPr>
        <w:numPr>
          <w:ilvl w:val="0"/>
          <w:numId w:val="10"/>
        </w:numPr>
        <w:autoSpaceDE w:val="0"/>
        <w:autoSpaceDN w:val="0"/>
        <w:adjustRightInd w:val="0"/>
        <w:spacing w:after="0" w:line="240" w:lineRule="auto"/>
        <w:ind w:left="567" w:hanging="283"/>
        <w:rPr>
          <w:rFonts w:ascii="Lato" w:eastAsia="Times New Roman" w:hAnsi="Lato" w:cs="Calibri"/>
          <w:lang w:val="en-US" w:eastAsia="en-GB"/>
        </w:rPr>
      </w:pPr>
      <w:r w:rsidRPr="00877A66">
        <w:rPr>
          <w:rFonts w:ascii="Lato" w:eastAsia="Times New Roman" w:hAnsi="Lato" w:cs="Calibri"/>
          <w:b/>
          <w:bCs/>
          <w:lang w:val="en-US" w:eastAsia="en-GB"/>
        </w:rPr>
        <w:t>Protect and expand spending</w:t>
      </w:r>
      <w:r w:rsidR="0E93B92B" w:rsidRPr="00877A66">
        <w:rPr>
          <w:rFonts w:ascii="Lato" w:eastAsia="Times New Roman" w:hAnsi="Lato" w:cs="Calibri"/>
          <w:b/>
          <w:bCs/>
          <w:lang w:val="en-US" w:eastAsia="en-GB"/>
        </w:rPr>
        <w:t xml:space="preserve">, as well as cost-efficiency </w:t>
      </w:r>
      <w:r w:rsidRPr="00877A66">
        <w:rPr>
          <w:rFonts w:ascii="Lato" w:eastAsia="Times New Roman" w:hAnsi="Lato" w:cs="Calibri"/>
          <w:b/>
          <w:bCs/>
          <w:lang w:val="en-US" w:eastAsia="en-GB"/>
        </w:rPr>
        <w:t xml:space="preserve">on social protection, </w:t>
      </w:r>
      <w:r w:rsidRPr="00877A66">
        <w:rPr>
          <w:rFonts w:ascii="Lato" w:eastAsia="Times New Roman" w:hAnsi="Lato" w:cs="Calibri"/>
          <w:lang w:val="en-US" w:eastAsia="en-GB"/>
        </w:rPr>
        <w:t>to fulfil commitment of ‘leaving no one behind’</w:t>
      </w:r>
      <w:r w:rsidR="6803C781" w:rsidRPr="00877A66">
        <w:rPr>
          <w:rFonts w:ascii="Lato" w:eastAsia="Times New Roman" w:hAnsi="Lato" w:cs="Calibri"/>
          <w:lang w:val="en-US" w:eastAsia="en-GB"/>
        </w:rPr>
        <w:t xml:space="preserve">, and ensure that </w:t>
      </w:r>
      <w:r w:rsidR="3C0E735A" w:rsidRPr="00877A66">
        <w:rPr>
          <w:rFonts w:ascii="Lato" w:eastAsia="Times New Roman" w:hAnsi="Lato" w:cs="Calibri"/>
          <w:lang w:val="en-US" w:eastAsia="en-GB"/>
        </w:rPr>
        <w:t xml:space="preserve">inclusive </w:t>
      </w:r>
      <w:r w:rsidR="6803C781" w:rsidRPr="00877A66">
        <w:rPr>
          <w:rFonts w:ascii="Lato" w:eastAsia="Times New Roman" w:hAnsi="Lato" w:cs="Calibri"/>
          <w:lang w:val="en-US" w:eastAsia="en-GB"/>
        </w:rPr>
        <w:t>social protection programming “does no harm”, including data protection, data sharing</w:t>
      </w:r>
      <w:r w:rsidR="625A8876" w:rsidRPr="00877A66">
        <w:rPr>
          <w:rFonts w:ascii="Lato" w:eastAsia="Times New Roman" w:hAnsi="Lato" w:cs="Calibri"/>
          <w:lang w:val="en-US" w:eastAsia="en-GB"/>
        </w:rPr>
        <w:t xml:space="preserve">, aiming at deduplication of </w:t>
      </w:r>
      <w:proofErr w:type="spellStart"/>
      <w:r w:rsidR="625A8876" w:rsidRPr="00877A66">
        <w:rPr>
          <w:rFonts w:ascii="Lato" w:eastAsia="Times New Roman" w:hAnsi="Lato" w:cs="Calibri"/>
          <w:lang w:val="en-US" w:eastAsia="en-GB"/>
        </w:rPr>
        <w:t>programmes</w:t>
      </w:r>
      <w:proofErr w:type="spellEnd"/>
      <w:r w:rsidR="625A8876" w:rsidRPr="00877A66">
        <w:rPr>
          <w:rFonts w:ascii="Lato" w:eastAsia="Times New Roman" w:hAnsi="Lato" w:cs="Calibri"/>
          <w:lang w:val="en-US" w:eastAsia="en-GB"/>
        </w:rPr>
        <w:t>, targeted population with</w:t>
      </w:r>
      <w:r w:rsidR="6803C781" w:rsidRPr="00877A66">
        <w:rPr>
          <w:rFonts w:ascii="Lato" w:eastAsia="Times New Roman" w:hAnsi="Lato" w:cs="Calibri"/>
          <w:lang w:val="en-US" w:eastAsia="en-GB"/>
        </w:rPr>
        <w:t xml:space="preserve"> social registry interoperabilit</w:t>
      </w:r>
      <w:r w:rsidR="002225FF" w:rsidRPr="00877A66">
        <w:rPr>
          <w:rFonts w:ascii="Lato" w:eastAsia="Times New Roman" w:hAnsi="Lato" w:cs="Calibri"/>
          <w:lang w:val="en-US" w:eastAsia="en-GB"/>
        </w:rPr>
        <w:t>y.</w:t>
      </w:r>
    </w:p>
    <w:p w14:paraId="2E56BFCD" w14:textId="3530056F" w:rsidR="002D3817" w:rsidRPr="00877A66" w:rsidRDefault="002D3817" w:rsidP="002D3817">
      <w:pPr>
        <w:numPr>
          <w:ilvl w:val="0"/>
          <w:numId w:val="10"/>
        </w:numPr>
        <w:autoSpaceDE w:val="0"/>
        <w:autoSpaceDN w:val="0"/>
        <w:adjustRightInd w:val="0"/>
        <w:spacing w:after="0" w:line="240" w:lineRule="auto"/>
        <w:ind w:left="567" w:hanging="283"/>
        <w:rPr>
          <w:rFonts w:ascii="Lato" w:hAnsi="Lato" w:cs="GillSans Light"/>
        </w:rPr>
      </w:pPr>
      <w:r w:rsidRPr="00877A66">
        <w:rPr>
          <w:rFonts w:ascii="Lato" w:eastAsia="Times New Roman" w:hAnsi="Lato" w:cs="Calibri"/>
          <w:lang w:val="en-US" w:eastAsia="en-GB"/>
        </w:rPr>
        <w:t xml:space="preserve">Invest in </w:t>
      </w:r>
      <w:r w:rsidRPr="00877A66">
        <w:rPr>
          <w:rFonts w:ascii="Lato" w:eastAsia="Times New Roman" w:hAnsi="Lato" w:cs="Calibri"/>
          <w:b/>
          <w:bCs/>
          <w:lang w:val="en-US" w:eastAsia="en-GB"/>
        </w:rPr>
        <w:t>robust</w:t>
      </w:r>
      <w:r w:rsidR="00246980" w:rsidRPr="00877A66">
        <w:rPr>
          <w:rFonts w:ascii="Lato" w:eastAsia="Times New Roman" w:hAnsi="Lato" w:cs="Calibri"/>
          <w:b/>
          <w:bCs/>
          <w:lang w:val="en-US" w:eastAsia="en-GB"/>
        </w:rPr>
        <w:t>,</w:t>
      </w:r>
      <w:r w:rsidRPr="00877A66">
        <w:rPr>
          <w:rFonts w:ascii="Lato" w:eastAsia="Times New Roman" w:hAnsi="Lato" w:cs="Calibri"/>
          <w:b/>
          <w:bCs/>
          <w:lang w:val="en-US" w:eastAsia="en-GB"/>
        </w:rPr>
        <w:t xml:space="preserve"> </w:t>
      </w:r>
      <w:proofErr w:type="gramStart"/>
      <w:r w:rsidRPr="00877A66">
        <w:rPr>
          <w:rFonts w:ascii="Lato" w:eastAsia="Times New Roman" w:hAnsi="Lato" w:cs="Calibri"/>
          <w:b/>
          <w:bCs/>
          <w:lang w:val="en-US" w:eastAsia="en-GB"/>
        </w:rPr>
        <w:t>adaptive</w:t>
      </w:r>
      <w:proofErr w:type="gramEnd"/>
      <w:r w:rsidRPr="00877A66">
        <w:rPr>
          <w:rFonts w:ascii="Lato" w:eastAsia="Times New Roman" w:hAnsi="Lato" w:cs="Calibri"/>
          <w:b/>
          <w:bCs/>
          <w:lang w:val="en-US" w:eastAsia="en-GB"/>
        </w:rPr>
        <w:t xml:space="preserve"> </w:t>
      </w:r>
      <w:r w:rsidR="10CDA65A" w:rsidRPr="00877A66">
        <w:rPr>
          <w:rFonts w:ascii="Lato" w:eastAsia="Times New Roman" w:hAnsi="Lato" w:cs="Calibri"/>
          <w:b/>
          <w:bCs/>
          <w:lang w:val="en-US" w:eastAsia="en-GB"/>
        </w:rPr>
        <w:t xml:space="preserve">and shock-responsive </w:t>
      </w:r>
      <w:r w:rsidRPr="00877A66">
        <w:rPr>
          <w:rFonts w:ascii="Lato" w:eastAsia="Times New Roman" w:hAnsi="Lato" w:cs="Calibri"/>
          <w:b/>
          <w:bCs/>
          <w:lang w:val="en-US" w:eastAsia="en-GB"/>
        </w:rPr>
        <w:t xml:space="preserve">social protection </w:t>
      </w:r>
      <w:r w:rsidRPr="00877A66">
        <w:rPr>
          <w:rFonts w:ascii="Lato" w:eastAsia="Times New Roman" w:hAnsi="Lato" w:cs="Calibri"/>
          <w:lang w:val="en-US" w:eastAsia="en-GB"/>
        </w:rPr>
        <w:t>mechanisms,</w:t>
      </w:r>
      <w:r w:rsidR="15B3D19B" w:rsidRPr="00877A66">
        <w:rPr>
          <w:rFonts w:ascii="Lato" w:eastAsia="Times New Roman" w:hAnsi="Lato" w:cs="Calibri"/>
          <w:lang w:val="en-US" w:eastAsia="en-GB"/>
        </w:rPr>
        <w:t xml:space="preserve"> that also include </w:t>
      </w:r>
      <w:r w:rsidR="15B3D19B" w:rsidRPr="55699B35">
        <w:rPr>
          <w:rFonts w:ascii="Lato" w:eastAsia="Times New Roman" w:hAnsi="Lato" w:cs="Calibri"/>
          <w:b/>
          <w:bCs/>
          <w:lang w:val="en-US" w:eastAsia="en-GB"/>
        </w:rPr>
        <w:t>Anticipatory Action</w:t>
      </w:r>
      <w:r w:rsidR="2C8AA6F0" w:rsidRPr="55699B35">
        <w:rPr>
          <w:rFonts w:ascii="Lato" w:eastAsia="Times New Roman" w:hAnsi="Lato" w:cs="Calibri"/>
          <w:b/>
          <w:bCs/>
          <w:lang w:val="en-US" w:eastAsia="en-GB"/>
        </w:rPr>
        <w:t xml:space="preserve"> </w:t>
      </w:r>
      <w:r w:rsidR="2C8AA6F0" w:rsidRPr="00877A66">
        <w:rPr>
          <w:rFonts w:ascii="Lato" w:eastAsia="Times New Roman" w:hAnsi="Lato" w:cs="Calibri"/>
          <w:lang w:val="en-US" w:eastAsia="en-GB"/>
        </w:rPr>
        <w:t xml:space="preserve">components </w:t>
      </w:r>
      <w:r w:rsidRPr="55699B35">
        <w:rPr>
          <w:rStyle w:val="FootnoteReference"/>
          <w:rFonts w:ascii="Lato" w:eastAsia="Times New Roman" w:hAnsi="Lato" w:cs="Calibri"/>
          <w:b/>
          <w:bCs/>
          <w:lang w:val="en-US" w:eastAsia="en-GB"/>
        </w:rPr>
        <w:footnoteReference w:id="17"/>
      </w:r>
      <w:r w:rsidR="15B3D19B" w:rsidRPr="55699B35">
        <w:rPr>
          <w:rFonts w:ascii="Lato" w:eastAsia="Times New Roman" w:hAnsi="Lato" w:cs="Calibri"/>
          <w:b/>
          <w:bCs/>
          <w:lang w:val="en-US" w:eastAsia="en-GB"/>
        </w:rPr>
        <w:t xml:space="preserve"> </w:t>
      </w:r>
      <w:r w:rsidRPr="00877A66">
        <w:rPr>
          <w:rFonts w:ascii="Lato" w:eastAsia="Times New Roman" w:hAnsi="Lato" w:cs="Calibri"/>
          <w:lang w:val="en-US" w:eastAsia="en-GB"/>
        </w:rPr>
        <w:t xml:space="preserve">especially in humanitarian and fragile </w:t>
      </w:r>
      <w:r w:rsidR="00545424" w:rsidRPr="00877A66">
        <w:rPr>
          <w:rFonts w:ascii="Lato" w:eastAsia="Times New Roman" w:hAnsi="Lato" w:cs="Calibri"/>
          <w:lang w:val="en-US" w:eastAsia="en-GB"/>
        </w:rPr>
        <w:t>contexts</w:t>
      </w:r>
      <w:r w:rsidR="00726D7D">
        <w:rPr>
          <w:rFonts w:ascii="Lato" w:eastAsia="Times New Roman" w:hAnsi="Lato" w:cs="Calibri"/>
          <w:lang w:val="en-US" w:eastAsia="en-GB"/>
        </w:rPr>
        <w:t>,</w:t>
      </w:r>
      <w:r w:rsidR="00545424" w:rsidRPr="00877A66">
        <w:rPr>
          <w:rFonts w:ascii="Lato" w:eastAsia="Times New Roman" w:hAnsi="Lato" w:cs="Calibri"/>
          <w:lang w:val="en-US" w:eastAsia="en-GB"/>
        </w:rPr>
        <w:t xml:space="preserve"> that</w:t>
      </w:r>
      <w:r w:rsidR="46251676" w:rsidRPr="00877A66">
        <w:rPr>
          <w:rFonts w:ascii="Lato" w:eastAsia="Times New Roman" w:hAnsi="Lato" w:cs="Calibri"/>
          <w:lang w:val="en-US" w:eastAsia="en-GB"/>
        </w:rPr>
        <w:t xml:space="preserve"> are also affected by climate risk</w:t>
      </w:r>
      <w:r w:rsidR="1243AFED" w:rsidRPr="00877A66">
        <w:rPr>
          <w:rFonts w:ascii="Lato" w:eastAsia="Times New Roman" w:hAnsi="Lato" w:cs="Calibri"/>
          <w:lang w:val="en-US" w:eastAsia="en-GB"/>
        </w:rPr>
        <w:t>s</w:t>
      </w:r>
      <w:r w:rsidR="002225FF" w:rsidRPr="00877A66">
        <w:rPr>
          <w:rFonts w:ascii="Lato" w:eastAsia="Times New Roman" w:hAnsi="Lato" w:cs="Calibri"/>
          <w:lang w:val="en-US" w:eastAsia="en-GB"/>
        </w:rPr>
        <w:t>.  C</w:t>
      </w:r>
      <w:r w:rsidR="529CA229" w:rsidRPr="00877A66">
        <w:rPr>
          <w:rFonts w:ascii="Lato" w:eastAsia="Times New Roman" w:hAnsi="Lato" w:cs="Calibri"/>
          <w:lang w:val="en-US" w:eastAsia="en-GB"/>
        </w:rPr>
        <w:t>onsidering</w:t>
      </w:r>
      <w:r w:rsidR="529CA229" w:rsidRPr="00877A66">
        <w:rPr>
          <w:rFonts w:ascii="Lato" w:eastAsia="Lato" w:hAnsi="Lato" w:cs="Lato"/>
          <w:lang w:val="en-US"/>
        </w:rPr>
        <w:t xml:space="preserve"> implications of rapid urbanization on social cohesion, facilitating engagement with local, municipal, and city authorities</w:t>
      </w:r>
      <w:r w:rsidR="0BDC24DD" w:rsidRPr="00877A66">
        <w:rPr>
          <w:rFonts w:ascii="Lato" w:eastAsia="Lato" w:hAnsi="Lato" w:cs="Lato"/>
          <w:lang w:val="en-US"/>
        </w:rPr>
        <w:t>, for improved</w:t>
      </w:r>
      <w:r w:rsidR="529CA229" w:rsidRPr="00877A66">
        <w:rPr>
          <w:rFonts w:ascii="Lato" w:eastAsia="Lato" w:hAnsi="Lato" w:cs="Lato"/>
          <w:lang w:val="en-US"/>
        </w:rPr>
        <w:t xml:space="preserve"> service delivery</w:t>
      </w:r>
      <w:r w:rsidR="7FE1101E" w:rsidRPr="00877A66">
        <w:rPr>
          <w:rFonts w:ascii="Lato" w:eastAsia="Lato" w:hAnsi="Lato" w:cs="Lato"/>
          <w:lang w:val="en-US"/>
        </w:rPr>
        <w:t xml:space="preserve"> </w:t>
      </w:r>
      <w:r w:rsidR="51B1BF86" w:rsidRPr="00877A66">
        <w:rPr>
          <w:rFonts w:ascii="Lato" w:eastAsia="Lato" w:hAnsi="Lato" w:cs="Lato"/>
          <w:lang w:val="en-US"/>
        </w:rPr>
        <w:t>to benefit</w:t>
      </w:r>
      <w:r w:rsidR="7FE1101E" w:rsidRPr="00877A66">
        <w:rPr>
          <w:rFonts w:ascii="Lato" w:eastAsia="Lato" w:hAnsi="Lato" w:cs="Lato"/>
          <w:lang w:val="en-US"/>
        </w:rPr>
        <w:t xml:space="preserve"> </w:t>
      </w:r>
      <w:r w:rsidR="3104321F" w:rsidRPr="00877A66">
        <w:rPr>
          <w:rFonts w:ascii="Lato" w:eastAsia="Lato" w:hAnsi="Lato" w:cs="Lato"/>
          <w:lang w:val="en-US"/>
        </w:rPr>
        <w:t xml:space="preserve">the up to 500 Mio </w:t>
      </w:r>
      <w:r w:rsidR="7FE1101E" w:rsidRPr="00877A66">
        <w:rPr>
          <w:rFonts w:ascii="Lato" w:eastAsia="Lato" w:hAnsi="Lato" w:cs="Lato"/>
          <w:lang w:val="en-US"/>
        </w:rPr>
        <w:t>most vulnerable children</w:t>
      </w:r>
      <w:r w:rsidR="529CA229" w:rsidRPr="00877A66">
        <w:rPr>
          <w:rFonts w:ascii="Lato" w:eastAsia="Lato" w:hAnsi="Lato" w:cs="Lato"/>
          <w:lang w:val="en-US"/>
        </w:rPr>
        <w:t xml:space="preserve"> in urban settings</w:t>
      </w:r>
      <w:r w:rsidR="66165247" w:rsidRPr="00877A66">
        <w:rPr>
          <w:rFonts w:ascii="Lato" w:eastAsia="Lato" w:hAnsi="Lato" w:cs="Lato"/>
          <w:lang w:val="en-US"/>
        </w:rPr>
        <w:t xml:space="preserve"> and address basic needs of 593 Mio children affected by multi-dimensional poverty</w:t>
      </w:r>
      <w:r w:rsidR="00246980" w:rsidRPr="00877A66">
        <w:rPr>
          <w:rStyle w:val="FootnoteReference"/>
          <w:rFonts w:ascii="Lato" w:eastAsia="Lato" w:hAnsi="Lato" w:cs="Lato"/>
          <w:lang w:val="en-US"/>
        </w:rPr>
        <w:footnoteReference w:id="18"/>
      </w:r>
      <w:r w:rsidR="03AA6D7D" w:rsidRPr="00877A66">
        <w:rPr>
          <w:rFonts w:ascii="Lato" w:eastAsia="Lato" w:hAnsi="Lato" w:cs="Lato"/>
          <w:lang w:val="en-US"/>
        </w:rPr>
        <w:t xml:space="preserve"> </w:t>
      </w:r>
      <w:r w:rsidRPr="00877A66">
        <w:rPr>
          <w:rFonts w:ascii="Lato" w:eastAsia="Times New Roman" w:hAnsi="Lato" w:cs="Calibri"/>
          <w:lang w:val="en-US" w:eastAsia="en-GB"/>
        </w:rPr>
        <w:t>.  </w:t>
      </w:r>
    </w:p>
    <w:p w14:paraId="259E472B" w14:textId="652AE1C6" w:rsidR="002D3817" w:rsidRPr="00877A66" w:rsidRDefault="002D3817" w:rsidP="3599C750">
      <w:pPr>
        <w:numPr>
          <w:ilvl w:val="0"/>
          <w:numId w:val="10"/>
        </w:numPr>
        <w:autoSpaceDE w:val="0"/>
        <w:autoSpaceDN w:val="0"/>
        <w:adjustRightInd w:val="0"/>
        <w:spacing w:after="0" w:line="240" w:lineRule="auto"/>
        <w:ind w:left="567" w:hanging="283"/>
        <w:rPr>
          <w:rFonts w:ascii="Lato" w:eastAsia="Times New Roman" w:hAnsi="Lato" w:cs="Calibri"/>
          <w:lang w:val="en-US" w:eastAsia="en-GB"/>
        </w:rPr>
      </w:pPr>
      <w:r w:rsidRPr="00877A66">
        <w:rPr>
          <w:rFonts w:ascii="Lato" w:eastAsia="Times New Roman" w:hAnsi="Lato" w:cs="Calibri"/>
          <w:b/>
          <w:bCs/>
          <w:lang w:val="en-US" w:eastAsia="en-GB"/>
        </w:rPr>
        <w:t xml:space="preserve">Strengthen social accountability mechanisms to improve the effective delivery of child-sensitive social protection. </w:t>
      </w:r>
      <w:r w:rsidRPr="00877A66">
        <w:rPr>
          <w:rFonts w:ascii="Lato" w:eastAsia="Times New Roman" w:hAnsi="Lato" w:cs="Calibri"/>
          <w:lang w:val="en-US" w:eastAsia="en-GB"/>
        </w:rPr>
        <w:t>Ensure the views of the most vulnerable girls and boys, as well as their caregivers, are included through participatory social accountability mechanisms</w:t>
      </w:r>
      <w:r w:rsidR="5ACD7547" w:rsidRPr="00877A66">
        <w:rPr>
          <w:rFonts w:ascii="Lato" w:eastAsia="Times New Roman" w:hAnsi="Lato" w:cs="Calibri"/>
          <w:lang w:val="en-US" w:eastAsia="en-GB"/>
        </w:rPr>
        <w:t>, facil</w:t>
      </w:r>
      <w:r w:rsidR="4E276F3D" w:rsidRPr="00877A66">
        <w:rPr>
          <w:rFonts w:ascii="Lato" w:eastAsia="Times New Roman" w:hAnsi="Lato" w:cs="Calibri"/>
          <w:lang w:val="en-US" w:eastAsia="en-GB"/>
        </w:rPr>
        <w:t>i</w:t>
      </w:r>
      <w:r w:rsidR="5ACD7547" w:rsidRPr="00877A66">
        <w:rPr>
          <w:rFonts w:ascii="Lato" w:eastAsia="Times New Roman" w:hAnsi="Lato" w:cs="Calibri"/>
          <w:lang w:val="en-US" w:eastAsia="en-GB"/>
        </w:rPr>
        <w:t xml:space="preserve">tated through </w:t>
      </w:r>
      <w:r w:rsidR="62E90D62" w:rsidRPr="00877A66">
        <w:rPr>
          <w:rFonts w:ascii="Lato" w:eastAsia="Times New Roman" w:hAnsi="Lato" w:cs="Calibri"/>
          <w:lang w:val="en-US" w:eastAsia="en-GB"/>
        </w:rPr>
        <w:t>systematic and effective</w:t>
      </w:r>
      <w:r w:rsidR="5ACD7547" w:rsidRPr="00877A66">
        <w:rPr>
          <w:rFonts w:ascii="Lato" w:eastAsia="Times New Roman" w:hAnsi="Lato" w:cs="Calibri"/>
          <w:lang w:val="en-US" w:eastAsia="en-GB"/>
        </w:rPr>
        <w:t xml:space="preserve"> </w:t>
      </w:r>
      <w:r w:rsidR="725E36AD" w:rsidRPr="00877A66">
        <w:rPr>
          <w:rFonts w:ascii="Lato" w:eastAsia="Times New Roman" w:hAnsi="Lato" w:cs="Calibri"/>
          <w:lang w:val="en-US" w:eastAsia="en-GB"/>
        </w:rPr>
        <w:t>local</w:t>
      </w:r>
      <w:r w:rsidR="60795ED8" w:rsidRPr="00877A66">
        <w:rPr>
          <w:rFonts w:ascii="Lato" w:eastAsia="Times New Roman" w:hAnsi="Lato" w:cs="Calibri"/>
          <w:lang w:val="en-US" w:eastAsia="en-GB"/>
        </w:rPr>
        <w:t xml:space="preserve"> CSO and Government engagement</w:t>
      </w:r>
      <w:r w:rsidR="002225FF" w:rsidRPr="00877A66">
        <w:rPr>
          <w:rFonts w:ascii="Lato" w:eastAsia="Times New Roman" w:hAnsi="Lato" w:cs="Calibri"/>
          <w:lang w:val="en-US" w:eastAsia="en-GB"/>
        </w:rPr>
        <w:t>.</w:t>
      </w:r>
    </w:p>
    <w:p w14:paraId="269BE71B" w14:textId="77777777" w:rsidR="002D3817" w:rsidRPr="00877A66" w:rsidRDefault="002D3817" w:rsidP="002D3817">
      <w:pPr>
        <w:numPr>
          <w:ilvl w:val="0"/>
          <w:numId w:val="10"/>
        </w:numPr>
        <w:autoSpaceDE w:val="0"/>
        <w:autoSpaceDN w:val="0"/>
        <w:adjustRightInd w:val="0"/>
        <w:spacing w:after="0" w:line="240" w:lineRule="auto"/>
        <w:ind w:left="567" w:hanging="283"/>
        <w:rPr>
          <w:rFonts w:ascii="Lato" w:hAnsi="Lato" w:cs="GillSans Light"/>
          <w:color w:val="000000"/>
        </w:rPr>
      </w:pPr>
      <w:r w:rsidRPr="00877A66">
        <w:rPr>
          <w:rFonts w:ascii="Lato" w:eastAsia="Times New Roman" w:hAnsi="Lato" w:cs="Calibri"/>
          <w:lang w:val="en-US" w:eastAsia="en-GB"/>
        </w:rPr>
        <w:lastRenderedPageBreak/>
        <w:t xml:space="preserve">Design </w:t>
      </w:r>
      <w:r w:rsidRPr="00877A66">
        <w:rPr>
          <w:rFonts w:ascii="Lato" w:eastAsia="Times New Roman" w:hAnsi="Lato" w:cs="Calibri"/>
          <w:b/>
          <w:bCs/>
          <w:lang w:val="en-US" w:eastAsia="en-GB"/>
        </w:rPr>
        <w:t xml:space="preserve">child-sensitive and gender- responsive social protection </w:t>
      </w:r>
      <w:r w:rsidRPr="00877A66">
        <w:rPr>
          <w:rFonts w:ascii="Lato" w:eastAsia="Times New Roman" w:hAnsi="Lato" w:cs="Calibri"/>
          <w:lang w:val="en-US" w:eastAsia="en-GB"/>
        </w:rPr>
        <w:t>interventions, which can be effective in economically equipping women, reducing gender-based violence, addressing key drivers of child marriage and improving the wellbeing of girls and boys. </w:t>
      </w:r>
    </w:p>
    <w:p w14:paraId="0FCDA82A" w14:textId="5CCC59BF" w:rsidR="002D3817" w:rsidRPr="00877A66" w:rsidRDefault="002D3817" w:rsidP="002D3817">
      <w:pPr>
        <w:numPr>
          <w:ilvl w:val="0"/>
          <w:numId w:val="10"/>
        </w:numPr>
        <w:autoSpaceDE w:val="0"/>
        <w:autoSpaceDN w:val="0"/>
        <w:adjustRightInd w:val="0"/>
        <w:spacing w:after="0" w:line="240" w:lineRule="auto"/>
        <w:ind w:left="567" w:hanging="283"/>
        <w:rPr>
          <w:rFonts w:ascii="Lato" w:hAnsi="Lato" w:cs="GillSans Light"/>
          <w:color w:val="000000"/>
        </w:rPr>
      </w:pPr>
      <w:r w:rsidRPr="00877A66">
        <w:rPr>
          <w:rFonts w:ascii="Lato" w:eastAsia="Times New Roman" w:hAnsi="Lato" w:cs="Calibri"/>
          <w:b/>
          <w:bCs/>
          <w:lang w:val="en-US" w:eastAsia="en-GB"/>
        </w:rPr>
        <w:t xml:space="preserve">Ensure strategic alignment, </w:t>
      </w:r>
      <w:r w:rsidRPr="00877A66">
        <w:rPr>
          <w:rFonts w:ascii="Lato" w:eastAsia="Times New Roman" w:hAnsi="Lato" w:cs="Calibri"/>
          <w:lang w:val="en-US" w:eastAsia="en-GB"/>
        </w:rPr>
        <w:t>integration and coordination between child protection, formal and informal social protection, health and education policies and systems for achieving better outcomes for children’s wellbeing.  </w:t>
      </w:r>
    </w:p>
    <w:p w14:paraId="293D94CE" w14:textId="46C8BC84" w:rsidR="6C8037C1" w:rsidRPr="00877A66" w:rsidRDefault="6C8037C1" w:rsidP="3599C750">
      <w:pPr>
        <w:numPr>
          <w:ilvl w:val="0"/>
          <w:numId w:val="10"/>
        </w:numPr>
        <w:spacing w:after="0" w:line="240" w:lineRule="auto"/>
        <w:ind w:left="567" w:hanging="283"/>
        <w:rPr>
          <w:rFonts w:ascii="Lato" w:hAnsi="Lato" w:cs="GillSans Light"/>
        </w:rPr>
      </w:pPr>
      <w:r w:rsidRPr="00877A66">
        <w:rPr>
          <w:rFonts w:ascii="Lato" w:eastAsia="Times New Roman" w:hAnsi="Lato" w:cs="Calibri"/>
          <w:lang w:val="en-US" w:eastAsia="en-GB"/>
        </w:rPr>
        <w:t xml:space="preserve">Facilitate </w:t>
      </w:r>
      <w:r w:rsidR="7A7E341E" w:rsidRPr="00877A66">
        <w:rPr>
          <w:rFonts w:ascii="Lato" w:eastAsia="Times New Roman" w:hAnsi="Lato" w:cs="Calibri"/>
          <w:lang w:val="en-US" w:eastAsia="en-GB"/>
        </w:rPr>
        <w:t>expansion of (host) Government and other stakeholder’s contributions towards</w:t>
      </w:r>
      <w:r w:rsidRPr="00877A66">
        <w:rPr>
          <w:rFonts w:ascii="Lato" w:eastAsia="Times New Roman" w:hAnsi="Lato" w:cs="Calibri"/>
          <w:lang w:val="en-US" w:eastAsia="en-GB"/>
        </w:rPr>
        <w:t xml:space="preserve"> cohesiveness</w:t>
      </w:r>
      <w:r w:rsidR="1E662945" w:rsidRPr="00877A66">
        <w:rPr>
          <w:rFonts w:ascii="Lato" w:eastAsia="Times New Roman" w:hAnsi="Lato" w:cs="Calibri"/>
          <w:lang w:val="en-US" w:eastAsia="en-GB"/>
        </w:rPr>
        <w:t xml:space="preserve"> and preparedness</w:t>
      </w:r>
      <w:r w:rsidRPr="00877A66">
        <w:rPr>
          <w:rFonts w:ascii="Lato" w:eastAsia="Times New Roman" w:hAnsi="Lato" w:cs="Calibri"/>
          <w:lang w:val="en-US" w:eastAsia="en-GB"/>
        </w:rPr>
        <w:t xml:space="preserve"> of</w:t>
      </w:r>
      <w:r w:rsidR="3CE1BA1E" w:rsidRPr="00877A66">
        <w:rPr>
          <w:rFonts w:ascii="Lato" w:eastAsia="Times New Roman" w:hAnsi="Lato" w:cs="Calibri"/>
          <w:lang w:val="en-US" w:eastAsia="en-GB"/>
        </w:rPr>
        <w:t xml:space="preserve"> basic</w:t>
      </w:r>
      <w:r w:rsidRPr="00877A66">
        <w:rPr>
          <w:rFonts w:ascii="Lato" w:eastAsia="Times New Roman" w:hAnsi="Lato" w:cs="Calibri"/>
          <w:lang w:val="en-US" w:eastAsia="en-GB"/>
        </w:rPr>
        <w:t xml:space="preserve"> social protection measures that include </w:t>
      </w:r>
      <w:r w:rsidRPr="55699B35">
        <w:rPr>
          <w:rFonts w:ascii="Lato" w:eastAsia="Times New Roman" w:hAnsi="Lato" w:cs="Calibri"/>
          <w:b/>
          <w:bCs/>
          <w:lang w:val="en-US" w:eastAsia="en-GB"/>
        </w:rPr>
        <w:t>“people-on-the move”</w:t>
      </w:r>
      <w:r w:rsidRPr="00877A66">
        <w:rPr>
          <w:rFonts w:ascii="Lato" w:eastAsia="Times New Roman" w:hAnsi="Lato" w:cs="Calibri"/>
          <w:lang w:val="en-US" w:eastAsia="en-GB"/>
        </w:rPr>
        <w:t xml:space="preserve"> </w:t>
      </w:r>
      <w:r w:rsidR="2107DD35" w:rsidRPr="00877A66">
        <w:rPr>
          <w:rFonts w:ascii="Lato" w:eastAsia="Times New Roman" w:hAnsi="Lato" w:cs="Calibri"/>
          <w:lang w:val="en-US" w:eastAsia="en-GB"/>
        </w:rPr>
        <w:t xml:space="preserve">- </w:t>
      </w:r>
      <w:r w:rsidRPr="00877A66">
        <w:rPr>
          <w:rFonts w:ascii="Lato" w:eastAsia="Times New Roman" w:hAnsi="Lato" w:cs="Calibri"/>
          <w:lang w:val="en-US" w:eastAsia="en-GB"/>
        </w:rPr>
        <w:t xml:space="preserve">as </w:t>
      </w:r>
      <w:r w:rsidR="18A02A0F" w:rsidRPr="00877A66">
        <w:rPr>
          <w:rFonts w:ascii="Lato" w:eastAsia="Times New Roman" w:hAnsi="Lato" w:cs="Calibri"/>
          <w:lang w:val="en-US" w:eastAsia="en-GB"/>
        </w:rPr>
        <w:t xml:space="preserve">over 37 Mio of those are </w:t>
      </w:r>
      <w:r w:rsidRPr="00877A66">
        <w:rPr>
          <w:rFonts w:ascii="Lato" w:eastAsia="Times New Roman" w:hAnsi="Lato" w:cs="Calibri"/>
          <w:lang w:val="en-US" w:eastAsia="en-GB"/>
        </w:rPr>
        <w:t>children</w:t>
      </w:r>
      <w:r w:rsidR="37ACA5B4" w:rsidRPr="00877A66">
        <w:rPr>
          <w:rFonts w:ascii="Lato" w:eastAsia="Times New Roman" w:hAnsi="Lato" w:cs="Calibri"/>
          <w:lang w:val="en-US" w:eastAsia="en-GB"/>
        </w:rPr>
        <w:t>,</w:t>
      </w:r>
      <w:r w:rsidRPr="00877A66">
        <w:rPr>
          <w:rFonts w:ascii="Lato" w:eastAsia="Times New Roman" w:hAnsi="Lato" w:cs="Calibri"/>
          <w:lang w:val="en-US" w:eastAsia="en-GB"/>
        </w:rPr>
        <w:t xml:space="preserve"> represent</w:t>
      </w:r>
      <w:r w:rsidR="3FFB6174" w:rsidRPr="00877A66">
        <w:rPr>
          <w:rFonts w:ascii="Lato" w:eastAsia="Times New Roman" w:hAnsi="Lato" w:cs="Calibri"/>
          <w:lang w:val="en-US" w:eastAsia="en-GB"/>
        </w:rPr>
        <w:t>ing</w:t>
      </w:r>
      <w:r w:rsidRPr="00877A66">
        <w:rPr>
          <w:rFonts w:ascii="Lato" w:eastAsia="Times New Roman" w:hAnsi="Lato" w:cs="Calibri"/>
          <w:lang w:val="en-US" w:eastAsia="en-GB"/>
        </w:rPr>
        <w:t xml:space="preserve"> the most vulnerable group among refu</w:t>
      </w:r>
      <w:r w:rsidR="00E4CA83" w:rsidRPr="00877A66">
        <w:rPr>
          <w:rFonts w:ascii="Lato" w:eastAsia="Times New Roman" w:hAnsi="Lato" w:cs="Calibri"/>
          <w:lang w:val="en-US" w:eastAsia="en-GB"/>
        </w:rPr>
        <w:t>gees, Internally Displaced (IDPs) and migrants</w:t>
      </w:r>
      <w:r w:rsidR="00BC2D0F" w:rsidRPr="00877A66">
        <w:rPr>
          <w:rStyle w:val="FootnoteReference"/>
          <w:rFonts w:ascii="Lato" w:eastAsia="Times New Roman" w:hAnsi="Lato" w:cs="Calibri"/>
          <w:lang w:val="en-US" w:eastAsia="en-GB"/>
        </w:rPr>
        <w:footnoteReference w:id="19"/>
      </w:r>
    </w:p>
    <w:p w14:paraId="3195B13F" w14:textId="77777777" w:rsidR="00F77E30" w:rsidRPr="00F77E30" w:rsidRDefault="1563ED41" w:rsidP="00977F93">
      <w:pPr>
        <w:numPr>
          <w:ilvl w:val="0"/>
          <w:numId w:val="10"/>
        </w:numPr>
        <w:autoSpaceDE w:val="0"/>
        <w:autoSpaceDN w:val="0"/>
        <w:adjustRightInd w:val="0"/>
        <w:spacing w:after="0" w:line="240" w:lineRule="auto"/>
        <w:ind w:left="567" w:hanging="283"/>
        <w:rPr>
          <w:rFonts w:ascii="Lato" w:hAnsi="Lato" w:cs="GillSans Light"/>
        </w:rPr>
      </w:pPr>
      <w:r w:rsidRPr="00877A66">
        <w:rPr>
          <w:rFonts w:ascii="Lato" w:eastAsia="Lato" w:hAnsi="Lato" w:cs="Lato"/>
        </w:rPr>
        <w:t>Improve access to equitable, qu</w:t>
      </w:r>
      <w:r w:rsidRPr="00E81594">
        <w:rPr>
          <w:rFonts w:ascii="Lato" w:eastAsia="Lato" w:hAnsi="Lato" w:cs="Lato"/>
        </w:rPr>
        <w:t>ality, and ethically provided urban public services, safe spaces, and a healthy, stable built environment where children and youth can live, learn, develop, and thrive.</w:t>
      </w:r>
    </w:p>
    <w:p w14:paraId="3B070673" w14:textId="6BD8EF5C" w:rsidR="00E81594" w:rsidRPr="00E81594" w:rsidRDefault="00E81594" w:rsidP="00977F93">
      <w:pPr>
        <w:numPr>
          <w:ilvl w:val="0"/>
          <w:numId w:val="10"/>
        </w:numPr>
        <w:autoSpaceDE w:val="0"/>
        <w:autoSpaceDN w:val="0"/>
        <w:adjustRightInd w:val="0"/>
        <w:spacing w:after="0" w:line="240" w:lineRule="auto"/>
        <w:ind w:left="567" w:hanging="283"/>
        <w:rPr>
          <w:rFonts w:ascii="Lato" w:hAnsi="Lato" w:cs="GillSans Light"/>
        </w:rPr>
      </w:pPr>
      <w:r w:rsidRPr="00E81594">
        <w:rPr>
          <w:rFonts w:ascii="Lato" w:hAnsi="Lato"/>
        </w:rPr>
        <w:t>Set up participatory monitoring of social protection interventions by beneficiarie</w:t>
      </w:r>
      <w:r>
        <w:rPr>
          <w:rFonts w:ascii="Lato" w:hAnsi="Lato"/>
        </w:rPr>
        <w:t xml:space="preserve">s, </w:t>
      </w:r>
      <w:r w:rsidRPr="00E81594">
        <w:rPr>
          <w:rFonts w:ascii="Lato" w:hAnsi="Lato"/>
        </w:rPr>
        <w:t>NGOs and CSOs and regularly engage government and key stakeholders to provide feedback and recommendations on improving social protection delivery to the most vulnerable</w:t>
      </w:r>
      <w:r w:rsidRPr="00E81594">
        <w:rPr>
          <w:rStyle w:val="CommentReference"/>
          <w:rFonts w:ascii="Lato" w:hAnsi="Lato"/>
          <w:sz w:val="22"/>
          <w:szCs w:val="22"/>
        </w:rPr>
        <w:t/>
      </w:r>
    </w:p>
    <w:p w14:paraId="0CFBCBAD" w14:textId="77777777" w:rsidR="00464808" w:rsidRPr="00BC2D0F" w:rsidRDefault="00464808" w:rsidP="00464808">
      <w:pPr>
        <w:pStyle w:val="Default"/>
        <w:ind w:left="567"/>
        <w:rPr>
          <w:rFonts w:ascii="Lato" w:hAnsi="Lato" w:cstheme="minorHAnsi"/>
          <w:sz w:val="22"/>
          <w:szCs w:val="22"/>
        </w:rPr>
      </w:pPr>
    </w:p>
    <w:p w14:paraId="6D1E2AC1" w14:textId="504A5797" w:rsidR="00301483" w:rsidRPr="007765E0" w:rsidRDefault="007E7CA9" w:rsidP="00877A66">
      <w:pPr>
        <w:rPr>
          <w:rFonts w:ascii="Lato" w:hAnsi="Lato"/>
          <w:b/>
        </w:rPr>
      </w:pPr>
      <w:r>
        <w:rPr>
          <w:rFonts w:ascii="Lato" w:hAnsi="Lato"/>
          <w:b/>
        </w:rPr>
        <w:t>Main p</w:t>
      </w:r>
      <w:r w:rsidR="00464808" w:rsidRPr="007765E0">
        <w:rPr>
          <w:rFonts w:ascii="Lato" w:hAnsi="Lato"/>
          <w:b/>
        </w:rPr>
        <w:t xml:space="preserve">ublications, background: </w:t>
      </w:r>
    </w:p>
    <w:p w14:paraId="2E92ED75" w14:textId="54819005" w:rsidR="004822FB" w:rsidRPr="006E228D" w:rsidRDefault="004822FB" w:rsidP="006E228D">
      <w:pPr>
        <w:pStyle w:val="paragraph"/>
        <w:numPr>
          <w:ilvl w:val="0"/>
          <w:numId w:val="22"/>
        </w:numPr>
        <w:spacing w:before="0" w:beforeAutospacing="0" w:after="120" w:afterAutospacing="0"/>
        <w:textAlignment w:val="baseline"/>
        <w:rPr>
          <w:rFonts w:ascii="Lato" w:hAnsi="Lato" w:cs="Segoe UI"/>
          <w:sz w:val="22"/>
          <w:szCs w:val="22"/>
        </w:rPr>
      </w:pPr>
      <w:r w:rsidRPr="006E228D">
        <w:rPr>
          <w:rStyle w:val="normaltextrun"/>
          <w:rFonts w:ascii="Lato" w:hAnsi="Lato" w:cs="Calibri"/>
          <w:sz w:val="22"/>
          <w:szCs w:val="22"/>
          <w:lang w:val="en-US"/>
        </w:rPr>
        <w:t>Pathway to Link Humanitarian Cash to Social Protection through Social Accountability</w:t>
      </w:r>
      <w:r w:rsidRPr="006E228D">
        <w:rPr>
          <w:rStyle w:val="eop"/>
          <w:rFonts w:ascii="Lato" w:hAnsi="Lato" w:cs="Calibri"/>
          <w:sz w:val="22"/>
          <w:szCs w:val="22"/>
        </w:rPr>
        <w:t> </w:t>
      </w:r>
      <w:hyperlink r:id="rId13" w:tgtFrame="_blank" w:history="1">
        <w:r w:rsidRPr="006E228D">
          <w:rPr>
            <w:rStyle w:val="normaltextrun"/>
            <w:rFonts w:ascii="Lato" w:hAnsi="Lato" w:cs="Calibri"/>
            <w:color w:val="0563C1"/>
            <w:sz w:val="22"/>
            <w:szCs w:val="22"/>
            <w:u w:val="single"/>
            <w:lang w:val="en-US"/>
          </w:rPr>
          <w:t>https://www.wvi.org/publications/report/social-accountability/pathway-link-humanitarian-cash-social-protection-through</w:t>
        </w:r>
      </w:hyperlink>
      <w:r w:rsidRPr="006E228D">
        <w:rPr>
          <w:rStyle w:val="eop"/>
          <w:rFonts w:ascii="Lato" w:hAnsi="Lato" w:cs="Calibri"/>
          <w:sz w:val="22"/>
          <w:szCs w:val="22"/>
        </w:rPr>
        <w:t> </w:t>
      </w:r>
    </w:p>
    <w:p w14:paraId="4F83C993" w14:textId="7112D2EA" w:rsidR="004822FB" w:rsidRPr="006E228D" w:rsidRDefault="006E228D" w:rsidP="006E228D">
      <w:pPr>
        <w:pStyle w:val="paragraph"/>
        <w:numPr>
          <w:ilvl w:val="0"/>
          <w:numId w:val="22"/>
        </w:numPr>
        <w:spacing w:before="0" w:beforeAutospacing="0" w:after="120" w:afterAutospacing="0"/>
        <w:textAlignment w:val="baseline"/>
        <w:rPr>
          <w:rFonts w:ascii="Lato" w:hAnsi="Lato" w:cs="Segoe UI"/>
          <w:sz w:val="22"/>
          <w:szCs w:val="22"/>
        </w:rPr>
      </w:pPr>
      <w:r>
        <w:rPr>
          <w:rStyle w:val="normaltextrun"/>
          <w:rFonts w:ascii="Lato" w:hAnsi="Lato" w:cs="Calibri"/>
          <w:sz w:val="22"/>
          <w:szCs w:val="22"/>
          <w:lang w:val="en-US"/>
        </w:rPr>
        <w:t xml:space="preserve">Social Protection </w:t>
      </w:r>
      <w:r w:rsidR="004822FB" w:rsidRPr="006E228D">
        <w:rPr>
          <w:rStyle w:val="normaltextrun"/>
          <w:rFonts w:ascii="Lato" w:hAnsi="Lato" w:cs="Calibri"/>
          <w:sz w:val="22"/>
          <w:szCs w:val="22"/>
          <w:lang w:val="en-US"/>
        </w:rPr>
        <w:t xml:space="preserve">&amp; </w:t>
      </w:r>
      <w:r>
        <w:rPr>
          <w:rStyle w:val="normaltextrun"/>
          <w:rFonts w:ascii="Lato" w:hAnsi="Lato" w:cs="Calibri"/>
          <w:sz w:val="22"/>
          <w:szCs w:val="22"/>
          <w:lang w:val="en-US"/>
        </w:rPr>
        <w:t>Child Protection</w:t>
      </w:r>
      <w:r w:rsidR="004822FB" w:rsidRPr="006E228D">
        <w:rPr>
          <w:rStyle w:val="normaltextrun"/>
          <w:rFonts w:ascii="Lato" w:hAnsi="Lato" w:cs="Calibri"/>
          <w:sz w:val="22"/>
          <w:szCs w:val="22"/>
          <w:lang w:val="en-US"/>
        </w:rPr>
        <w:t xml:space="preserve">: Working together to protect children </w:t>
      </w:r>
      <w:r>
        <w:rPr>
          <w:rStyle w:val="normaltextrun"/>
          <w:rFonts w:ascii="Lato" w:hAnsi="Lato" w:cs="Calibri"/>
          <w:sz w:val="22"/>
          <w:szCs w:val="22"/>
          <w:lang w:val="en-US"/>
        </w:rPr>
        <w:t xml:space="preserve">from the impact of COVID-19 and </w:t>
      </w:r>
      <w:r w:rsidR="004822FB" w:rsidRPr="006E228D">
        <w:rPr>
          <w:rStyle w:val="normaltextrun"/>
          <w:rFonts w:ascii="Lato" w:hAnsi="Lato" w:cs="Calibri"/>
          <w:sz w:val="22"/>
          <w:szCs w:val="22"/>
          <w:lang w:val="en-US"/>
        </w:rPr>
        <w:t>beyond</w:t>
      </w:r>
      <w:r w:rsidR="004822FB" w:rsidRPr="006E228D">
        <w:rPr>
          <w:rStyle w:val="eop"/>
          <w:rFonts w:ascii="Lato" w:hAnsi="Lato" w:cs="Calibri"/>
          <w:sz w:val="22"/>
          <w:szCs w:val="22"/>
        </w:rPr>
        <w:t> </w:t>
      </w:r>
      <w:r w:rsidR="002D3817" w:rsidRPr="006E228D">
        <w:rPr>
          <w:rFonts w:ascii="Lato" w:hAnsi="Lato" w:cs="Segoe UI"/>
          <w:sz w:val="22"/>
          <w:szCs w:val="22"/>
        </w:rPr>
        <w:t xml:space="preserve"> </w:t>
      </w:r>
      <w:hyperlink r:id="rId14" w:tgtFrame="_blank" w:history="1">
        <w:r w:rsidR="004822FB" w:rsidRPr="006E228D">
          <w:rPr>
            <w:rStyle w:val="normaltextrun"/>
            <w:rFonts w:ascii="Lato" w:hAnsi="Lato" w:cs="Calibri"/>
            <w:color w:val="0563C1"/>
            <w:sz w:val="22"/>
            <w:szCs w:val="22"/>
            <w:u w:val="single"/>
            <w:lang w:val="en-US"/>
          </w:rPr>
          <w:t>https://bettercarenetwork.org/sites/default/files/2020-12/social_protection_and_child_protection.pdf</w:t>
        </w:r>
      </w:hyperlink>
      <w:r w:rsidR="004822FB" w:rsidRPr="006E228D">
        <w:rPr>
          <w:rStyle w:val="eop"/>
          <w:rFonts w:ascii="Lato" w:hAnsi="Lato" w:cs="Calibri"/>
          <w:sz w:val="22"/>
          <w:szCs w:val="22"/>
        </w:rPr>
        <w:t> </w:t>
      </w:r>
    </w:p>
    <w:p w14:paraId="7C22AC76" w14:textId="5AE52760" w:rsidR="002D3817" w:rsidRPr="006E228D" w:rsidRDefault="004822FB" w:rsidP="006E228D">
      <w:pPr>
        <w:pStyle w:val="paragraph"/>
        <w:numPr>
          <w:ilvl w:val="0"/>
          <w:numId w:val="22"/>
        </w:numPr>
        <w:spacing w:before="0" w:beforeAutospacing="0" w:after="120" w:afterAutospacing="0"/>
        <w:textAlignment w:val="baseline"/>
        <w:rPr>
          <w:rFonts w:ascii="Lato" w:hAnsi="Lato" w:cs="Segoe UI"/>
          <w:sz w:val="22"/>
          <w:szCs w:val="22"/>
          <w:lang w:val="en-US"/>
        </w:rPr>
      </w:pPr>
      <w:r w:rsidRPr="006E228D">
        <w:rPr>
          <w:rStyle w:val="normaltextrun"/>
          <w:rFonts w:ascii="Lato" w:hAnsi="Lato" w:cs="Calibri"/>
          <w:sz w:val="22"/>
          <w:szCs w:val="22"/>
          <w:lang w:val="en-US"/>
        </w:rPr>
        <w:t>COVID-19: A chance to empower citizens through social protection</w:t>
      </w:r>
      <w:r w:rsidRPr="006E228D">
        <w:rPr>
          <w:rStyle w:val="eop"/>
          <w:rFonts w:ascii="Lato" w:hAnsi="Lato" w:cs="Calibri"/>
          <w:sz w:val="22"/>
          <w:szCs w:val="22"/>
          <w:lang w:val="en-US"/>
        </w:rPr>
        <w:t> </w:t>
      </w:r>
      <w:r w:rsidR="002D3817" w:rsidRPr="006E228D">
        <w:rPr>
          <w:rFonts w:ascii="Lato" w:hAnsi="Lato" w:cs="Segoe UI"/>
          <w:sz w:val="22"/>
          <w:szCs w:val="22"/>
          <w:lang w:val="en-US"/>
        </w:rPr>
        <w:t xml:space="preserve"> </w:t>
      </w:r>
      <w:hyperlink r:id="rId15" w:tgtFrame="_blank" w:history="1">
        <w:r w:rsidRPr="006E228D">
          <w:rPr>
            <w:rStyle w:val="normaltextrun"/>
            <w:rFonts w:ascii="Lato" w:hAnsi="Lato" w:cs="Calibri"/>
            <w:color w:val="0563C1"/>
            <w:sz w:val="22"/>
            <w:szCs w:val="22"/>
            <w:u w:val="single"/>
            <w:lang w:val="en-US"/>
          </w:rPr>
          <w:t>https://www.wvi.org/stories/coronavirus-health-crisis/covid-19-chance-empower-citizens-through-social-protection</w:t>
        </w:r>
      </w:hyperlink>
      <w:r w:rsidRPr="006E228D">
        <w:rPr>
          <w:rStyle w:val="eop"/>
          <w:rFonts w:ascii="Lato" w:hAnsi="Lato" w:cs="Calibri"/>
          <w:sz w:val="22"/>
          <w:szCs w:val="22"/>
          <w:lang w:val="en-US"/>
        </w:rPr>
        <w:t> </w:t>
      </w:r>
    </w:p>
    <w:p w14:paraId="746B4309" w14:textId="0E2BBE5C" w:rsidR="004822FB" w:rsidRPr="006E228D" w:rsidRDefault="004822FB" w:rsidP="3599C750">
      <w:pPr>
        <w:pStyle w:val="paragraph"/>
        <w:numPr>
          <w:ilvl w:val="0"/>
          <w:numId w:val="22"/>
        </w:numPr>
        <w:spacing w:before="0" w:beforeAutospacing="0" w:after="120" w:afterAutospacing="0"/>
        <w:textAlignment w:val="baseline"/>
        <w:rPr>
          <w:rFonts w:ascii="Lato" w:hAnsi="Lato" w:cs="Segoe UI"/>
          <w:sz w:val="22"/>
          <w:szCs w:val="22"/>
          <w:lang w:val="en-US"/>
        </w:rPr>
      </w:pPr>
      <w:r w:rsidRPr="3599C750">
        <w:rPr>
          <w:rStyle w:val="normaltextrun"/>
          <w:rFonts w:ascii="Lato" w:hAnsi="Lato" w:cs="Calibri"/>
          <w:sz w:val="22"/>
          <w:szCs w:val="22"/>
          <w:lang w:val="en-US"/>
        </w:rPr>
        <w:t>COVID-19 &amp; Urgent Need for Child-Sensitive Social Protection</w:t>
      </w:r>
      <w:r w:rsidRPr="3599C750">
        <w:rPr>
          <w:rStyle w:val="eop"/>
          <w:rFonts w:ascii="Lato" w:hAnsi="Lato" w:cs="Calibri"/>
          <w:sz w:val="22"/>
          <w:szCs w:val="22"/>
          <w:lang w:val="en-US"/>
        </w:rPr>
        <w:t> </w:t>
      </w:r>
      <w:r w:rsidR="002D3817" w:rsidRPr="3599C750">
        <w:rPr>
          <w:rFonts w:ascii="Lato" w:hAnsi="Lato" w:cs="Segoe UI"/>
          <w:sz w:val="22"/>
          <w:szCs w:val="22"/>
          <w:lang w:val="en-US"/>
        </w:rPr>
        <w:t xml:space="preserve"> </w:t>
      </w:r>
      <w:hyperlink r:id="rId16">
        <w:r w:rsidRPr="3599C750">
          <w:rPr>
            <w:rStyle w:val="Hyperlink"/>
            <w:rFonts w:ascii="Lato" w:hAnsi="Lato" w:cs="Calibri"/>
            <w:sz w:val="22"/>
            <w:szCs w:val="22"/>
            <w:lang w:val="en-US"/>
          </w:rPr>
          <w:t>https://www.wvi.org/publications/policy-briefing/covid-19-urgent-need-child-sensitive-social-protection </w:t>
        </w:r>
      </w:hyperlink>
    </w:p>
    <w:p w14:paraId="3EE5B346" w14:textId="2AD085DD" w:rsidR="567AAE96" w:rsidRDefault="567AAE96" w:rsidP="3599C750">
      <w:pPr>
        <w:pStyle w:val="ListParagraph"/>
        <w:numPr>
          <w:ilvl w:val="0"/>
          <w:numId w:val="22"/>
        </w:numPr>
        <w:spacing w:after="120" w:line="240" w:lineRule="auto"/>
        <w:rPr>
          <w:rStyle w:val="Hyperlink"/>
          <w:rFonts w:ascii="Lato" w:hAnsi="Lato" w:cs="Calibri"/>
          <w:color w:val="000000" w:themeColor="text1"/>
          <w:u w:val="none"/>
        </w:rPr>
      </w:pPr>
      <w:r w:rsidRPr="3599C750">
        <w:rPr>
          <w:rStyle w:val="Hyperlink"/>
          <w:rFonts w:ascii="Lato" w:hAnsi="Lato" w:cs="Calibri"/>
          <w:color w:val="000000" w:themeColor="text1"/>
          <w:u w:val="none"/>
        </w:rPr>
        <w:t xml:space="preserve">WV Position Paper: </w:t>
      </w:r>
      <w:hyperlink r:id="rId17">
        <w:r w:rsidRPr="3599C750">
          <w:rPr>
            <w:rStyle w:val="Hyperlink"/>
            <w:rFonts w:ascii="Lato" w:hAnsi="Lato" w:cs="Calibri"/>
          </w:rPr>
          <w:t>https://www.wvi.org/sites/default/files/2022-06/WV%20Position%20Paper%20for%20WUF11.pdf</w:t>
        </w:r>
      </w:hyperlink>
      <w:r w:rsidRPr="3599C750">
        <w:rPr>
          <w:rStyle w:val="Hyperlink"/>
          <w:rFonts w:ascii="Lato" w:hAnsi="Lato" w:cs="Calibri"/>
          <w:color w:val="000000" w:themeColor="text1"/>
          <w:u w:val="none"/>
        </w:rPr>
        <w:t xml:space="preserve"> </w:t>
      </w:r>
    </w:p>
    <w:p w14:paraId="128A6EAA" w14:textId="26537236" w:rsidR="00464808" w:rsidRPr="00652EF8" w:rsidRDefault="002D3817" w:rsidP="006E228D">
      <w:pPr>
        <w:pStyle w:val="ListParagraph"/>
        <w:numPr>
          <w:ilvl w:val="0"/>
          <w:numId w:val="22"/>
        </w:numPr>
        <w:spacing w:after="120" w:line="240" w:lineRule="auto"/>
        <w:rPr>
          <w:rStyle w:val="Hyperlink"/>
          <w:rFonts w:ascii="Lato" w:hAnsi="Lato" w:cs="Calibri"/>
          <w:color w:val="000000"/>
          <w:u w:val="none"/>
        </w:rPr>
      </w:pPr>
      <w:r w:rsidRPr="006E228D">
        <w:rPr>
          <w:rStyle w:val="normaltextrun"/>
          <w:rFonts w:ascii="Lato" w:hAnsi="Lato" w:cs="Calibri"/>
          <w:color w:val="000000"/>
          <w:shd w:val="clear" w:color="auto" w:fill="FFFFFF"/>
          <w:lang w:val="en-US"/>
        </w:rPr>
        <w:t>Children with disability: Promising Practice</w:t>
      </w:r>
      <w:r w:rsidRPr="006E228D">
        <w:rPr>
          <w:rStyle w:val="eop"/>
          <w:rFonts w:ascii="Lato" w:hAnsi="Lato" w:cs="Calibri"/>
          <w:color w:val="000000"/>
        </w:rPr>
        <w:t xml:space="preserve">  </w:t>
      </w:r>
      <w:hyperlink r:id="rId18" w:history="1">
        <w:r w:rsidR="00D159FF" w:rsidRPr="006E228D">
          <w:rPr>
            <w:rStyle w:val="Hyperlink"/>
            <w:rFonts w:ascii="Lato" w:hAnsi="Lato"/>
          </w:rPr>
          <w:t>https://www.worldvision.org/wp-content/uploads/2022/07/Promising-Practices-for-children-with-disabilities.pdf</w:t>
        </w:r>
      </w:hyperlink>
    </w:p>
    <w:p w14:paraId="6A5145CD" w14:textId="69334ED4" w:rsidR="00652EF8" w:rsidRPr="006E228D" w:rsidRDefault="00652EF8" w:rsidP="00652EF8">
      <w:pPr>
        <w:pStyle w:val="ListParagraph"/>
        <w:numPr>
          <w:ilvl w:val="0"/>
          <w:numId w:val="22"/>
        </w:numPr>
        <w:spacing w:after="120" w:line="240" w:lineRule="auto"/>
        <w:rPr>
          <w:rStyle w:val="Hyperlink"/>
          <w:rFonts w:ascii="Lato" w:hAnsi="Lato" w:cs="Calibri"/>
          <w:color w:val="000000"/>
          <w:u w:val="none"/>
        </w:rPr>
      </w:pPr>
      <w:r w:rsidRPr="00652EF8">
        <w:rPr>
          <w:rStyle w:val="Hyperlink"/>
          <w:rFonts w:ascii="Lato" w:hAnsi="Lato" w:cs="Calibri"/>
          <w:color w:val="000000"/>
          <w:u w:val="none"/>
        </w:rPr>
        <w:t xml:space="preserve">Hungry and Unprotected Children: The forgotten Refugees, </w:t>
      </w:r>
      <w:hyperlink r:id="rId19" w:history="1">
        <w:r w:rsidRPr="002739AA">
          <w:rPr>
            <w:rStyle w:val="Hyperlink"/>
            <w:rFonts w:ascii="Lato" w:hAnsi="Lato" w:cs="Calibri"/>
          </w:rPr>
          <w:t>https://www.wvi.org/sites/default/files/2022-06/WRD_report_2022%20final%20reduced.pdf</w:t>
        </w:r>
      </w:hyperlink>
      <w:r>
        <w:rPr>
          <w:rStyle w:val="Hyperlink"/>
          <w:rFonts w:ascii="Lato" w:hAnsi="Lato" w:cs="Calibri"/>
          <w:color w:val="000000"/>
          <w:u w:val="none"/>
        </w:rPr>
        <w:t xml:space="preserve"> </w:t>
      </w:r>
    </w:p>
    <w:p w14:paraId="37DAF89F" w14:textId="77777777" w:rsidR="006E228D" w:rsidRPr="0053374C" w:rsidRDefault="006E228D" w:rsidP="006E228D">
      <w:pPr>
        <w:spacing w:after="120" w:line="240" w:lineRule="auto"/>
        <w:rPr>
          <w:rStyle w:val="Hyperlink"/>
          <w:rFonts w:ascii="Lato" w:hAnsi="Lato"/>
          <w:color w:val="auto"/>
          <w:u w:val="none"/>
        </w:rPr>
      </w:pPr>
    </w:p>
    <w:p w14:paraId="4562CC16" w14:textId="2AA7CA56" w:rsidR="002D3817" w:rsidRPr="00877A66" w:rsidRDefault="00877A66" w:rsidP="006E228D">
      <w:pPr>
        <w:spacing w:after="120" w:line="240" w:lineRule="auto"/>
        <w:rPr>
          <w:rFonts w:ascii="Lato" w:hAnsi="Lato"/>
          <w:b/>
        </w:rPr>
      </w:pPr>
      <w:r w:rsidRPr="00877A66">
        <w:rPr>
          <w:rStyle w:val="Hyperlink"/>
          <w:rFonts w:ascii="Lato" w:hAnsi="Lato"/>
          <w:b/>
          <w:color w:val="auto"/>
          <w:u w:val="none"/>
        </w:rPr>
        <w:t>Specific case studies</w:t>
      </w:r>
      <w:r w:rsidR="002D3817" w:rsidRPr="00877A66">
        <w:rPr>
          <w:rStyle w:val="Hyperlink"/>
          <w:rFonts w:ascii="Lato" w:hAnsi="Lato"/>
          <w:b/>
          <w:color w:val="auto"/>
          <w:u w:val="none"/>
        </w:rPr>
        <w:t xml:space="preserve">, country situations: </w:t>
      </w:r>
    </w:p>
    <w:p w14:paraId="4163398D" w14:textId="33EA1614" w:rsidR="0053374C" w:rsidRPr="00877A66" w:rsidRDefault="0053374C" w:rsidP="0053374C">
      <w:pPr>
        <w:pStyle w:val="ListParagraph"/>
        <w:numPr>
          <w:ilvl w:val="0"/>
          <w:numId w:val="12"/>
        </w:numPr>
        <w:spacing w:after="120" w:line="240" w:lineRule="auto"/>
        <w:rPr>
          <w:rFonts w:ascii="Lato" w:hAnsi="Lato"/>
        </w:rPr>
      </w:pPr>
      <w:r w:rsidRPr="00877A66">
        <w:rPr>
          <w:rFonts w:ascii="Lato" w:hAnsi="Lato"/>
        </w:rPr>
        <w:t xml:space="preserve">Honduras Case Study: Deepening Preparedness in Social Protection Programs Using Cash and Voucher Assistance for Future Emergency Assistance, </w:t>
      </w:r>
      <w:hyperlink r:id="rId20" w:history="1">
        <w:r w:rsidRPr="00877A66">
          <w:rPr>
            <w:rStyle w:val="Hyperlink"/>
            <w:rFonts w:ascii="Lato" w:hAnsi="Lato"/>
          </w:rPr>
          <w:t>https://www.calpnetwork.org/wp-content/uploads/2022/03/CaLP-CVA-H-Final.pdf</w:t>
        </w:r>
      </w:hyperlink>
      <w:r w:rsidRPr="00877A66">
        <w:rPr>
          <w:rFonts w:ascii="Lato" w:hAnsi="Lato"/>
        </w:rPr>
        <w:t xml:space="preserve">  </w:t>
      </w:r>
    </w:p>
    <w:p w14:paraId="5C943DB9" w14:textId="4F75179B" w:rsidR="00D159FF" w:rsidRPr="00877A66" w:rsidRDefault="006E228D" w:rsidP="006E228D">
      <w:pPr>
        <w:pStyle w:val="ListParagraph"/>
        <w:numPr>
          <w:ilvl w:val="0"/>
          <w:numId w:val="12"/>
        </w:numPr>
        <w:spacing w:after="120" w:line="240" w:lineRule="auto"/>
        <w:rPr>
          <w:rFonts w:ascii="Lato" w:hAnsi="Lato"/>
        </w:rPr>
      </w:pPr>
      <w:r w:rsidRPr="00877A66">
        <w:rPr>
          <w:rFonts w:ascii="Lato" w:hAnsi="Lato"/>
        </w:rPr>
        <w:lastRenderedPageBreak/>
        <w:t xml:space="preserve">Assessment of the Social Protection System in Yerevan: </w:t>
      </w:r>
      <w:hyperlink r:id="rId21">
        <w:r w:rsidR="00D159FF" w:rsidRPr="00877A66">
          <w:rPr>
            <w:rStyle w:val="Hyperlink"/>
            <w:rFonts w:ascii="Lato" w:hAnsi="Lato"/>
          </w:rPr>
          <w:t>https://www.wvi.org/sites/default/files/2020-07/Executive%20summary_Yerevan_25022020_Eng.pdf</w:t>
        </w:r>
      </w:hyperlink>
    </w:p>
    <w:p w14:paraId="231330DE" w14:textId="3CDD2EF3" w:rsidR="00FE4D6A" w:rsidRPr="00877A66" w:rsidRDefault="00FE4D6A" w:rsidP="00FE4D6A">
      <w:pPr>
        <w:pStyle w:val="ListParagraph"/>
        <w:numPr>
          <w:ilvl w:val="0"/>
          <w:numId w:val="12"/>
        </w:numPr>
        <w:spacing w:after="120" w:line="240" w:lineRule="auto"/>
        <w:rPr>
          <w:rFonts w:ascii="Lato" w:hAnsi="Lato"/>
        </w:rPr>
      </w:pPr>
      <w:r w:rsidRPr="00877A66">
        <w:rPr>
          <w:rFonts w:ascii="Lato" w:hAnsi="Lato"/>
        </w:rPr>
        <w:t xml:space="preserve">Learning Report: Social Accountability for Social Protection on ISAF for </w:t>
      </w:r>
      <w:proofErr w:type="spellStart"/>
      <w:r w:rsidRPr="00877A66">
        <w:rPr>
          <w:rFonts w:ascii="Lato" w:hAnsi="Lato"/>
        </w:rPr>
        <w:t>IDPoor</w:t>
      </w:r>
      <w:proofErr w:type="spellEnd"/>
      <w:r w:rsidRPr="00877A66">
        <w:rPr>
          <w:rFonts w:ascii="Lato" w:hAnsi="Lato"/>
        </w:rPr>
        <w:t xml:space="preserve"> Cambodia, </w:t>
      </w:r>
      <w:hyperlink r:id="rId22">
        <w:r w:rsidRPr="00877A66">
          <w:rPr>
            <w:rStyle w:val="Hyperlink"/>
            <w:rFonts w:ascii="Lato" w:hAnsi="Lato"/>
          </w:rPr>
          <w:t>https://www.wvi.org/publications/report/cambodia/learning-report-social-accountability-social-protection-isaf-idpoor</w:t>
        </w:r>
      </w:hyperlink>
      <w:r w:rsidRPr="00877A66">
        <w:rPr>
          <w:rFonts w:ascii="Lato" w:hAnsi="Lato"/>
        </w:rPr>
        <w:t xml:space="preserve"> </w:t>
      </w:r>
    </w:p>
    <w:p w14:paraId="6508C6E1" w14:textId="32C5B1CF" w:rsidR="0099764E" w:rsidRPr="00877A66" w:rsidRDefault="3B15B487" w:rsidP="00877A66">
      <w:pPr>
        <w:pStyle w:val="ListParagraph"/>
        <w:numPr>
          <w:ilvl w:val="0"/>
          <w:numId w:val="12"/>
        </w:numPr>
        <w:spacing w:after="120" w:line="240" w:lineRule="auto"/>
        <w:rPr>
          <w:rFonts w:ascii="Lato" w:hAnsi="Lato"/>
        </w:rPr>
      </w:pPr>
      <w:r w:rsidRPr="00877A66">
        <w:rPr>
          <w:rFonts w:ascii="Lato" w:hAnsi="Lato"/>
        </w:rPr>
        <w:t xml:space="preserve">Case Study: </w:t>
      </w:r>
      <w:hyperlink r:id="rId23">
        <w:r w:rsidRPr="00877A66">
          <w:rPr>
            <w:rStyle w:val="Hyperlink"/>
            <w:rFonts w:ascii="Lato" w:hAnsi="Lato"/>
          </w:rPr>
          <w:t>https://globalcompactrefugees.org/cash-and-voucher-programmes-restoring-hope</w:t>
        </w:r>
      </w:hyperlink>
      <w:r w:rsidRPr="00877A66">
        <w:rPr>
          <w:rFonts w:ascii="Lato" w:hAnsi="Lato"/>
        </w:rPr>
        <w:t xml:space="preserve"> - Ven Esperanza Cash for Refugees, Migrants in Urban Contexts, Colombia</w:t>
      </w:r>
    </w:p>
    <w:sectPr w:rsidR="0099764E" w:rsidRPr="00877A66" w:rsidSect="00977F93">
      <w:type w:val="continuous"/>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D94C" w14:textId="77777777" w:rsidR="00977F93" w:rsidRDefault="00977F93" w:rsidP="00464808">
      <w:pPr>
        <w:spacing w:after="0" w:line="240" w:lineRule="auto"/>
      </w:pPr>
      <w:r>
        <w:separator/>
      </w:r>
    </w:p>
  </w:endnote>
  <w:endnote w:type="continuationSeparator" w:id="0">
    <w:p w14:paraId="5EC96ACA" w14:textId="77777777" w:rsidR="00977F93" w:rsidRDefault="00977F93" w:rsidP="0046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Gill Sans">
    <w:altName w:val="Gill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F162" w14:textId="77777777" w:rsidR="00977F93" w:rsidRDefault="00977F93" w:rsidP="00464808">
      <w:pPr>
        <w:spacing w:after="0" w:line="240" w:lineRule="auto"/>
      </w:pPr>
      <w:r>
        <w:separator/>
      </w:r>
    </w:p>
  </w:footnote>
  <w:footnote w:type="continuationSeparator" w:id="0">
    <w:p w14:paraId="726B0457" w14:textId="77777777" w:rsidR="00977F93" w:rsidRDefault="00977F93" w:rsidP="00464808">
      <w:pPr>
        <w:spacing w:after="0" w:line="240" w:lineRule="auto"/>
      </w:pPr>
      <w:r>
        <w:continuationSeparator/>
      </w:r>
    </w:p>
  </w:footnote>
  <w:footnote w:id="1">
    <w:p w14:paraId="06470C51" w14:textId="1D0B0A3D" w:rsidR="00977F93" w:rsidRPr="00877A66" w:rsidRDefault="00977F93">
      <w:pPr>
        <w:pStyle w:val="FootnoteText"/>
        <w:rPr>
          <w:rFonts w:ascii="Lato" w:hAnsi="Lato"/>
        </w:rPr>
      </w:pPr>
      <w:r w:rsidRPr="00877A66">
        <w:rPr>
          <w:rStyle w:val="FootnoteReference"/>
          <w:rFonts w:ascii="Lato" w:hAnsi="Lato"/>
        </w:rPr>
        <w:footnoteRef/>
      </w:r>
      <w:r w:rsidRPr="00877A66">
        <w:rPr>
          <w:rFonts w:ascii="Lato" w:hAnsi="Lato"/>
        </w:rPr>
        <w:t xml:space="preserve"> ILO and UNICEF, “Towards Universal Social Protection for Children: Achieving SDG 1.3”, 2019. </w:t>
      </w:r>
      <w:hyperlink r:id="rId1" w:history="1">
        <w:r w:rsidRPr="00877A66">
          <w:rPr>
            <w:rStyle w:val="Hyperlink"/>
            <w:rFonts w:ascii="Lato" w:hAnsi="Lato"/>
          </w:rPr>
          <w:t>https://www.unicef.org/reports/towards-universal-social-protection-children-achieving-sdg-13</w:t>
        </w:r>
      </w:hyperlink>
      <w:r w:rsidRPr="00877A66">
        <w:rPr>
          <w:rFonts w:ascii="Lato" w:hAnsi="Lato"/>
        </w:rPr>
        <w:t xml:space="preserve"> </w:t>
      </w:r>
    </w:p>
  </w:footnote>
  <w:footnote w:id="2">
    <w:p w14:paraId="7B8914CC" w14:textId="47EE5035" w:rsidR="00977F93" w:rsidRPr="00877A66" w:rsidRDefault="00977F93">
      <w:pPr>
        <w:pStyle w:val="FootnoteText"/>
        <w:rPr>
          <w:rFonts w:ascii="Lato" w:hAnsi="Lato"/>
        </w:rPr>
      </w:pPr>
      <w:r w:rsidRPr="00877A66">
        <w:rPr>
          <w:rStyle w:val="FootnoteReference"/>
          <w:rFonts w:ascii="Lato" w:hAnsi="Lato"/>
        </w:rPr>
        <w:footnoteRef/>
      </w:r>
      <w:r w:rsidRPr="00877A66">
        <w:rPr>
          <w:rFonts w:ascii="Lato" w:hAnsi="Lato"/>
        </w:rPr>
        <w:t xml:space="preserve"> World Bank, 2021. </w:t>
      </w:r>
      <w:hyperlink r:id="rId2" w:history="1">
        <w:r w:rsidRPr="00877A66">
          <w:rPr>
            <w:rStyle w:val="Hyperlink"/>
            <w:rFonts w:ascii="Lato" w:hAnsi="Lato"/>
          </w:rPr>
          <w:t>https://blogs.worldbank.org/developmenttalk/game-changer-social-protection-six-reflections-covid-19-and-future-cash-transfers</w:t>
        </w:r>
      </w:hyperlink>
    </w:p>
  </w:footnote>
  <w:footnote w:id="3">
    <w:p w14:paraId="34352040" w14:textId="1576504E" w:rsidR="00977F93" w:rsidRPr="00877A66" w:rsidRDefault="00977F93">
      <w:pPr>
        <w:pStyle w:val="FootnoteText"/>
        <w:rPr>
          <w:rFonts w:ascii="Lato" w:hAnsi="Lato"/>
        </w:rPr>
      </w:pPr>
      <w:r w:rsidRPr="00877A66">
        <w:rPr>
          <w:rStyle w:val="FootnoteReference"/>
          <w:rFonts w:ascii="Lato" w:hAnsi="Lato"/>
        </w:rPr>
        <w:footnoteRef/>
      </w:r>
      <w:r w:rsidRPr="00877A66">
        <w:rPr>
          <w:rFonts w:ascii="Lato" w:hAnsi="Lato"/>
        </w:rPr>
        <w:t xml:space="preserve"> Ibid.</w:t>
      </w:r>
    </w:p>
  </w:footnote>
  <w:footnote w:id="4">
    <w:p w14:paraId="18379C78" w14:textId="24635517" w:rsidR="00977F93" w:rsidRPr="00877A66" w:rsidRDefault="00977F93">
      <w:pPr>
        <w:pStyle w:val="FootnoteText"/>
        <w:rPr>
          <w:rFonts w:ascii="Lato" w:hAnsi="Lato"/>
        </w:rPr>
      </w:pPr>
      <w:r w:rsidRPr="00877A66">
        <w:rPr>
          <w:rStyle w:val="FootnoteReference"/>
          <w:rFonts w:ascii="Lato" w:hAnsi="Lato"/>
        </w:rPr>
        <w:footnoteRef/>
      </w:r>
      <w:r w:rsidRPr="00877A66">
        <w:rPr>
          <w:rFonts w:ascii="Lato" w:hAnsi="Lato"/>
        </w:rPr>
        <w:t xml:space="preserve"> Alliance for Child Protectio</w:t>
      </w:r>
      <w:r>
        <w:rPr>
          <w:rFonts w:ascii="Lato" w:hAnsi="Lato"/>
        </w:rPr>
        <w:t xml:space="preserve">n in Humanitarian Action, 2020. </w:t>
      </w:r>
      <w:hyperlink r:id="rId3" w:history="1">
        <w:r w:rsidRPr="00877A66">
          <w:rPr>
            <w:rStyle w:val="Hyperlink"/>
            <w:rFonts w:ascii="Lato" w:hAnsi="Lato"/>
          </w:rPr>
          <w:t>https://alliancecpha.org/en/system/tdf/library/attachments/social_protection_and_child_protection_v2.pdf?file=1&amp;type=node&amp;id=41479</w:t>
        </w:r>
      </w:hyperlink>
      <w:r w:rsidRPr="00877A66">
        <w:rPr>
          <w:rFonts w:ascii="Lato" w:hAnsi="Lato"/>
        </w:rPr>
        <w:t xml:space="preserve"> </w:t>
      </w:r>
    </w:p>
  </w:footnote>
  <w:footnote w:id="5">
    <w:p w14:paraId="0CB8CFCE" w14:textId="1DBE894C" w:rsidR="00977F93" w:rsidRPr="00877A66" w:rsidRDefault="00977F93" w:rsidP="006D42C6">
      <w:pPr>
        <w:pStyle w:val="FootnoteText"/>
        <w:rPr>
          <w:rFonts w:ascii="Lato" w:hAnsi="Lato"/>
        </w:rPr>
      </w:pPr>
      <w:r w:rsidRPr="00877A66">
        <w:rPr>
          <w:rStyle w:val="FootnoteReference"/>
          <w:rFonts w:ascii="Lato" w:hAnsi="Lato"/>
        </w:rPr>
        <w:footnoteRef/>
      </w:r>
      <w:r w:rsidRPr="00877A66">
        <w:rPr>
          <w:rFonts w:ascii="Lato" w:hAnsi="Lato"/>
        </w:rPr>
        <w:t xml:space="preserve"> A</w:t>
      </w:r>
      <w:r>
        <w:rPr>
          <w:rFonts w:ascii="Lato" w:hAnsi="Lato"/>
        </w:rPr>
        <w:t>genda for Humanity, “Learnings o</w:t>
      </w:r>
      <w:r w:rsidRPr="00877A66">
        <w:rPr>
          <w:rFonts w:ascii="Lato" w:hAnsi="Lato"/>
        </w:rPr>
        <w:t xml:space="preserve">n Linking Humanitarian Cash &amp; Social Protection”, 2021. </w:t>
      </w:r>
      <w:hyperlink r:id="rId4" w:history="1">
        <w:r w:rsidRPr="00877A66">
          <w:rPr>
            <w:rStyle w:val="Hyperlink"/>
            <w:rFonts w:ascii="Lato" w:hAnsi="Lato"/>
          </w:rPr>
          <w:t>https://socialprotection.org/system/files/GB%20Case%20Study%20Systhesis_0.pdf</w:t>
        </w:r>
      </w:hyperlink>
      <w:r w:rsidRPr="00877A66">
        <w:rPr>
          <w:rFonts w:ascii="Lato" w:hAnsi="Lato"/>
        </w:rPr>
        <w:t xml:space="preserve">  </w:t>
      </w:r>
    </w:p>
  </w:footnote>
  <w:footnote w:id="6">
    <w:p w14:paraId="78C0B53E" w14:textId="1435399A" w:rsidR="00977F93" w:rsidRPr="00877A66" w:rsidRDefault="00977F93">
      <w:pPr>
        <w:pStyle w:val="FootnoteText"/>
        <w:rPr>
          <w:rFonts w:ascii="Lato" w:hAnsi="Lato"/>
        </w:rPr>
      </w:pPr>
      <w:r w:rsidRPr="00877A66">
        <w:rPr>
          <w:rStyle w:val="FootnoteReference"/>
          <w:rFonts w:ascii="Lato" w:hAnsi="Lato"/>
        </w:rPr>
        <w:footnoteRef/>
      </w:r>
      <w:r w:rsidRPr="00877A66">
        <w:rPr>
          <w:rFonts w:ascii="Lato" w:hAnsi="Lato"/>
        </w:rPr>
        <w:t xml:space="preserve">The Grand Bargain Sub-group on Linking Humanitarian Cash and Social Protection, 2020. </w:t>
      </w:r>
      <w:hyperlink r:id="rId5" w:history="1">
        <w:r w:rsidRPr="002739AA">
          <w:rPr>
            <w:rStyle w:val="Hyperlink"/>
            <w:rFonts w:ascii="Lato" w:hAnsi="Lato"/>
          </w:rPr>
          <w:t>https://www.calpnetwork.org/wp-content/uploads/2020/07/Grand-Bargain-Sub-GroupHumanitarian-Cash-and-Social-Protection-and-COVID-19-response.pdf</w:t>
        </w:r>
      </w:hyperlink>
      <w:r>
        <w:rPr>
          <w:rFonts w:ascii="Lato" w:hAnsi="Lato"/>
        </w:rPr>
        <w:t xml:space="preserve">   </w:t>
      </w:r>
      <w:r w:rsidRPr="00877A66">
        <w:rPr>
          <w:rFonts w:ascii="Lato" w:hAnsi="Lato"/>
        </w:rPr>
        <w:t xml:space="preserve"> </w:t>
      </w:r>
    </w:p>
  </w:footnote>
  <w:footnote w:id="7">
    <w:p w14:paraId="6A83F656" w14:textId="14A8E947" w:rsidR="00977F93" w:rsidRPr="00877A66" w:rsidRDefault="00977F93">
      <w:pPr>
        <w:pStyle w:val="FootnoteText"/>
        <w:rPr>
          <w:rFonts w:ascii="Lato" w:hAnsi="Lato"/>
        </w:rPr>
      </w:pPr>
      <w:r w:rsidRPr="00877A66">
        <w:rPr>
          <w:rStyle w:val="FootnoteReference"/>
          <w:rFonts w:ascii="Lato" w:hAnsi="Lato"/>
        </w:rPr>
        <w:footnoteRef/>
      </w:r>
      <w:r>
        <w:rPr>
          <w:rFonts w:ascii="Lato" w:hAnsi="Lato"/>
        </w:rPr>
        <w:t xml:space="preserve"> World Vision, 2022</w:t>
      </w:r>
      <w:r w:rsidRPr="00877A66">
        <w:rPr>
          <w:rFonts w:ascii="Lato" w:hAnsi="Lato"/>
        </w:rPr>
        <w:t xml:space="preserve"> </w:t>
      </w:r>
      <w:hyperlink r:id="rId6" w:history="1">
        <w:r w:rsidRPr="00877A66">
          <w:rPr>
            <w:rStyle w:val="Hyperlink"/>
            <w:rFonts w:ascii="Lato" w:hAnsi="Lato"/>
          </w:rPr>
          <w:t>https://www.wvi.org/publications/report/social-accountability/pathway-link-humanitarian-cash-social-protection-through</w:t>
        </w:r>
      </w:hyperlink>
    </w:p>
  </w:footnote>
  <w:footnote w:id="8">
    <w:p w14:paraId="2F9AAEBD" w14:textId="5642B28B" w:rsidR="00977F93" w:rsidRPr="00977F93" w:rsidRDefault="00977F93" w:rsidP="004822FB">
      <w:pPr>
        <w:pStyle w:val="paragraph"/>
        <w:spacing w:before="0" w:beforeAutospacing="0" w:after="0" w:afterAutospacing="0"/>
        <w:textAlignment w:val="baseline"/>
        <w:rPr>
          <w:rFonts w:ascii="Lato" w:hAnsi="Lato" w:cstheme="minorHAnsi"/>
          <w:sz w:val="20"/>
          <w:szCs w:val="20"/>
          <w:lang w:val="en-US"/>
        </w:rPr>
      </w:pPr>
      <w:r w:rsidRPr="00977F93">
        <w:rPr>
          <w:rStyle w:val="FootnoteReference"/>
          <w:rFonts w:ascii="Lato" w:hAnsi="Lato"/>
          <w:sz w:val="20"/>
          <w:szCs w:val="20"/>
        </w:rPr>
        <w:footnoteRef/>
      </w:r>
      <w:r w:rsidRPr="00977F93">
        <w:rPr>
          <w:rFonts w:ascii="Lato" w:hAnsi="Lato"/>
          <w:sz w:val="20"/>
          <w:szCs w:val="20"/>
        </w:rPr>
        <w:t xml:space="preserve"> World Vision, 2021. </w:t>
      </w:r>
      <w:r w:rsidRPr="00977F93">
        <w:rPr>
          <w:rStyle w:val="normaltextrun"/>
          <w:rFonts w:ascii="Lato" w:hAnsi="Lato" w:cstheme="minorHAnsi"/>
          <w:sz w:val="20"/>
          <w:szCs w:val="20"/>
          <w:lang w:val="en-US"/>
        </w:rPr>
        <w:t>COVID-19: A chance to empower citizens through social protection</w:t>
      </w:r>
      <w:r w:rsidRPr="00977F93">
        <w:rPr>
          <w:rStyle w:val="eop"/>
          <w:rFonts w:ascii="Lato" w:hAnsi="Lato" w:cstheme="minorHAnsi"/>
          <w:sz w:val="20"/>
          <w:szCs w:val="20"/>
          <w:lang w:val="en-US"/>
        </w:rPr>
        <w:t xml:space="preserve">, </w:t>
      </w:r>
      <w:hyperlink r:id="rId7" w:tgtFrame="_blank" w:history="1">
        <w:r w:rsidRPr="00977F93">
          <w:rPr>
            <w:rStyle w:val="normaltextrun"/>
            <w:rFonts w:ascii="Lato" w:hAnsi="Lato" w:cstheme="minorHAnsi"/>
            <w:color w:val="0563C1"/>
            <w:sz w:val="20"/>
            <w:szCs w:val="20"/>
            <w:u w:val="single"/>
            <w:lang w:val="en-US"/>
          </w:rPr>
          <w:t>https://www.wvi.org/stories/coronavirus-health-crisis/covid-19-chance-empower-citizens-through-social-protection</w:t>
        </w:r>
      </w:hyperlink>
      <w:r w:rsidRPr="00977F93">
        <w:rPr>
          <w:rStyle w:val="eop"/>
          <w:rFonts w:ascii="Lato" w:hAnsi="Lato" w:cs="Calibri"/>
          <w:sz w:val="20"/>
          <w:szCs w:val="20"/>
          <w:lang w:val="en-US"/>
        </w:rPr>
        <w:t> </w:t>
      </w:r>
    </w:p>
  </w:footnote>
  <w:footnote w:id="9">
    <w:p w14:paraId="37C7E5C9" w14:textId="7AC97188" w:rsidR="00977F93" w:rsidRPr="00977F93" w:rsidRDefault="00977F93">
      <w:pPr>
        <w:pStyle w:val="FootnoteText"/>
        <w:rPr>
          <w:rFonts w:ascii="Lato" w:hAnsi="Lato"/>
        </w:rPr>
      </w:pPr>
      <w:r w:rsidRPr="00977F93">
        <w:rPr>
          <w:rStyle w:val="FootnoteReference"/>
          <w:rFonts w:ascii="Lato" w:hAnsi="Lato"/>
        </w:rPr>
        <w:footnoteRef/>
      </w:r>
      <w:r w:rsidRPr="00977F93">
        <w:rPr>
          <w:rFonts w:ascii="Lato" w:hAnsi="Lato"/>
        </w:rPr>
        <w:t xml:space="preserve"> World Vision, 2022, Pathway to Link Humanitarian Cash to Social Protection through Social Accountability </w:t>
      </w:r>
      <w:hyperlink r:id="rId8" w:history="1">
        <w:r w:rsidRPr="00977F93">
          <w:rPr>
            <w:rStyle w:val="Hyperlink"/>
            <w:rFonts w:ascii="Lato" w:hAnsi="Lato"/>
          </w:rPr>
          <w:t>https://www.wvi.org/publications/report/social-accountability/pathway-link-humanitarian-cash-social-protection-through</w:t>
        </w:r>
      </w:hyperlink>
    </w:p>
  </w:footnote>
  <w:footnote w:id="10">
    <w:p w14:paraId="1C787C46" w14:textId="7249D4AD" w:rsidR="00977F93" w:rsidRPr="006D42C6" w:rsidRDefault="00977F93" w:rsidP="006D42C6">
      <w:pPr>
        <w:rPr>
          <w:color w:val="0563C1" w:themeColor="hyperlink"/>
          <w:sz w:val="20"/>
          <w:szCs w:val="20"/>
          <w:u w:val="single"/>
        </w:rPr>
      </w:pPr>
      <w:r w:rsidRPr="00977F93">
        <w:rPr>
          <w:rStyle w:val="FootnoteReference"/>
          <w:rFonts w:ascii="Lato" w:hAnsi="Lato"/>
          <w:sz w:val="20"/>
          <w:szCs w:val="20"/>
        </w:rPr>
        <w:footnoteRef/>
      </w:r>
      <w:r w:rsidRPr="00977F93">
        <w:rPr>
          <w:rFonts w:ascii="Lato" w:hAnsi="Lato"/>
          <w:sz w:val="20"/>
          <w:szCs w:val="20"/>
        </w:rPr>
        <w:t xml:space="preserve"> World Vision, 2021, SOCIAL PROTECTION &amp; CHILD PROTECTION: Working together to protect children from the impact of COVID-19 and beyond. </w:t>
      </w:r>
      <w:hyperlink r:id="rId9" w:history="1">
        <w:r w:rsidRPr="00977F93">
          <w:rPr>
            <w:rStyle w:val="Hyperlink"/>
            <w:rFonts w:ascii="Lato" w:hAnsi="Lato"/>
            <w:sz w:val="20"/>
            <w:szCs w:val="20"/>
          </w:rPr>
          <w:t>https://bettercarenetwork.org/sites/default/files/2020-12/social_protection_and_child_protection.pdf</w:t>
        </w:r>
      </w:hyperlink>
      <w:r>
        <w:rPr>
          <w:sz w:val="20"/>
          <w:szCs w:val="20"/>
        </w:rPr>
        <w:t xml:space="preserve"> </w:t>
      </w:r>
      <w:r w:rsidRPr="006D42C6">
        <w:rPr>
          <w:sz w:val="20"/>
          <w:szCs w:val="20"/>
        </w:rPr>
        <w:t xml:space="preserve"> </w:t>
      </w:r>
      <w:r>
        <w:rPr>
          <w:sz w:val="20"/>
          <w:szCs w:val="20"/>
        </w:rPr>
        <w:t xml:space="preserve">  </w:t>
      </w:r>
    </w:p>
  </w:footnote>
  <w:footnote w:id="11">
    <w:p w14:paraId="32F3CA42" w14:textId="526E1FEB" w:rsidR="00977F93" w:rsidRDefault="00977F93">
      <w:pPr>
        <w:pStyle w:val="FootnoteText"/>
      </w:pPr>
      <w:r>
        <w:rPr>
          <w:rStyle w:val="FootnoteReference"/>
        </w:rPr>
        <w:footnoteRef/>
      </w:r>
      <w:r>
        <w:t xml:space="preserve"> Global Coalition to End Child Poverty, “Briefing Paper: Child Sensitive Social Protection”, 2017. </w:t>
      </w:r>
      <w:hyperlink r:id="rId10" w:history="1">
        <w:r w:rsidRPr="001003FA">
          <w:rPr>
            <w:rStyle w:val="Hyperlink"/>
          </w:rPr>
          <w:t>http://www.endchildhoodpoverty.org/publications-feed/2017/11/1/9v61mcxy3mw336oilgamomko1p12it</w:t>
        </w:r>
      </w:hyperlink>
      <w:r>
        <w:t xml:space="preserve"> </w:t>
      </w:r>
    </w:p>
  </w:footnote>
  <w:footnote w:id="12">
    <w:p w14:paraId="44B15F07" w14:textId="1C015FF0" w:rsidR="00977F93" w:rsidRDefault="00977F93" w:rsidP="00652EF8">
      <w:pPr>
        <w:pStyle w:val="CommentText"/>
        <w:spacing w:after="0"/>
      </w:pPr>
      <w:r>
        <w:rPr>
          <w:rStyle w:val="FootnoteReference"/>
        </w:rPr>
        <w:footnoteRef/>
      </w:r>
      <w:r>
        <w:t xml:space="preserve"> World Vision, 2022. </w:t>
      </w:r>
      <w:r w:rsidRPr="00CC7789">
        <w:t xml:space="preserve">Learning Report: Social Accountability for Social Protection on ISAF for </w:t>
      </w:r>
      <w:proofErr w:type="spellStart"/>
      <w:r w:rsidRPr="00CC7789">
        <w:t>IDPoor</w:t>
      </w:r>
      <w:proofErr w:type="spellEnd"/>
      <w:r>
        <w:t xml:space="preserve"> </w:t>
      </w:r>
      <w:hyperlink r:id="rId11">
        <w:r w:rsidRPr="3599C750">
          <w:rPr>
            <w:rStyle w:val="Hyperlink"/>
          </w:rPr>
          <w:t>https://www.wvi.org/publications/report/cambodia/social-accountability-social-protection-learning-report-world-vision-0</w:t>
        </w:r>
      </w:hyperlink>
      <w:r>
        <w:rPr>
          <w:rStyle w:val="CommentReference"/>
        </w:rPr>
        <w:t/>
      </w:r>
    </w:p>
  </w:footnote>
  <w:footnote w:id="13">
    <w:p w14:paraId="2A5FA32C" w14:textId="02E0E0F1" w:rsidR="00977F93" w:rsidRPr="00652EF8" w:rsidRDefault="00977F93" w:rsidP="00652EF8">
      <w:pPr>
        <w:pStyle w:val="CommentText"/>
        <w:spacing w:after="0"/>
      </w:pPr>
      <w:r>
        <w:rPr>
          <w:rStyle w:val="FootnoteReference"/>
        </w:rPr>
        <w:footnoteRef/>
      </w:r>
      <w:r w:rsidRPr="00652EF8">
        <w:t xml:space="preserve"> </w:t>
      </w:r>
      <w:r>
        <w:t>World Vision, 2022. Urban Programming Capacity Overview,</w:t>
      </w:r>
      <w:r w:rsidRPr="00652EF8">
        <w:t xml:space="preserve"> </w:t>
      </w:r>
      <w:hyperlink r:id="rId12" w:history="1">
        <w:r w:rsidRPr="00652EF8">
          <w:rPr>
            <w:rStyle w:val="Hyperlink"/>
          </w:rPr>
          <w:t>https://www.wvi.org/sites/default/files/2022-08/Urban%20Capacity%20Overview%20v17%20High%20Res_small.pdf</w:t>
        </w:r>
        <w:r w:rsidRPr="00652EF8">
          <w:rPr>
            <w:rStyle w:val="Hyperlink"/>
            <w:sz w:val="16"/>
            <w:szCs w:val="16"/>
          </w:rPr>
          <w:t/>
        </w:r>
        <w:r w:rsidRPr="00652EF8">
          <w:rPr>
            <w:rStyle w:val="Hyperlink"/>
          </w:rPr>
          <w:t xml:space="preserve"> </w:t>
        </w:r>
      </w:hyperlink>
      <w:r>
        <w:t xml:space="preserve"> </w:t>
      </w:r>
    </w:p>
  </w:footnote>
  <w:footnote w:id="14">
    <w:p w14:paraId="0307489D" w14:textId="49FCFDA6" w:rsidR="00977F93" w:rsidRDefault="00977F93">
      <w:pPr>
        <w:pStyle w:val="FootnoteText"/>
      </w:pPr>
      <w:r>
        <w:rPr>
          <w:rStyle w:val="FootnoteReference"/>
        </w:rPr>
        <w:footnoteRef/>
      </w:r>
      <w:r>
        <w:t xml:space="preserve"> Ibid.</w:t>
      </w:r>
    </w:p>
  </w:footnote>
  <w:footnote w:id="15">
    <w:p w14:paraId="30F44974" w14:textId="047B5FE5" w:rsidR="00977F93" w:rsidRDefault="00977F93">
      <w:pPr>
        <w:pStyle w:val="FootnoteText"/>
      </w:pPr>
      <w:r>
        <w:rPr>
          <w:rStyle w:val="FootnoteReference"/>
        </w:rPr>
        <w:footnoteRef/>
      </w:r>
      <w:r>
        <w:t xml:space="preserve"> Ibid.</w:t>
      </w:r>
    </w:p>
  </w:footnote>
  <w:footnote w:id="16">
    <w:p w14:paraId="50934834" w14:textId="7545B9E4" w:rsidR="00977F93" w:rsidRPr="00062068" w:rsidRDefault="00977F93" w:rsidP="00464808">
      <w:pPr>
        <w:pStyle w:val="FootnoteText"/>
      </w:pPr>
      <w:r w:rsidRPr="004822FB">
        <w:rPr>
          <w:rStyle w:val="FootnoteReference"/>
        </w:rPr>
        <w:footnoteRef/>
      </w:r>
      <w:r w:rsidRPr="004822FB">
        <w:t xml:space="preserve"> </w:t>
      </w:r>
      <w:r>
        <w:rPr>
          <w:rStyle w:val="A9"/>
        </w:rPr>
        <w:t>World Vision International, 2019.</w:t>
      </w:r>
      <w:r w:rsidRPr="004822FB">
        <w:rPr>
          <w:rStyle w:val="A9"/>
        </w:rPr>
        <w:t xml:space="preserve"> </w:t>
      </w:r>
      <w:r w:rsidRPr="004822FB">
        <w:rPr>
          <w:rStyle w:val="A9"/>
          <w:i/>
          <w:iCs/>
        </w:rPr>
        <w:t xml:space="preserve">Child-led Research: From participating in research to leading it </w:t>
      </w:r>
      <w:hyperlink r:id="rId13" w:history="1">
        <w:r w:rsidRPr="002739AA">
          <w:rPr>
            <w:rStyle w:val="Hyperlink"/>
            <w:rFonts w:cs="GillSans Light"/>
          </w:rPr>
          <w:t>https://www.wvi.org/stories/child-participation/child-led-research-participating-research-leading-it</w:t>
        </w:r>
      </w:hyperlink>
      <w:r>
        <w:rPr>
          <w:rStyle w:val="A9"/>
        </w:rPr>
        <w:t xml:space="preserve">   </w:t>
      </w:r>
    </w:p>
  </w:footnote>
  <w:footnote w:id="17">
    <w:p w14:paraId="42FD1460" w14:textId="0B474160" w:rsidR="55699B35" w:rsidRDefault="55699B35" w:rsidP="55699B35">
      <w:pPr>
        <w:pStyle w:val="FootnoteText"/>
      </w:pPr>
      <w:r w:rsidRPr="55699B35">
        <w:rPr>
          <w:rStyle w:val="FootnoteReference"/>
        </w:rPr>
        <w:footnoteRef/>
      </w:r>
      <w:r>
        <w:t xml:space="preserve"> Example of training organised in Asia on anticipatory action  </w:t>
      </w:r>
      <w:hyperlink r:id="rId14">
        <w:r w:rsidRPr="55699B35">
          <w:rPr>
            <w:rStyle w:val="Hyperlink"/>
          </w:rPr>
          <w:t>https://www.anticipation-hub.org/news/training-in-inclusive-gender-responsible-anticipatory-action-for-asean-member-states-a-call-for-collaborators</w:t>
        </w:r>
      </w:hyperlink>
      <w:r>
        <w:t xml:space="preserve"> </w:t>
      </w:r>
    </w:p>
  </w:footnote>
  <w:footnote w:id="18">
    <w:p w14:paraId="42300631" w14:textId="4B4681D9" w:rsidR="00977F93" w:rsidRDefault="00977F93" w:rsidP="00246980">
      <w:pPr>
        <w:pStyle w:val="CommentText"/>
      </w:pPr>
      <w:r>
        <w:rPr>
          <w:rStyle w:val="FootnoteReference"/>
        </w:rPr>
        <w:footnoteRef/>
      </w:r>
      <w:r>
        <w:t xml:space="preserve">World Vision, 2023. Quadruple Threat: How Urban Fragility, Climate Change, Gender Inequality and Social Exclusion are driving children deeper into extreme vulnerability </w:t>
      </w:r>
      <w:hyperlink r:id="rId15">
        <w:r w:rsidRPr="3599C750">
          <w:rPr>
            <w:rStyle w:val="Hyperlink"/>
          </w:rPr>
          <w:t>https://www.wvi.org/publications/report/urban-work/quadruple-threat</w:t>
        </w:r>
      </w:hyperlink>
      <w:r>
        <w:rPr>
          <w:rStyle w:val="CommentReference"/>
        </w:rPr>
        <w:t/>
      </w:r>
    </w:p>
    <w:p w14:paraId="6691D902" w14:textId="03A3E90B" w:rsidR="00977F93" w:rsidRDefault="00977F93">
      <w:pPr>
        <w:pStyle w:val="FootnoteText"/>
      </w:pPr>
    </w:p>
  </w:footnote>
  <w:footnote w:id="19">
    <w:p w14:paraId="2E07C5C6" w14:textId="416C5428" w:rsidR="00977F93" w:rsidRDefault="00977F93" w:rsidP="00BC2D0F">
      <w:pPr>
        <w:pStyle w:val="CommentText"/>
      </w:pPr>
      <w:r>
        <w:rPr>
          <w:rStyle w:val="FootnoteReference"/>
        </w:rPr>
        <w:footnoteRef/>
      </w:r>
      <w:r>
        <w:t xml:space="preserve"> World Vision International (2022): Hungry and Unprotected Children: The forgotten Refugees, </w:t>
      </w:r>
      <w:hyperlink r:id="rId16">
        <w:r w:rsidRPr="3599C750">
          <w:rPr>
            <w:rStyle w:val="Hyperlink"/>
          </w:rPr>
          <w:t>https://www.wvi.org/sites/default/files/2022-06/WRD_report_2022%20final%20reduced.pdf</w:t>
        </w:r>
      </w:hyperlink>
      <w:r>
        <w:rPr>
          <w:rStyle w:val="CommentReference"/>
        </w:rPr>
        <w:t/>
      </w:r>
    </w:p>
    <w:p w14:paraId="1DF4DDE9" w14:textId="3DD76F71" w:rsidR="00977F93" w:rsidRDefault="00977F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C8B8" w14:textId="5AAFC523" w:rsidR="00977F93" w:rsidRDefault="00977F93">
    <w:pPr>
      <w:pStyle w:val="Header"/>
    </w:pPr>
    <w:r>
      <w:rPr>
        <w:noProof/>
        <w:color w:val="2B579A"/>
        <w:shd w:val="clear" w:color="auto" w:fill="E6E6E6"/>
        <w:lang w:eastAsia="en-GB"/>
      </w:rPr>
      <w:drawing>
        <wp:anchor distT="0" distB="0" distL="114300" distR="114300" simplePos="0" relativeHeight="251658240" behindDoc="1" locked="0" layoutInCell="1" allowOverlap="1" wp14:anchorId="33FE99C9" wp14:editId="63AED0DC">
          <wp:simplePos x="0" y="0"/>
          <wp:positionH relativeFrom="column">
            <wp:posOffset>4323715</wp:posOffset>
          </wp:positionH>
          <wp:positionV relativeFrom="paragraph">
            <wp:posOffset>-211455</wp:posOffset>
          </wp:positionV>
          <wp:extent cx="2028190" cy="525145"/>
          <wp:effectExtent l="0" t="0" r="0" b="8255"/>
          <wp:wrapTight wrapText="bothSides">
            <wp:wrapPolygon edited="0">
              <wp:start x="0" y="0"/>
              <wp:lineTo x="0" y="21156"/>
              <wp:lineTo x="21302" y="21156"/>
              <wp:lineTo x="2130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logo-new-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8190" cy="525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E48"/>
    <w:multiLevelType w:val="multilevel"/>
    <w:tmpl w:val="14962C3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DEE0556"/>
    <w:multiLevelType w:val="hybridMultilevel"/>
    <w:tmpl w:val="4272A01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C2088B"/>
    <w:multiLevelType w:val="multilevel"/>
    <w:tmpl w:val="D92E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79113"/>
    <w:multiLevelType w:val="hybridMultilevel"/>
    <w:tmpl w:val="99B059C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A72427"/>
    <w:multiLevelType w:val="hybridMultilevel"/>
    <w:tmpl w:val="68482B8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B173F4C"/>
    <w:multiLevelType w:val="multilevel"/>
    <w:tmpl w:val="FB7C552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CFF6EA0"/>
    <w:multiLevelType w:val="multilevel"/>
    <w:tmpl w:val="8BDAA39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E466D44"/>
    <w:multiLevelType w:val="multilevel"/>
    <w:tmpl w:val="1EEA5C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F9B049A"/>
    <w:multiLevelType w:val="multilevel"/>
    <w:tmpl w:val="9064B1D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1694DD1"/>
    <w:multiLevelType w:val="hybridMultilevel"/>
    <w:tmpl w:val="81A06224"/>
    <w:lvl w:ilvl="0" w:tplc="21344D78">
      <w:start w:val="1"/>
      <w:numFmt w:val="decimal"/>
      <w:lvlText w:val="%1."/>
      <w:lvlJc w:val="left"/>
      <w:pPr>
        <w:ind w:left="720" w:hanging="360"/>
      </w:pPr>
      <w:rPr>
        <w:rFonts w:cstheme="minorBidi" w:hint="default"/>
        <w:b w:val="0"/>
        <w:color w:val="6666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1B5679"/>
    <w:multiLevelType w:val="multilevel"/>
    <w:tmpl w:val="569ABA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4CCB4464"/>
    <w:multiLevelType w:val="multilevel"/>
    <w:tmpl w:val="0478E5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562B7F21"/>
    <w:multiLevelType w:val="multilevel"/>
    <w:tmpl w:val="F5F668D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593E67B9"/>
    <w:multiLevelType w:val="hybridMultilevel"/>
    <w:tmpl w:val="1DA4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0A2B22"/>
    <w:multiLevelType w:val="hybridMultilevel"/>
    <w:tmpl w:val="DC96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1D38E5"/>
    <w:multiLevelType w:val="hybridMultilevel"/>
    <w:tmpl w:val="0FDE15DC"/>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E3448A"/>
    <w:multiLevelType w:val="multilevel"/>
    <w:tmpl w:val="486CDD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A6A430B"/>
    <w:multiLevelType w:val="hybridMultilevel"/>
    <w:tmpl w:val="6ABABDE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D967CC"/>
    <w:multiLevelType w:val="hybridMultilevel"/>
    <w:tmpl w:val="8A66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7576F"/>
    <w:multiLevelType w:val="hybridMultilevel"/>
    <w:tmpl w:val="FBB045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916BB8"/>
    <w:multiLevelType w:val="multilevel"/>
    <w:tmpl w:val="93082D8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78F76D95"/>
    <w:multiLevelType w:val="multilevel"/>
    <w:tmpl w:val="5E565BC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7D95053F"/>
    <w:multiLevelType w:val="multilevel"/>
    <w:tmpl w:val="E74860E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1"/>
  </w:num>
  <w:num w:numId="2">
    <w:abstractNumId w:val="5"/>
  </w:num>
  <w:num w:numId="3">
    <w:abstractNumId w:val="2"/>
  </w:num>
  <w:num w:numId="4">
    <w:abstractNumId w:val="12"/>
  </w:num>
  <w:num w:numId="5">
    <w:abstractNumId w:val="21"/>
  </w:num>
  <w:num w:numId="6">
    <w:abstractNumId w:val="10"/>
  </w:num>
  <w:num w:numId="7">
    <w:abstractNumId w:val="1"/>
  </w:num>
  <w:num w:numId="8">
    <w:abstractNumId w:val="17"/>
  </w:num>
  <w:num w:numId="9">
    <w:abstractNumId w:val="19"/>
  </w:num>
  <w:num w:numId="10">
    <w:abstractNumId w:val="3"/>
  </w:num>
  <w:num w:numId="11">
    <w:abstractNumId w:val="4"/>
  </w:num>
  <w:num w:numId="12">
    <w:abstractNumId w:val="18"/>
  </w:num>
  <w:num w:numId="13">
    <w:abstractNumId w:val="9"/>
  </w:num>
  <w:num w:numId="14">
    <w:abstractNumId w:val="15"/>
  </w:num>
  <w:num w:numId="15">
    <w:abstractNumId w:val="16"/>
  </w:num>
  <w:num w:numId="16">
    <w:abstractNumId w:val="7"/>
  </w:num>
  <w:num w:numId="17">
    <w:abstractNumId w:val="20"/>
  </w:num>
  <w:num w:numId="18">
    <w:abstractNumId w:val="6"/>
  </w:num>
  <w:num w:numId="19">
    <w:abstractNumId w:val="22"/>
  </w:num>
  <w:num w:numId="20">
    <w:abstractNumId w:val="8"/>
  </w:num>
  <w:num w:numId="21">
    <w:abstractNumId w:val="0"/>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726"/>
    <w:rsid w:val="000305E2"/>
    <w:rsid w:val="000C41F1"/>
    <w:rsid w:val="00156403"/>
    <w:rsid w:val="001969FA"/>
    <w:rsid w:val="001B00E7"/>
    <w:rsid w:val="00220DDF"/>
    <w:rsid w:val="002225FF"/>
    <w:rsid w:val="00246980"/>
    <w:rsid w:val="002D3817"/>
    <w:rsid w:val="00301483"/>
    <w:rsid w:val="00341A68"/>
    <w:rsid w:val="00365341"/>
    <w:rsid w:val="00464808"/>
    <w:rsid w:val="004822FB"/>
    <w:rsid w:val="004D7C98"/>
    <w:rsid w:val="004E6E3D"/>
    <w:rsid w:val="00523B50"/>
    <w:rsid w:val="0053374C"/>
    <w:rsid w:val="00545424"/>
    <w:rsid w:val="00652EF8"/>
    <w:rsid w:val="006856D7"/>
    <w:rsid w:val="0069552F"/>
    <w:rsid w:val="006D42C6"/>
    <w:rsid w:val="006E228D"/>
    <w:rsid w:val="00702488"/>
    <w:rsid w:val="00726D7D"/>
    <w:rsid w:val="007765E0"/>
    <w:rsid w:val="007E7CA9"/>
    <w:rsid w:val="00817DFC"/>
    <w:rsid w:val="00877A66"/>
    <w:rsid w:val="00880E4E"/>
    <w:rsid w:val="009105C9"/>
    <w:rsid w:val="00914D11"/>
    <w:rsid w:val="009311A5"/>
    <w:rsid w:val="00970726"/>
    <w:rsid w:val="00977F93"/>
    <w:rsid w:val="0099764E"/>
    <w:rsid w:val="00B004E6"/>
    <w:rsid w:val="00B105C3"/>
    <w:rsid w:val="00BC2D0F"/>
    <w:rsid w:val="00C217B1"/>
    <w:rsid w:val="00CC25A6"/>
    <w:rsid w:val="00CC7789"/>
    <w:rsid w:val="00D159FF"/>
    <w:rsid w:val="00E4CA83"/>
    <w:rsid w:val="00E81594"/>
    <w:rsid w:val="00E90E41"/>
    <w:rsid w:val="00F72626"/>
    <w:rsid w:val="00F77E30"/>
    <w:rsid w:val="00FE4D6A"/>
    <w:rsid w:val="03AA6D7D"/>
    <w:rsid w:val="040761DC"/>
    <w:rsid w:val="0521E816"/>
    <w:rsid w:val="053D6062"/>
    <w:rsid w:val="056F24A9"/>
    <w:rsid w:val="05B9266A"/>
    <w:rsid w:val="063A4AD0"/>
    <w:rsid w:val="08B532B6"/>
    <w:rsid w:val="0B96CBBB"/>
    <w:rsid w:val="0BDC24DD"/>
    <w:rsid w:val="0E93B92B"/>
    <w:rsid w:val="0F176748"/>
    <w:rsid w:val="10CDA65A"/>
    <w:rsid w:val="111BDCA3"/>
    <w:rsid w:val="11585DB0"/>
    <w:rsid w:val="1243AFED"/>
    <w:rsid w:val="148FFE72"/>
    <w:rsid w:val="1563ED41"/>
    <w:rsid w:val="158D35F9"/>
    <w:rsid w:val="15B3D19B"/>
    <w:rsid w:val="15FD96D3"/>
    <w:rsid w:val="16F18A86"/>
    <w:rsid w:val="1729065A"/>
    <w:rsid w:val="186C1444"/>
    <w:rsid w:val="18A02A0F"/>
    <w:rsid w:val="19958B8D"/>
    <w:rsid w:val="1C448C0C"/>
    <w:rsid w:val="1C5C52A8"/>
    <w:rsid w:val="1CD8B422"/>
    <w:rsid w:val="1D5820EA"/>
    <w:rsid w:val="1DF036D7"/>
    <w:rsid w:val="1E6021EF"/>
    <w:rsid w:val="1E662945"/>
    <w:rsid w:val="1F4F04A1"/>
    <w:rsid w:val="1FD50108"/>
    <w:rsid w:val="2006C54F"/>
    <w:rsid w:val="203AD2E3"/>
    <w:rsid w:val="2107DD35"/>
    <w:rsid w:val="2170D169"/>
    <w:rsid w:val="22311336"/>
    <w:rsid w:val="233ECBB3"/>
    <w:rsid w:val="23E04D5C"/>
    <w:rsid w:val="2419D3D6"/>
    <w:rsid w:val="243E1CF1"/>
    <w:rsid w:val="246D93D1"/>
    <w:rsid w:val="24BE868F"/>
    <w:rsid w:val="24E8A3BD"/>
    <w:rsid w:val="24F51BA9"/>
    <w:rsid w:val="25211274"/>
    <w:rsid w:val="26689F9C"/>
    <w:rsid w:val="2674ECEB"/>
    <w:rsid w:val="27716D16"/>
    <w:rsid w:val="277DF0C0"/>
    <w:rsid w:val="27A53493"/>
    <w:rsid w:val="289D7CA6"/>
    <w:rsid w:val="2C66A096"/>
    <w:rsid w:val="2C8AA6F0"/>
    <w:rsid w:val="2E765DA6"/>
    <w:rsid w:val="3103779C"/>
    <w:rsid w:val="3104321F"/>
    <w:rsid w:val="312B1849"/>
    <w:rsid w:val="31843FA7"/>
    <w:rsid w:val="31AC4471"/>
    <w:rsid w:val="31C0A700"/>
    <w:rsid w:val="32274147"/>
    <w:rsid w:val="336F8C11"/>
    <w:rsid w:val="33B4665A"/>
    <w:rsid w:val="3462B90B"/>
    <w:rsid w:val="350B5C72"/>
    <w:rsid w:val="3599C750"/>
    <w:rsid w:val="372A5DDA"/>
    <w:rsid w:val="373597B1"/>
    <w:rsid w:val="379A59CD"/>
    <w:rsid w:val="37ACA5B4"/>
    <w:rsid w:val="3816C027"/>
    <w:rsid w:val="3880CE34"/>
    <w:rsid w:val="3887D77D"/>
    <w:rsid w:val="398E03DE"/>
    <w:rsid w:val="3AD1FA8F"/>
    <w:rsid w:val="3AF90D26"/>
    <w:rsid w:val="3B15B487"/>
    <w:rsid w:val="3C0E735A"/>
    <w:rsid w:val="3C69F75A"/>
    <w:rsid w:val="3CBBBF35"/>
    <w:rsid w:val="3CE1BA1E"/>
    <w:rsid w:val="3DF96102"/>
    <w:rsid w:val="3E0A314A"/>
    <w:rsid w:val="3F053477"/>
    <w:rsid w:val="3F2469C6"/>
    <w:rsid w:val="3F8EECA3"/>
    <w:rsid w:val="3FD7570A"/>
    <w:rsid w:val="3FFB6174"/>
    <w:rsid w:val="416FB7B6"/>
    <w:rsid w:val="419F0D0D"/>
    <w:rsid w:val="425DF2D9"/>
    <w:rsid w:val="43099AF7"/>
    <w:rsid w:val="430EF7CC"/>
    <w:rsid w:val="46251676"/>
    <w:rsid w:val="46413BB9"/>
    <w:rsid w:val="46CE79AF"/>
    <w:rsid w:val="488B182D"/>
    <w:rsid w:val="48D36A51"/>
    <w:rsid w:val="48FFF6A3"/>
    <w:rsid w:val="492F5205"/>
    <w:rsid w:val="499107BE"/>
    <w:rsid w:val="4B58665C"/>
    <w:rsid w:val="4DC5A5F2"/>
    <w:rsid w:val="4E0C6C4B"/>
    <w:rsid w:val="4E276F3D"/>
    <w:rsid w:val="4E9B064E"/>
    <w:rsid w:val="4F8FE868"/>
    <w:rsid w:val="50F9F482"/>
    <w:rsid w:val="51B1BF86"/>
    <w:rsid w:val="5231FA73"/>
    <w:rsid w:val="529CA229"/>
    <w:rsid w:val="5412674B"/>
    <w:rsid w:val="55699B35"/>
    <w:rsid w:val="55A4913E"/>
    <w:rsid w:val="567AAE96"/>
    <w:rsid w:val="57AB95BB"/>
    <w:rsid w:val="57B5DF84"/>
    <w:rsid w:val="58516AAE"/>
    <w:rsid w:val="59B52C8C"/>
    <w:rsid w:val="5AB9D854"/>
    <w:rsid w:val="5ACD7547"/>
    <w:rsid w:val="5AED8046"/>
    <w:rsid w:val="5BFD061B"/>
    <w:rsid w:val="5DA69872"/>
    <w:rsid w:val="5F4268D3"/>
    <w:rsid w:val="5F8D4977"/>
    <w:rsid w:val="60220B60"/>
    <w:rsid w:val="60795ED8"/>
    <w:rsid w:val="608C9AB5"/>
    <w:rsid w:val="60B43B62"/>
    <w:rsid w:val="61EE0514"/>
    <w:rsid w:val="625A8876"/>
    <w:rsid w:val="62E90D62"/>
    <w:rsid w:val="62F5312E"/>
    <w:rsid w:val="62FD927F"/>
    <w:rsid w:val="64C2C8FA"/>
    <w:rsid w:val="650B9902"/>
    <w:rsid w:val="65B45B6F"/>
    <w:rsid w:val="66165247"/>
    <w:rsid w:val="66B380F3"/>
    <w:rsid w:val="67604926"/>
    <w:rsid w:val="68035D7C"/>
    <w:rsid w:val="6803C781"/>
    <w:rsid w:val="680D10EC"/>
    <w:rsid w:val="68204AD7"/>
    <w:rsid w:val="68E08A14"/>
    <w:rsid w:val="69DFEE9C"/>
    <w:rsid w:val="6A5B96A2"/>
    <w:rsid w:val="6AEA98B2"/>
    <w:rsid w:val="6AFAB3A3"/>
    <w:rsid w:val="6AFC365E"/>
    <w:rsid w:val="6B7EE5C5"/>
    <w:rsid w:val="6BAFD6AA"/>
    <w:rsid w:val="6BF76703"/>
    <w:rsid w:val="6C8037C1"/>
    <w:rsid w:val="6D2F2BF1"/>
    <w:rsid w:val="6D7A0F07"/>
    <w:rsid w:val="6D933764"/>
    <w:rsid w:val="6E351B62"/>
    <w:rsid w:val="6F607A23"/>
    <w:rsid w:val="6F635AB3"/>
    <w:rsid w:val="70022DA2"/>
    <w:rsid w:val="704F3020"/>
    <w:rsid w:val="724C645E"/>
    <w:rsid w:val="725E36AD"/>
    <w:rsid w:val="7292A9EA"/>
    <w:rsid w:val="739A7DE0"/>
    <w:rsid w:val="73B1C9B9"/>
    <w:rsid w:val="748DAC1F"/>
    <w:rsid w:val="769D0BE2"/>
    <w:rsid w:val="77701301"/>
    <w:rsid w:val="791A2AD7"/>
    <w:rsid w:val="7A7E341E"/>
    <w:rsid w:val="7AB5FB38"/>
    <w:rsid w:val="7B13DEC7"/>
    <w:rsid w:val="7B243B5B"/>
    <w:rsid w:val="7CE7AC69"/>
    <w:rsid w:val="7FE11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E93303"/>
  <w15:chartTrackingRefBased/>
  <w15:docId w15:val="{024542EC-A1D0-46F3-B690-156D6B19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707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70726"/>
  </w:style>
  <w:style w:type="character" w:customStyle="1" w:styleId="eop">
    <w:name w:val="eop"/>
    <w:basedOn w:val="DefaultParagraphFont"/>
    <w:rsid w:val="00970726"/>
  </w:style>
  <w:style w:type="paragraph" w:customStyle="1" w:styleId="Default">
    <w:name w:val="Default"/>
    <w:rsid w:val="00301483"/>
    <w:pPr>
      <w:autoSpaceDE w:val="0"/>
      <w:autoSpaceDN w:val="0"/>
      <w:adjustRightInd w:val="0"/>
      <w:spacing w:after="0" w:line="240" w:lineRule="auto"/>
    </w:pPr>
    <w:rPr>
      <w:rFonts w:ascii="GillSans Light" w:hAnsi="GillSans Light" w:cs="GillSans Light"/>
      <w:color w:val="000000"/>
      <w:sz w:val="24"/>
      <w:szCs w:val="24"/>
    </w:rPr>
  </w:style>
  <w:style w:type="paragraph" w:styleId="FootnoteText">
    <w:name w:val="footnote text"/>
    <w:basedOn w:val="Normal"/>
    <w:link w:val="FootnoteTextChar"/>
    <w:uiPriority w:val="99"/>
    <w:semiHidden/>
    <w:unhideWhenUsed/>
    <w:rsid w:val="004648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808"/>
    <w:rPr>
      <w:sz w:val="20"/>
      <w:szCs w:val="20"/>
    </w:rPr>
  </w:style>
  <w:style w:type="character" w:styleId="FootnoteReference">
    <w:name w:val="footnote reference"/>
    <w:basedOn w:val="DefaultParagraphFont"/>
    <w:uiPriority w:val="99"/>
    <w:semiHidden/>
    <w:unhideWhenUsed/>
    <w:rsid w:val="00464808"/>
    <w:rPr>
      <w:vertAlign w:val="superscript"/>
    </w:rPr>
  </w:style>
  <w:style w:type="character" w:customStyle="1" w:styleId="A9">
    <w:name w:val="A9"/>
    <w:uiPriority w:val="99"/>
    <w:rsid w:val="00464808"/>
    <w:rPr>
      <w:rFonts w:cs="GillSans Light"/>
      <w:color w:val="000000"/>
      <w:sz w:val="20"/>
      <w:szCs w:val="20"/>
    </w:rPr>
  </w:style>
  <w:style w:type="paragraph" w:styleId="ListParagraph">
    <w:name w:val="List Paragraph"/>
    <w:basedOn w:val="Normal"/>
    <w:uiPriority w:val="34"/>
    <w:qFormat/>
    <w:rsid w:val="00464808"/>
    <w:pPr>
      <w:ind w:left="720"/>
      <w:contextualSpacing/>
    </w:pPr>
  </w:style>
  <w:style w:type="character" w:styleId="Hyperlink">
    <w:name w:val="Hyperlink"/>
    <w:basedOn w:val="DefaultParagraphFont"/>
    <w:uiPriority w:val="99"/>
    <w:unhideWhenUsed/>
    <w:rsid w:val="00D159FF"/>
    <w:rPr>
      <w:color w:val="0563C1" w:themeColor="hyperlink"/>
      <w:u w:val="single"/>
    </w:rPr>
  </w:style>
  <w:style w:type="character" w:styleId="CommentReference">
    <w:name w:val="annotation reference"/>
    <w:basedOn w:val="DefaultParagraphFont"/>
    <w:uiPriority w:val="99"/>
    <w:semiHidden/>
    <w:unhideWhenUsed/>
    <w:rsid w:val="00D159FF"/>
    <w:rPr>
      <w:sz w:val="16"/>
      <w:szCs w:val="16"/>
    </w:rPr>
  </w:style>
  <w:style w:type="paragraph" w:styleId="CommentText">
    <w:name w:val="annotation text"/>
    <w:basedOn w:val="Normal"/>
    <w:link w:val="CommentTextChar"/>
    <w:uiPriority w:val="99"/>
    <w:unhideWhenUsed/>
    <w:rsid w:val="00D159FF"/>
    <w:pPr>
      <w:spacing w:line="240" w:lineRule="auto"/>
    </w:pPr>
    <w:rPr>
      <w:sz w:val="20"/>
      <w:szCs w:val="20"/>
    </w:rPr>
  </w:style>
  <w:style w:type="character" w:customStyle="1" w:styleId="CommentTextChar">
    <w:name w:val="Comment Text Char"/>
    <w:basedOn w:val="DefaultParagraphFont"/>
    <w:link w:val="CommentText"/>
    <w:uiPriority w:val="99"/>
    <w:rsid w:val="00D159FF"/>
    <w:rPr>
      <w:sz w:val="20"/>
      <w:szCs w:val="20"/>
    </w:rPr>
  </w:style>
  <w:style w:type="paragraph" w:styleId="CommentSubject">
    <w:name w:val="annotation subject"/>
    <w:basedOn w:val="CommentText"/>
    <w:next w:val="CommentText"/>
    <w:link w:val="CommentSubjectChar"/>
    <w:uiPriority w:val="99"/>
    <w:semiHidden/>
    <w:unhideWhenUsed/>
    <w:rsid w:val="00D159FF"/>
    <w:rPr>
      <w:b/>
      <w:bCs/>
    </w:rPr>
  </w:style>
  <w:style w:type="character" w:customStyle="1" w:styleId="CommentSubjectChar">
    <w:name w:val="Comment Subject Char"/>
    <w:basedOn w:val="CommentTextChar"/>
    <w:link w:val="CommentSubject"/>
    <w:uiPriority w:val="99"/>
    <w:semiHidden/>
    <w:rsid w:val="00D159FF"/>
    <w:rPr>
      <w:b/>
      <w:bCs/>
      <w:sz w:val="20"/>
      <w:szCs w:val="20"/>
    </w:rPr>
  </w:style>
  <w:style w:type="paragraph" w:styleId="BalloonText">
    <w:name w:val="Balloon Text"/>
    <w:basedOn w:val="Normal"/>
    <w:link w:val="BalloonTextChar"/>
    <w:uiPriority w:val="99"/>
    <w:semiHidden/>
    <w:unhideWhenUsed/>
    <w:rsid w:val="00D15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9FF"/>
    <w:rPr>
      <w:rFonts w:ascii="Segoe UI" w:hAnsi="Segoe UI" w:cs="Segoe UI"/>
      <w:sz w:val="18"/>
      <w:szCs w:val="18"/>
    </w:rPr>
  </w:style>
  <w:style w:type="character" w:styleId="FollowedHyperlink">
    <w:name w:val="FollowedHyperlink"/>
    <w:basedOn w:val="DefaultParagraphFont"/>
    <w:uiPriority w:val="99"/>
    <w:semiHidden/>
    <w:unhideWhenUsed/>
    <w:rsid w:val="006D42C6"/>
    <w:rPr>
      <w:color w:val="954F72" w:themeColor="followedHyperlink"/>
      <w:u w:val="single"/>
    </w:rPr>
  </w:style>
  <w:style w:type="character" w:customStyle="1" w:styleId="superscript">
    <w:name w:val="superscript"/>
    <w:basedOn w:val="DefaultParagraphFont"/>
    <w:rsid w:val="00914D11"/>
  </w:style>
  <w:style w:type="paragraph" w:styleId="Header">
    <w:name w:val="header"/>
    <w:basedOn w:val="Normal"/>
    <w:link w:val="HeaderChar"/>
    <w:uiPriority w:val="99"/>
    <w:unhideWhenUsed/>
    <w:rsid w:val="00931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1A5"/>
  </w:style>
  <w:style w:type="paragraph" w:styleId="Footer">
    <w:name w:val="footer"/>
    <w:basedOn w:val="Normal"/>
    <w:link w:val="FooterChar"/>
    <w:uiPriority w:val="99"/>
    <w:unhideWhenUsed/>
    <w:rsid w:val="00931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1A5"/>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8402">
      <w:bodyDiv w:val="1"/>
      <w:marLeft w:val="0"/>
      <w:marRight w:val="0"/>
      <w:marTop w:val="0"/>
      <w:marBottom w:val="0"/>
      <w:divBdr>
        <w:top w:val="none" w:sz="0" w:space="0" w:color="auto"/>
        <w:left w:val="none" w:sz="0" w:space="0" w:color="auto"/>
        <w:bottom w:val="none" w:sz="0" w:space="0" w:color="auto"/>
        <w:right w:val="none" w:sz="0" w:space="0" w:color="auto"/>
      </w:divBdr>
    </w:div>
    <w:div w:id="167671782">
      <w:bodyDiv w:val="1"/>
      <w:marLeft w:val="0"/>
      <w:marRight w:val="0"/>
      <w:marTop w:val="0"/>
      <w:marBottom w:val="0"/>
      <w:divBdr>
        <w:top w:val="none" w:sz="0" w:space="0" w:color="auto"/>
        <w:left w:val="none" w:sz="0" w:space="0" w:color="auto"/>
        <w:bottom w:val="none" w:sz="0" w:space="0" w:color="auto"/>
        <w:right w:val="none" w:sz="0" w:space="0" w:color="auto"/>
      </w:divBdr>
    </w:div>
    <w:div w:id="349110588">
      <w:bodyDiv w:val="1"/>
      <w:marLeft w:val="0"/>
      <w:marRight w:val="0"/>
      <w:marTop w:val="0"/>
      <w:marBottom w:val="0"/>
      <w:divBdr>
        <w:top w:val="none" w:sz="0" w:space="0" w:color="auto"/>
        <w:left w:val="none" w:sz="0" w:space="0" w:color="auto"/>
        <w:bottom w:val="none" w:sz="0" w:space="0" w:color="auto"/>
        <w:right w:val="none" w:sz="0" w:space="0" w:color="auto"/>
      </w:divBdr>
      <w:divsChild>
        <w:div w:id="630483789">
          <w:marLeft w:val="0"/>
          <w:marRight w:val="0"/>
          <w:marTop w:val="0"/>
          <w:marBottom w:val="0"/>
          <w:divBdr>
            <w:top w:val="none" w:sz="0" w:space="0" w:color="auto"/>
            <w:left w:val="none" w:sz="0" w:space="0" w:color="auto"/>
            <w:bottom w:val="none" w:sz="0" w:space="0" w:color="auto"/>
            <w:right w:val="none" w:sz="0" w:space="0" w:color="auto"/>
          </w:divBdr>
        </w:div>
        <w:div w:id="2126075492">
          <w:marLeft w:val="0"/>
          <w:marRight w:val="0"/>
          <w:marTop w:val="0"/>
          <w:marBottom w:val="0"/>
          <w:divBdr>
            <w:top w:val="none" w:sz="0" w:space="0" w:color="auto"/>
            <w:left w:val="none" w:sz="0" w:space="0" w:color="auto"/>
            <w:bottom w:val="none" w:sz="0" w:space="0" w:color="auto"/>
            <w:right w:val="none" w:sz="0" w:space="0" w:color="auto"/>
          </w:divBdr>
        </w:div>
        <w:div w:id="1325162962">
          <w:marLeft w:val="0"/>
          <w:marRight w:val="0"/>
          <w:marTop w:val="0"/>
          <w:marBottom w:val="0"/>
          <w:divBdr>
            <w:top w:val="none" w:sz="0" w:space="0" w:color="auto"/>
            <w:left w:val="none" w:sz="0" w:space="0" w:color="auto"/>
            <w:bottom w:val="none" w:sz="0" w:space="0" w:color="auto"/>
            <w:right w:val="none" w:sz="0" w:space="0" w:color="auto"/>
          </w:divBdr>
        </w:div>
        <w:div w:id="1207916241">
          <w:marLeft w:val="0"/>
          <w:marRight w:val="0"/>
          <w:marTop w:val="0"/>
          <w:marBottom w:val="0"/>
          <w:divBdr>
            <w:top w:val="none" w:sz="0" w:space="0" w:color="auto"/>
            <w:left w:val="none" w:sz="0" w:space="0" w:color="auto"/>
            <w:bottom w:val="none" w:sz="0" w:space="0" w:color="auto"/>
            <w:right w:val="none" w:sz="0" w:space="0" w:color="auto"/>
          </w:divBdr>
        </w:div>
        <w:div w:id="864903825">
          <w:marLeft w:val="0"/>
          <w:marRight w:val="0"/>
          <w:marTop w:val="0"/>
          <w:marBottom w:val="0"/>
          <w:divBdr>
            <w:top w:val="none" w:sz="0" w:space="0" w:color="auto"/>
            <w:left w:val="none" w:sz="0" w:space="0" w:color="auto"/>
            <w:bottom w:val="none" w:sz="0" w:space="0" w:color="auto"/>
            <w:right w:val="none" w:sz="0" w:space="0" w:color="auto"/>
          </w:divBdr>
        </w:div>
        <w:div w:id="1806972271">
          <w:marLeft w:val="0"/>
          <w:marRight w:val="0"/>
          <w:marTop w:val="0"/>
          <w:marBottom w:val="0"/>
          <w:divBdr>
            <w:top w:val="none" w:sz="0" w:space="0" w:color="auto"/>
            <w:left w:val="none" w:sz="0" w:space="0" w:color="auto"/>
            <w:bottom w:val="none" w:sz="0" w:space="0" w:color="auto"/>
            <w:right w:val="none" w:sz="0" w:space="0" w:color="auto"/>
          </w:divBdr>
        </w:div>
        <w:div w:id="1746296832">
          <w:marLeft w:val="0"/>
          <w:marRight w:val="0"/>
          <w:marTop w:val="0"/>
          <w:marBottom w:val="0"/>
          <w:divBdr>
            <w:top w:val="none" w:sz="0" w:space="0" w:color="auto"/>
            <w:left w:val="none" w:sz="0" w:space="0" w:color="auto"/>
            <w:bottom w:val="none" w:sz="0" w:space="0" w:color="auto"/>
            <w:right w:val="none" w:sz="0" w:space="0" w:color="auto"/>
          </w:divBdr>
        </w:div>
        <w:div w:id="199755717">
          <w:marLeft w:val="0"/>
          <w:marRight w:val="0"/>
          <w:marTop w:val="0"/>
          <w:marBottom w:val="0"/>
          <w:divBdr>
            <w:top w:val="none" w:sz="0" w:space="0" w:color="auto"/>
            <w:left w:val="none" w:sz="0" w:space="0" w:color="auto"/>
            <w:bottom w:val="none" w:sz="0" w:space="0" w:color="auto"/>
            <w:right w:val="none" w:sz="0" w:space="0" w:color="auto"/>
          </w:divBdr>
        </w:div>
        <w:div w:id="299843099">
          <w:marLeft w:val="0"/>
          <w:marRight w:val="0"/>
          <w:marTop w:val="0"/>
          <w:marBottom w:val="0"/>
          <w:divBdr>
            <w:top w:val="none" w:sz="0" w:space="0" w:color="auto"/>
            <w:left w:val="none" w:sz="0" w:space="0" w:color="auto"/>
            <w:bottom w:val="none" w:sz="0" w:space="0" w:color="auto"/>
            <w:right w:val="none" w:sz="0" w:space="0" w:color="auto"/>
          </w:divBdr>
        </w:div>
        <w:div w:id="849873062">
          <w:marLeft w:val="0"/>
          <w:marRight w:val="0"/>
          <w:marTop w:val="0"/>
          <w:marBottom w:val="0"/>
          <w:divBdr>
            <w:top w:val="none" w:sz="0" w:space="0" w:color="auto"/>
            <w:left w:val="none" w:sz="0" w:space="0" w:color="auto"/>
            <w:bottom w:val="none" w:sz="0" w:space="0" w:color="auto"/>
            <w:right w:val="none" w:sz="0" w:space="0" w:color="auto"/>
          </w:divBdr>
        </w:div>
        <w:div w:id="1647928507">
          <w:marLeft w:val="0"/>
          <w:marRight w:val="0"/>
          <w:marTop w:val="0"/>
          <w:marBottom w:val="0"/>
          <w:divBdr>
            <w:top w:val="none" w:sz="0" w:space="0" w:color="auto"/>
            <w:left w:val="none" w:sz="0" w:space="0" w:color="auto"/>
            <w:bottom w:val="none" w:sz="0" w:space="0" w:color="auto"/>
            <w:right w:val="none" w:sz="0" w:space="0" w:color="auto"/>
          </w:divBdr>
        </w:div>
        <w:div w:id="1954939458">
          <w:marLeft w:val="0"/>
          <w:marRight w:val="0"/>
          <w:marTop w:val="0"/>
          <w:marBottom w:val="0"/>
          <w:divBdr>
            <w:top w:val="none" w:sz="0" w:space="0" w:color="auto"/>
            <w:left w:val="none" w:sz="0" w:space="0" w:color="auto"/>
            <w:bottom w:val="none" w:sz="0" w:space="0" w:color="auto"/>
            <w:right w:val="none" w:sz="0" w:space="0" w:color="auto"/>
          </w:divBdr>
        </w:div>
        <w:div w:id="594442580">
          <w:marLeft w:val="0"/>
          <w:marRight w:val="0"/>
          <w:marTop w:val="0"/>
          <w:marBottom w:val="0"/>
          <w:divBdr>
            <w:top w:val="none" w:sz="0" w:space="0" w:color="auto"/>
            <w:left w:val="none" w:sz="0" w:space="0" w:color="auto"/>
            <w:bottom w:val="none" w:sz="0" w:space="0" w:color="auto"/>
            <w:right w:val="none" w:sz="0" w:space="0" w:color="auto"/>
          </w:divBdr>
        </w:div>
        <w:div w:id="1092429440">
          <w:marLeft w:val="0"/>
          <w:marRight w:val="0"/>
          <w:marTop w:val="0"/>
          <w:marBottom w:val="0"/>
          <w:divBdr>
            <w:top w:val="none" w:sz="0" w:space="0" w:color="auto"/>
            <w:left w:val="none" w:sz="0" w:space="0" w:color="auto"/>
            <w:bottom w:val="none" w:sz="0" w:space="0" w:color="auto"/>
            <w:right w:val="none" w:sz="0" w:space="0" w:color="auto"/>
          </w:divBdr>
        </w:div>
        <w:div w:id="483744353">
          <w:marLeft w:val="0"/>
          <w:marRight w:val="0"/>
          <w:marTop w:val="0"/>
          <w:marBottom w:val="0"/>
          <w:divBdr>
            <w:top w:val="none" w:sz="0" w:space="0" w:color="auto"/>
            <w:left w:val="none" w:sz="0" w:space="0" w:color="auto"/>
            <w:bottom w:val="none" w:sz="0" w:space="0" w:color="auto"/>
            <w:right w:val="none" w:sz="0" w:space="0" w:color="auto"/>
          </w:divBdr>
        </w:div>
        <w:div w:id="1701740229">
          <w:marLeft w:val="0"/>
          <w:marRight w:val="0"/>
          <w:marTop w:val="0"/>
          <w:marBottom w:val="0"/>
          <w:divBdr>
            <w:top w:val="none" w:sz="0" w:space="0" w:color="auto"/>
            <w:left w:val="none" w:sz="0" w:space="0" w:color="auto"/>
            <w:bottom w:val="none" w:sz="0" w:space="0" w:color="auto"/>
            <w:right w:val="none" w:sz="0" w:space="0" w:color="auto"/>
          </w:divBdr>
        </w:div>
        <w:div w:id="1764302421">
          <w:marLeft w:val="0"/>
          <w:marRight w:val="0"/>
          <w:marTop w:val="0"/>
          <w:marBottom w:val="0"/>
          <w:divBdr>
            <w:top w:val="none" w:sz="0" w:space="0" w:color="auto"/>
            <w:left w:val="none" w:sz="0" w:space="0" w:color="auto"/>
            <w:bottom w:val="none" w:sz="0" w:space="0" w:color="auto"/>
            <w:right w:val="none" w:sz="0" w:space="0" w:color="auto"/>
          </w:divBdr>
        </w:div>
        <w:div w:id="1060598771">
          <w:marLeft w:val="0"/>
          <w:marRight w:val="0"/>
          <w:marTop w:val="0"/>
          <w:marBottom w:val="0"/>
          <w:divBdr>
            <w:top w:val="none" w:sz="0" w:space="0" w:color="auto"/>
            <w:left w:val="none" w:sz="0" w:space="0" w:color="auto"/>
            <w:bottom w:val="none" w:sz="0" w:space="0" w:color="auto"/>
            <w:right w:val="none" w:sz="0" w:space="0" w:color="auto"/>
          </w:divBdr>
        </w:div>
        <w:div w:id="1518352643">
          <w:marLeft w:val="0"/>
          <w:marRight w:val="0"/>
          <w:marTop w:val="0"/>
          <w:marBottom w:val="0"/>
          <w:divBdr>
            <w:top w:val="none" w:sz="0" w:space="0" w:color="auto"/>
            <w:left w:val="none" w:sz="0" w:space="0" w:color="auto"/>
            <w:bottom w:val="none" w:sz="0" w:space="0" w:color="auto"/>
            <w:right w:val="none" w:sz="0" w:space="0" w:color="auto"/>
          </w:divBdr>
        </w:div>
        <w:div w:id="1005209168">
          <w:marLeft w:val="0"/>
          <w:marRight w:val="0"/>
          <w:marTop w:val="0"/>
          <w:marBottom w:val="0"/>
          <w:divBdr>
            <w:top w:val="none" w:sz="0" w:space="0" w:color="auto"/>
            <w:left w:val="none" w:sz="0" w:space="0" w:color="auto"/>
            <w:bottom w:val="none" w:sz="0" w:space="0" w:color="auto"/>
            <w:right w:val="none" w:sz="0" w:space="0" w:color="auto"/>
          </w:divBdr>
        </w:div>
      </w:divsChild>
    </w:div>
    <w:div w:id="659965517">
      <w:bodyDiv w:val="1"/>
      <w:marLeft w:val="0"/>
      <w:marRight w:val="0"/>
      <w:marTop w:val="0"/>
      <w:marBottom w:val="0"/>
      <w:divBdr>
        <w:top w:val="none" w:sz="0" w:space="0" w:color="auto"/>
        <w:left w:val="none" w:sz="0" w:space="0" w:color="auto"/>
        <w:bottom w:val="none" w:sz="0" w:space="0" w:color="auto"/>
        <w:right w:val="none" w:sz="0" w:space="0" w:color="auto"/>
      </w:divBdr>
    </w:div>
    <w:div w:id="1192841021">
      <w:bodyDiv w:val="1"/>
      <w:marLeft w:val="0"/>
      <w:marRight w:val="0"/>
      <w:marTop w:val="0"/>
      <w:marBottom w:val="0"/>
      <w:divBdr>
        <w:top w:val="none" w:sz="0" w:space="0" w:color="auto"/>
        <w:left w:val="none" w:sz="0" w:space="0" w:color="auto"/>
        <w:bottom w:val="none" w:sz="0" w:space="0" w:color="auto"/>
        <w:right w:val="none" w:sz="0" w:space="0" w:color="auto"/>
      </w:divBdr>
    </w:div>
    <w:div w:id="1203787593">
      <w:bodyDiv w:val="1"/>
      <w:marLeft w:val="0"/>
      <w:marRight w:val="0"/>
      <w:marTop w:val="0"/>
      <w:marBottom w:val="0"/>
      <w:divBdr>
        <w:top w:val="none" w:sz="0" w:space="0" w:color="auto"/>
        <w:left w:val="none" w:sz="0" w:space="0" w:color="auto"/>
        <w:bottom w:val="none" w:sz="0" w:space="0" w:color="auto"/>
        <w:right w:val="none" w:sz="0" w:space="0" w:color="auto"/>
      </w:divBdr>
      <w:divsChild>
        <w:div w:id="321273114">
          <w:marLeft w:val="0"/>
          <w:marRight w:val="0"/>
          <w:marTop w:val="0"/>
          <w:marBottom w:val="0"/>
          <w:divBdr>
            <w:top w:val="none" w:sz="0" w:space="0" w:color="auto"/>
            <w:left w:val="none" w:sz="0" w:space="0" w:color="auto"/>
            <w:bottom w:val="none" w:sz="0" w:space="0" w:color="auto"/>
            <w:right w:val="none" w:sz="0" w:space="0" w:color="auto"/>
          </w:divBdr>
        </w:div>
        <w:div w:id="866404319">
          <w:marLeft w:val="0"/>
          <w:marRight w:val="0"/>
          <w:marTop w:val="0"/>
          <w:marBottom w:val="0"/>
          <w:divBdr>
            <w:top w:val="none" w:sz="0" w:space="0" w:color="auto"/>
            <w:left w:val="none" w:sz="0" w:space="0" w:color="auto"/>
            <w:bottom w:val="none" w:sz="0" w:space="0" w:color="auto"/>
            <w:right w:val="none" w:sz="0" w:space="0" w:color="auto"/>
          </w:divBdr>
        </w:div>
      </w:divsChild>
    </w:div>
    <w:div w:id="1284506368">
      <w:bodyDiv w:val="1"/>
      <w:marLeft w:val="0"/>
      <w:marRight w:val="0"/>
      <w:marTop w:val="0"/>
      <w:marBottom w:val="0"/>
      <w:divBdr>
        <w:top w:val="none" w:sz="0" w:space="0" w:color="auto"/>
        <w:left w:val="none" w:sz="0" w:space="0" w:color="auto"/>
        <w:bottom w:val="none" w:sz="0" w:space="0" w:color="auto"/>
        <w:right w:val="none" w:sz="0" w:space="0" w:color="auto"/>
      </w:divBdr>
      <w:divsChild>
        <w:div w:id="20018120">
          <w:marLeft w:val="0"/>
          <w:marRight w:val="0"/>
          <w:marTop w:val="0"/>
          <w:marBottom w:val="0"/>
          <w:divBdr>
            <w:top w:val="none" w:sz="0" w:space="0" w:color="auto"/>
            <w:left w:val="none" w:sz="0" w:space="0" w:color="auto"/>
            <w:bottom w:val="none" w:sz="0" w:space="0" w:color="auto"/>
            <w:right w:val="none" w:sz="0" w:space="0" w:color="auto"/>
          </w:divBdr>
        </w:div>
        <w:div w:id="1614170308">
          <w:marLeft w:val="0"/>
          <w:marRight w:val="0"/>
          <w:marTop w:val="0"/>
          <w:marBottom w:val="0"/>
          <w:divBdr>
            <w:top w:val="none" w:sz="0" w:space="0" w:color="auto"/>
            <w:left w:val="none" w:sz="0" w:space="0" w:color="auto"/>
            <w:bottom w:val="none" w:sz="0" w:space="0" w:color="auto"/>
            <w:right w:val="none" w:sz="0" w:space="0" w:color="auto"/>
          </w:divBdr>
        </w:div>
        <w:div w:id="363336720">
          <w:marLeft w:val="0"/>
          <w:marRight w:val="0"/>
          <w:marTop w:val="0"/>
          <w:marBottom w:val="0"/>
          <w:divBdr>
            <w:top w:val="none" w:sz="0" w:space="0" w:color="auto"/>
            <w:left w:val="none" w:sz="0" w:space="0" w:color="auto"/>
            <w:bottom w:val="none" w:sz="0" w:space="0" w:color="auto"/>
            <w:right w:val="none" w:sz="0" w:space="0" w:color="auto"/>
          </w:divBdr>
        </w:div>
        <w:div w:id="1083912030">
          <w:marLeft w:val="0"/>
          <w:marRight w:val="0"/>
          <w:marTop w:val="0"/>
          <w:marBottom w:val="0"/>
          <w:divBdr>
            <w:top w:val="none" w:sz="0" w:space="0" w:color="auto"/>
            <w:left w:val="none" w:sz="0" w:space="0" w:color="auto"/>
            <w:bottom w:val="none" w:sz="0" w:space="0" w:color="auto"/>
            <w:right w:val="none" w:sz="0" w:space="0" w:color="auto"/>
          </w:divBdr>
        </w:div>
        <w:div w:id="759758867">
          <w:marLeft w:val="0"/>
          <w:marRight w:val="0"/>
          <w:marTop w:val="0"/>
          <w:marBottom w:val="0"/>
          <w:divBdr>
            <w:top w:val="none" w:sz="0" w:space="0" w:color="auto"/>
            <w:left w:val="none" w:sz="0" w:space="0" w:color="auto"/>
            <w:bottom w:val="none" w:sz="0" w:space="0" w:color="auto"/>
            <w:right w:val="none" w:sz="0" w:space="0" w:color="auto"/>
          </w:divBdr>
        </w:div>
        <w:div w:id="1584296121">
          <w:marLeft w:val="0"/>
          <w:marRight w:val="0"/>
          <w:marTop w:val="0"/>
          <w:marBottom w:val="0"/>
          <w:divBdr>
            <w:top w:val="none" w:sz="0" w:space="0" w:color="auto"/>
            <w:left w:val="none" w:sz="0" w:space="0" w:color="auto"/>
            <w:bottom w:val="none" w:sz="0" w:space="0" w:color="auto"/>
            <w:right w:val="none" w:sz="0" w:space="0" w:color="auto"/>
          </w:divBdr>
        </w:div>
        <w:div w:id="486827721">
          <w:marLeft w:val="0"/>
          <w:marRight w:val="0"/>
          <w:marTop w:val="0"/>
          <w:marBottom w:val="0"/>
          <w:divBdr>
            <w:top w:val="none" w:sz="0" w:space="0" w:color="auto"/>
            <w:left w:val="none" w:sz="0" w:space="0" w:color="auto"/>
            <w:bottom w:val="none" w:sz="0" w:space="0" w:color="auto"/>
            <w:right w:val="none" w:sz="0" w:space="0" w:color="auto"/>
          </w:divBdr>
        </w:div>
        <w:div w:id="1545560503">
          <w:marLeft w:val="0"/>
          <w:marRight w:val="0"/>
          <w:marTop w:val="0"/>
          <w:marBottom w:val="0"/>
          <w:divBdr>
            <w:top w:val="none" w:sz="0" w:space="0" w:color="auto"/>
            <w:left w:val="none" w:sz="0" w:space="0" w:color="auto"/>
            <w:bottom w:val="none" w:sz="0" w:space="0" w:color="auto"/>
            <w:right w:val="none" w:sz="0" w:space="0" w:color="auto"/>
          </w:divBdr>
        </w:div>
        <w:div w:id="1343624253">
          <w:marLeft w:val="0"/>
          <w:marRight w:val="0"/>
          <w:marTop w:val="0"/>
          <w:marBottom w:val="0"/>
          <w:divBdr>
            <w:top w:val="none" w:sz="0" w:space="0" w:color="auto"/>
            <w:left w:val="none" w:sz="0" w:space="0" w:color="auto"/>
            <w:bottom w:val="none" w:sz="0" w:space="0" w:color="auto"/>
            <w:right w:val="none" w:sz="0" w:space="0" w:color="auto"/>
          </w:divBdr>
        </w:div>
        <w:div w:id="1673724437">
          <w:marLeft w:val="0"/>
          <w:marRight w:val="0"/>
          <w:marTop w:val="0"/>
          <w:marBottom w:val="0"/>
          <w:divBdr>
            <w:top w:val="none" w:sz="0" w:space="0" w:color="auto"/>
            <w:left w:val="none" w:sz="0" w:space="0" w:color="auto"/>
            <w:bottom w:val="none" w:sz="0" w:space="0" w:color="auto"/>
            <w:right w:val="none" w:sz="0" w:space="0" w:color="auto"/>
          </w:divBdr>
        </w:div>
        <w:div w:id="1571042379">
          <w:marLeft w:val="0"/>
          <w:marRight w:val="0"/>
          <w:marTop w:val="0"/>
          <w:marBottom w:val="0"/>
          <w:divBdr>
            <w:top w:val="none" w:sz="0" w:space="0" w:color="auto"/>
            <w:left w:val="none" w:sz="0" w:space="0" w:color="auto"/>
            <w:bottom w:val="none" w:sz="0" w:space="0" w:color="auto"/>
            <w:right w:val="none" w:sz="0" w:space="0" w:color="auto"/>
          </w:divBdr>
        </w:div>
        <w:div w:id="887843159">
          <w:marLeft w:val="0"/>
          <w:marRight w:val="0"/>
          <w:marTop w:val="0"/>
          <w:marBottom w:val="0"/>
          <w:divBdr>
            <w:top w:val="none" w:sz="0" w:space="0" w:color="auto"/>
            <w:left w:val="none" w:sz="0" w:space="0" w:color="auto"/>
            <w:bottom w:val="none" w:sz="0" w:space="0" w:color="auto"/>
            <w:right w:val="none" w:sz="0" w:space="0" w:color="auto"/>
          </w:divBdr>
        </w:div>
        <w:div w:id="1221018252">
          <w:marLeft w:val="0"/>
          <w:marRight w:val="0"/>
          <w:marTop w:val="0"/>
          <w:marBottom w:val="0"/>
          <w:divBdr>
            <w:top w:val="none" w:sz="0" w:space="0" w:color="auto"/>
            <w:left w:val="none" w:sz="0" w:space="0" w:color="auto"/>
            <w:bottom w:val="none" w:sz="0" w:space="0" w:color="auto"/>
            <w:right w:val="none" w:sz="0" w:space="0" w:color="auto"/>
          </w:divBdr>
        </w:div>
        <w:div w:id="220672448">
          <w:marLeft w:val="0"/>
          <w:marRight w:val="0"/>
          <w:marTop w:val="0"/>
          <w:marBottom w:val="0"/>
          <w:divBdr>
            <w:top w:val="none" w:sz="0" w:space="0" w:color="auto"/>
            <w:left w:val="none" w:sz="0" w:space="0" w:color="auto"/>
            <w:bottom w:val="none" w:sz="0" w:space="0" w:color="auto"/>
            <w:right w:val="none" w:sz="0" w:space="0" w:color="auto"/>
          </w:divBdr>
        </w:div>
        <w:div w:id="553928382">
          <w:marLeft w:val="0"/>
          <w:marRight w:val="0"/>
          <w:marTop w:val="0"/>
          <w:marBottom w:val="0"/>
          <w:divBdr>
            <w:top w:val="none" w:sz="0" w:space="0" w:color="auto"/>
            <w:left w:val="none" w:sz="0" w:space="0" w:color="auto"/>
            <w:bottom w:val="none" w:sz="0" w:space="0" w:color="auto"/>
            <w:right w:val="none" w:sz="0" w:space="0" w:color="auto"/>
          </w:divBdr>
        </w:div>
        <w:div w:id="253561260">
          <w:marLeft w:val="0"/>
          <w:marRight w:val="0"/>
          <w:marTop w:val="0"/>
          <w:marBottom w:val="0"/>
          <w:divBdr>
            <w:top w:val="none" w:sz="0" w:space="0" w:color="auto"/>
            <w:left w:val="none" w:sz="0" w:space="0" w:color="auto"/>
            <w:bottom w:val="none" w:sz="0" w:space="0" w:color="auto"/>
            <w:right w:val="none" w:sz="0" w:space="0" w:color="auto"/>
          </w:divBdr>
        </w:div>
        <w:div w:id="589851993">
          <w:marLeft w:val="0"/>
          <w:marRight w:val="0"/>
          <w:marTop w:val="0"/>
          <w:marBottom w:val="0"/>
          <w:divBdr>
            <w:top w:val="none" w:sz="0" w:space="0" w:color="auto"/>
            <w:left w:val="none" w:sz="0" w:space="0" w:color="auto"/>
            <w:bottom w:val="none" w:sz="0" w:space="0" w:color="auto"/>
            <w:right w:val="none" w:sz="0" w:space="0" w:color="auto"/>
          </w:divBdr>
        </w:div>
        <w:div w:id="370227134">
          <w:marLeft w:val="0"/>
          <w:marRight w:val="0"/>
          <w:marTop w:val="0"/>
          <w:marBottom w:val="0"/>
          <w:divBdr>
            <w:top w:val="none" w:sz="0" w:space="0" w:color="auto"/>
            <w:left w:val="none" w:sz="0" w:space="0" w:color="auto"/>
            <w:bottom w:val="none" w:sz="0" w:space="0" w:color="auto"/>
            <w:right w:val="none" w:sz="0" w:space="0" w:color="auto"/>
          </w:divBdr>
        </w:div>
        <w:div w:id="303196969">
          <w:marLeft w:val="0"/>
          <w:marRight w:val="0"/>
          <w:marTop w:val="0"/>
          <w:marBottom w:val="0"/>
          <w:divBdr>
            <w:top w:val="none" w:sz="0" w:space="0" w:color="auto"/>
            <w:left w:val="none" w:sz="0" w:space="0" w:color="auto"/>
            <w:bottom w:val="none" w:sz="0" w:space="0" w:color="auto"/>
            <w:right w:val="none" w:sz="0" w:space="0" w:color="auto"/>
          </w:divBdr>
        </w:div>
        <w:div w:id="1013995518">
          <w:marLeft w:val="0"/>
          <w:marRight w:val="0"/>
          <w:marTop w:val="0"/>
          <w:marBottom w:val="0"/>
          <w:divBdr>
            <w:top w:val="none" w:sz="0" w:space="0" w:color="auto"/>
            <w:left w:val="none" w:sz="0" w:space="0" w:color="auto"/>
            <w:bottom w:val="none" w:sz="0" w:space="0" w:color="auto"/>
            <w:right w:val="none" w:sz="0" w:space="0" w:color="auto"/>
          </w:divBdr>
        </w:div>
      </w:divsChild>
    </w:div>
    <w:div w:id="1596091236">
      <w:bodyDiv w:val="1"/>
      <w:marLeft w:val="0"/>
      <w:marRight w:val="0"/>
      <w:marTop w:val="0"/>
      <w:marBottom w:val="0"/>
      <w:divBdr>
        <w:top w:val="none" w:sz="0" w:space="0" w:color="auto"/>
        <w:left w:val="none" w:sz="0" w:space="0" w:color="auto"/>
        <w:bottom w:val="none" w:sz="0" w:space="0" w:color="auto"/>
        <w:right w:val="none" w:sz="0" w:space="0" w:color="auto"/>
      </w:divBdr>
    </w:div>
    <w:div w:id="1740666857">
      <w:bodyDiv w:val="1"/>
      <w:marLeft w:val="0"/>
      <w:marRight w:val="0"/>
      <w:marTop w:val="0"/>
      <w:marBottom w:val="0"/>
      <w:divBdr>
        <w:top w:val="none" w:sz="0" w:space="0" w:color="auto"/>
        <w:left w:val="none" w:sz="0" w:space="0" w:color="auto"/>
        <w:bottom w:val="none" w:sz="0" w:space="0" w:color="auto"/>
        <w:right w:val="none" w:sz="0" w:space="0" w:color="auto"/>
      </w:divBdr>
    </w:div>
    <w:div w:id="1777677934">
      <w:bodyDiv w:val="1"/>
      <w:marLeft w:val="0"/>
      <w:marRight w:val="0"/>
      <w:marTop w:val="0"/>
      <w:marBottom w:val="0"/>
      <w:divBdr>
        <w:top w:val="none" w:sz="0" w:space="0" w:color="auto"/>
        <w:left w:val="none" w:sz="0" w:space="0" w:color="auto"/>
        <w:bottom w:val="none" w:sz="0" w:space="0" w:color="auto"/>
        <w:right w:val="none" w:sz="0" w:space="0" w:color="auto"/>
      </w:divBdr>
    </w:div>
    <w:div w:id="2131194060">
      <w:bodyDiv w:val="1"/>
      <w:marLeft w:val="0"/>
      <w:marRight w:val="0"/>
      <w:marTop w:val="0"/>
      <w:marBottom w:val="0"/>
      <w:divBdr>
        <w:top w:val="none" w:sz="0" w:space="0" w:color="auto"/>
        <w:left w:val="none" w:sz="0" w:space="0" w:color="auto"/>
        <w:bottom w:val="none" w:sz="0" w:space="0" w:color="auto"/>
        <w:right w:val="none" w:sz="0" w:space="0" w:color="auto"/>
      </w:divBdr>
      <w:divsChild>
        <w:div w:id="1595506675">
          <w:marLeft w:val="0"/>
          <w:marRight w:val="0"/>
          <w:marTop w:val="0"/>
          <w:marBottom w:val="0"/>
          <w:divBdr>
            <w:top w:val="none" w:sz="0" w:space="0" w:color="auto"/>
            <w:left w:val="none" w:sz="0" w:space="0" w:color="auto"/>
            <w:bottom w:val="none" w:sz="0" w:space="0" w:color="auto"/>
            <w:right w:val="none" w:sz="0" w:space="0" w:color="auto"/>
          </w:divBdr>
        </w:div>
        <w:div w:id="898436959">
          <w:marLeft w:val="0"/>
          <w:marRight w:val="0"/>
          <w:marTop w:val="0"/>
          <w:marBottom w:val="0"/>
          <w:divBdr>
            <w:top w:val="none" w:sz="0" w:space="0" w:color="auto"/>
            <w:left w:val="none" w:sz="0" w:space="0" w:color="auto"/>
            <w:bottom w:val="none" w:sz="0" w:space="0" w:color="auto"/>
            <w:right w:val="none" w:sz="0" w:space="0" w:color="auto"/>
          </w:divBdr>
        </w:div>
        <w:div w:id="887645255">
          <w:marLeft w:val="0"/>
          <w:marRight w:val="0"/>
          <w:marTop w:val="0"/>
          <w:marBottom w:val="0"/>
          <w:divBdr>
            <w:top w:val="none" w:sz="0" w:space="0" w:color="auto"/>
            <w:left w:val="none" w:sz="0" w:space="0" w:color="auto"/>
            <w:bottom w:val="none" w:sz="0" w:space="0" w:color="auto"/>
            <w:right w:val="none" w:sz="0" w:space="0" w:color="auto"/>
          </w:divBdr>
        </w:div>
        <w:div w:id="805896199">
          <w:marLeft w:val="0"/>
          <w:marRight w:val="0"/>
          <w:marTop w:val="0"/>
          <w:marBottom w:val="0"/>
          <w:divBdr>
            <w:top w:val="none" w:sz="0" w:space="0" w:color="auto"/>
            <w:left w:val="none" w:sz="0" w:space="0" w:color="auto"/>
            <w:bottom w:val="none" w:sz="0" w:space="0" w:color="auto"/>
            <w:right w:val="none" w:sz="0" w:space="0" w:color="auto"/>
          </w:divBdr>
        </w:div>
        <w:div w:id="37974013">
          <w:marLeft w:val="0"/>
          <w:marRight w:val="0"/>
          <w:marTop w:val="0"/>
          <w:marBottom w:val="0"/>
          <w:divBdr>
            <w:top w:val="none" w:sz="0" w:space="0" w:color="auto"/>
            <w:left w:val="none" w:sz="0" w:space="0" w:color="auto"/>
            <w:bottom w:val="none" w:sz="0" w:space="0" w:color="auto"/>
            <w:right w:val="none" w:sz="0" w:space="0" w:color="auto"/>
          </w:divBdr>
        </w:div>
        <w:div w:id="153959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vi.org/publications/report/social-accountability/pathway-link-humanitarian-cash-social-protection-through" TargetMode="External"/><Relationship Id="rId18" Type="http://schemas.openxmlformats.org/officeDocument/2006/relationships/hyperlink" Target="https://www.worldvision.org/wp-content/uploads/2022/07/Promising-Practices-for-children-with-disabilities.pdf"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wvi.org/sites/default/files/2020-07/Executive%20summary_Yerevan_25022020_Eng.pdf" TargetMode="External"/><Relationship Id="rId7" Type="http://schemas.openxmlformats.org/officeDocument/2006/relationships/settings" Target="settings.xml"/><Relationship Id="rId12" Type="http://schemas.openxmlformats.org/officeDocument/2006/relationships/hyperlink" Target="https://www.ohchr.org/sites/default/files/Documents/Issues/Poverty/global-fund-social-protection/WorldVision.pdf" TargetMode="External"/><Relationship Id="rId17" Type="http://schemas.openxmlformats.org/officeDocument/2006/relationships/hyperlink" Target="https://www.wvi.org/sites/default/files/2022-06/WV%20Position%20Paper%20for%20WUF1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vi.org/publications/policy-briefing/covid-19-urgent-need-child-sensitive-social-protection&#160;" TargetMode="External"/><Relationship Id="rId20" Type="http://schemas.openxmlformats.org/officeDocument/2006/relationships/hyperlink" Target="https://www.calpnetwork.org/wp-content/uploads/2022/03/CaLP-CVA-H-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vi.org/stories/coronavirus-health-crisis/covid-19-chance-empower-citizens-through-social-protection" TargetMode="External"/><Relationship Id="rId23" Type="http://schemas.openxmlformats.org/officeDocument/2006/relationships/hyperlink" Target="https://globalcompactrefugees.org/cash-and-voucher-programmes-restoring-hope" TargetMode="External"/><Relationship Id="rId10" Type="http://schemas.openxmlformats.org/officeDocument/2006/relationships/endnotes" Target="endnotes.xml"/><Relationship Id="rId19" Type="http://schemas.openxmlformats.org/officeDocument/2006/relationships/hyperlink" Target="https://www.wvi.org/sites/default/files/2022-06/WRD_report_2022%20final%20reduce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ttercarenetwork.org/sites/default/files/2020-12/social_protection_and_child_protection.pdf" TargetMode="External"/><Relationship Id="rId22" Type="http://schemas.openxmlformats.org/officeDocument/2006/relationships/hyperlink" Target="https://www.wvi.org/publications/report/cambodia/learning-report-social-accountability-social-protection-isaf-idpoo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vi.org/publications/report/social-accountability/pathway-link-humanitarian-cash-social-protection-through" TargetMode="External"/><Relationship Id="rId13" Type="http://schemas.openxmlformats.org/officeDocument/2006/relationships/hyperlink" Target="https://www.wvi.org/stories/child-participation/child-led-research-participating-research-leading-it" TargetMode="External"/><Relationship Id="rId3" Type="http://schemas.openxmlformats.org/officeDocument/2006/relationships/hyperlink" Target="https://alliancecpha.org/en/system/tdf/library/attachments/social_protection_and_child_protection_v2.pdf?file=1&amp;type=node&amp;id=41479" TargetMode="External"/><Relationship Id="rId7" Type="http://schemas.openxmlformats.org/officeDocument/2006/relationships/hyperlink" Target="https://www.wvi.org/stories/coronavirus-health-crisis/covid-19-chance-empower-citizens-through-social-protection" TargetMode="External"/><Relationship Id="rId12" Type="http://schemas.openxmlformats.org/officeDocument/2006/relationships/hyperlink" Target="https://www.wvi.org/sites/default/files/2022-08/Urban%20Capacity%20Overview%20v17%20High%20Res_small.pdf" TargetMode="External"/><Relationship Id="rId2" Type="http://schemas.openxmlformats.org/officeDocument/2006/relationships/hyperlink" Target="https://blogs.worldbank.org/developmenttalk/game-changer-social-protection-six-reflections-covid-19-and-future-cash-transfers" TargetMode="External"/><Relationship Id="rId16" Type="http://schemas.openxmlformats.org/officeDocument/2006/relationships/hyperlink" Target="https://www.wvi.org/sites/default/files/2022-06/WRD_report_2022%20final%20reduced.pdf" TargetMode="External"/><Relationship Id="rId1" Type="http://schemas.openxmlformats.org/officeDocument/2006/relationships/hyperlink" Target="https://www.unicef.org/reports/towards-universal-social-protection-children-achieving-sdg-13" TargetMode="External"/><Relationship Id="rId6" Type="http://schemas.openxmlformats.org/officeDocument/2006/relationships/hyperlink" Target="https://www.wvi.org/publications/report/social-accountability/pathway-link-humanitarian-cash-social-protection-through" TargetMode="External"/><Relationship Id="rId11" Type="http://schemas.openxmlformats.org/officeDocument/2006/relationships/hyperlink" Target="https://www.wvi.org/publications/report/cambodia/social-accountability-social-protection-learning-report-world-vision-0" TargetMode="External"/><Relationship Id="rId5" Type="http://schemas.openxmlformats.org/officeDocument/2006/relationships/hyperlink" Target="https://www.calpnetwork.org/wp-content/uploads/2020/07/Grand-Bargain-Sub-GroupHumanitarian-Cash-and-Social-Protection-and-COVID-19-response.pdf" TargetMode="External"/><Relationship Id="rId15" Type="http://schemas.openxmlformats.org/officeDocument/2006/relationships/hyperlink" Target="https://www.wvi.org/publications/report/urban-work/quadruple-threat" TargetMode="External"/><Relationship Id="rId10" Type="http://schemas.openxmlformats.org/officeDocument/2006/relationships/hyperlink" Target="http://www.endchildhoodpoverty.org/publications-feed/2017/11/1/9v61mcxy3mw336oilgamomko1p12it" TargetMode="External"/><Relationship Id="rId4" Type="http://schemas.openxmlformats.org/officeDocument/2006/relationships/hyperlink" Target="https://socialprotection.org/system/files/GB%20Case%20Study%20Systhesis_0.pdf" TargetMode="External"/><Relationship Id="rId9" Type="http://schemas.openxmlformats.org/officeDocument/2006/relationships/hyperlink" Target="https://bettercarenetwork.org/sites/default/files/2020-12/social_protection_and_child_protection.pdf" TargetMode="External"/><Relationship Id="rId14" Type="http://schemas.openxmlformats.org/officeDocument/2006/relationships/hyperlink" Target="https://www.anticipation-hub.org/news/training-in-inclusive-gender-responsible-anticipatory-action-for-asean-member-states-a-call-for-collabora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886FA680-F4F5-4318-ADB3-E6CFE4ED6B8C}">
    <t:Anchor>
      <t:Comment id="1716984898"/>
    </t:Anchor>
    <t:History>
      <t:Event id="{52472331-B506-4194-9AEB-6817BFBDDA70}" time="2023-01-03T06:03:34.261Z">
        <t:Attribution userId="S::kathryn_taetzsch@wvi.org::ed4c3725-da62-409b-906b-6d5fab657811" userProvider="AD" userName="Kathryn Taetzsch"/>
        <t:Anchor>
          <t:Comment id="1716984898"/>
        </t:Anchor>
        <t:Create/>
      </t:Event>
      <t:Event id="{335BA81A-12D6-4A26-8C4A-48C153E4ED86}" time="2023-01-03T06:03:34.261Z">
        <t:Attribution userId="S::kathryn_taetzsch@wvi.org::ed4c3725-da62-409b-906b-6d5fab657811" userProvider="AD" userName="Kathryn Taetzsch"/>
        <t:Anchor>
          <t:Comment id="1716984898"/>
        </t:Anchor>
        <t:Assign userId="S::Anne-Marie_Vuignier@wvi.org::14b106d0-e618-41eb-b399-35d8c73b3427" userProvider="AD" userName="Anne-Marie Vuignier"/>
      </t:Event>
      <t:Event id="{55A40BCB-51F0-4C28-A27E-999CF68645FB}" time="2023-01-03T06:03:34.261Z">
        <t:Attribution userId="S::kathryn_taetzsch@wvi.org::ed4c3725-da62-409b-906b-6d5fab657811" userProvider="AD" userName="Kathryn Taetzsch"/>
        <t:Anchor>
          <t:Comment id="1716984898"/>
        </t:Anchor>
        <t:SetTitle title="@Anne-Marie Vuignier - would suggest to reference a Fragile Context or relevant WV FO case reference for the CSSP, am sending you a call invite as we have not yet connected to discuss the input, if ok for yo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4F71C-4BEE-4595-A7C4-27BD84BE0C59}">
  <ds:schemaRefs>
    <ds:schemaRef ds:uri="http://schemas.microsoft.com/office/infopath/2007/PartnerControls"/>
    <ds:schemaRef ds:uri="http://purl.org/dc/elements/1.1/"/>
    <ds:schemaRef ds:uri="http://schemas.microsoft.com/office/2006/metadata/properties"/>
    <ds:schemaRef ds:uri="4739fd81-ebf8-4555-b51f-ddb04d4f4daa"/>
    <ds:schemaRef ds:uri="http://schemas.openxmlformats.org/package/2006/metadata/core-properties"/>
    <ds:schemaRef ds:uri="d3fe73c4-d5b4-4e8b-b916-d1067890656b"/>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E5FF343F-171C-4445-AB92-D907C9930F26}">
  <ds:schemaRefs>
    <ds:schemaRef ds:uri="http://schemas.openxmlformats.org/officeDocument/2006/bibliography"/>
  </ds:schemaRefs>
</ds:datastoreItem>
</file>

<file path=customXml/itemProps3.xml><?xml version="1.0" encoding="utf-8"?>
<ds:datastoreItem xmlns:ds="http://schemas.openxmlformats.org/officeDocument/2006/customXml" ds:itemID="{EAB1969E-4F12-4BEF-984A-1C4F084A1109}">
  <ds:schemaRefs>
    <ds:schemaRef ds:uri="http://schemas.microsoft.com/sharepoint/v3/contenttype/forms"/>
  </ds:schemaRefs>
</ds:datastoreItem>
</file>

<file path=customXml/itemProps4.xml><?xml version="1.0" encoding="utf-8"?>
<ds:datastoreItem xmlns:ds="http://schemas.openxmlformats.org/officeDocument/2006/customXml" ds:itemID="{B9AC64F3-20D6-4181-938D-086F315DA9B5}"/>
</file>

<file path=docProps/app.xml><?xml version="1.0" encoding="utf-8"?>
<Properties xmlns="http://schemas.openxmlformats.org/officeDocument/2006/extended-properties" xmlns:vt="http://schemas.openxmlformats.org/officeDocument/2006/docPropsVTypes">
  <Template>Normal.dotm</Template>
  <TotalTime>1</TotalTime>
  <Pages>6</Pages>
  <Words>2430</Words>
  <Characters>13856</Characters>
  <Application>Microsoft Office Word</Application>
  <DocSecurity>4</DocSecurity>
  <Lines>115</Lines>
  <Paragraphs>32</Paragraphs>
  <ScaleCrop>false</ScaleCrop>
  <Company>HP Inc.</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Vuignier</dc:creator>
  <cp:keywords/>
  <dc:description/>
  <cp:lastModifiedBy>Helen Griffiths</cp:lastModifiedBy>
  <cp:revision>2</cp:revision>
  <dcterms:created xsi:type="dcterms:W3CDTF">2023-01-31T15:54:00Z</dcterms:created>
  <dcterms:modified xsi:type="dcterms:W3CDTF">2023-01-31T15:54:00Z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