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0001" w:rsidRPr="00A94978" w:rsidRDefault="00232059">
      <w:pPr>
        <w:pStyle w:val="Ttulo5"/>
        <w:rPr>
          <w:sz w:val="22"/>
          <w:szCs w:val="22"/>
          <w:lang w:val="es-ES"/>
        </w:rPr>
      </w:pPr>
      <w:r w:rsidRPr="00A94978">
        <w:rPr>
          <w:sz w:val="22"/>
          <w:szCs w:val="22"/>
          <w:lang w:val="es-ES"/>
        </w:rPr>
        <w:t>A</w:t>
      </w:r>
      <w:r w:rsidR="006D47AF" w:rsidRPr="00A94978">
        <w:rPr>
          <w:sz w:val="22"/>
          <w:szCs w:val="22"/>
          <w:lang w:val="es-ES"/>
        </w:rPr>
        <w:t>nexo</w:t>
      </w:r>
      <w:r w:rsidR="00126F15" w:rsidRPr="00A94978">
        <w:rPr>
          <w:sz w:val="22"/>
          <w:szCs w:val="22"/>
          <w:lang w:val="es-ES"/>
        </w:rPr>
        <w:t xml:space="preserve"> </w:t>
      </w:r>
      <w:r w:rsidR="00AD1B6D" w:rsidRPr="00A94978">
        <w:rPr>
          <w:sz w:val="22"/>
          <w:szCs w:val="22"/>
          <w:lang w:val="es-ES"/>
        </w:rPr>
        <w:t>V</w:t>
      </w:r>
    </w:p>
    <w:p w:rsidR="001F0001" w:rsidRPr="00A94978" w:rsidRDefault="001F0001" w:rsidP="001F0001">
      <w:pPr>
        <w:rPr>
          <w:sz w:val="22"/>
          <w:szCs w:val="22"/>
          <w:lang w:val="es-ES"/>
        </w:rPr>
      </w:pPr>
    </w:p>
    <w:p w:rsidR="003D5312" w:rsidRPr="00A94978" w:rsidRDefault="003D5312">
      <w:pPr>
        <w:pStyle w:val="Ttulo5"/>
        <w:rPr>
          <w:sz w:val="22"/>
          <w:szCs w:val="22"/>
          <w:lang w:val="es-ES"/>
        </w:rPr>
      </w:pPr>
      <w:r w:rsidRPr="00A94978">
        <w:rPr>
          <w:sz w:val="22"/>
          <w:szCs w:val="22"/>
          <w:lang w:val="es-ES"/>
        </w:rPr>
        <w:t xml:space="preserve">CURRICULUM VITAE </w:t>
      </w:r>
      <w:r w:rsidR="00232059" w:rsidRPr="00A94978">
        <w:rPr>
          <w:sz w:val="22"/>
          <w:szCs w:val="22"/>
          <w:lang w:val="es-ES"/>
        </w:rPr>
        <w:t xml:space="preserve">DE </w:t>
      </w:r>
      <w:r w:rsidR="00A46F0D" w:rsidRPr="00A94978">
        <w:rPr>
          <w:sz w:val="22"/>
          <w:szCs w:val="22"/>
          <w:lang w:val="es-ES"/>
        </w:rPr>
        <w:t>LAURA ELISA PÉREZ GÓMEZ</w:t>
      </w:r>
    </w:p>
    <w:p w:rsidR="00126F15" w:rsidRPr="00A94978" w:rsidRDefault="00126F15">
      <w:pPr>
        <w:jc w:val="left"/>
        <w:rPr>
          <w:b/>
          <w:sz w:val="22"/>
          <w:szCs w:val="22"/>
          <w:u w:val="single"/>
          <w:lang w:val="es-ES"/>
        </w:rPr>
      </w:pPr>
    </w:p>
    <w:p w:rsidR="003D5312" w:rsidRPr="00A94978" w:rsidRDefault="00232059">
      <w:pPr>
        <w:jc w:val="left"/>
        <w:rPr>
          <w:sz w:val="22"/>
          <w:szCs w:val="22"/>
          <w:lang w:val="es-ES"/>
        </w:rPr>
      </w:pPr>
      <w:r w:rsidRPr="00A94978">
        <w:rPr>
          <w:b/>
          <w:sz w:val="22"/>
          <w:szCs w:val="22"/>
          <w:u w:val="single"/>
          <w:lang w:val="es-ES"/>
        </w:rPr>
        <w:t>NOMBRE Y APELLIDO</w:t>
      </w:r>
      <w:r w:rsidR="005D3405" w:rsidRPr="00A94978">
        <w:rPr>
          <w:b/>
          <w:sz w:val="22"/>
          <w:szCs w:val="22"/>
          <w:u w:val="single"/>
          <w:lang w:val="es-ES"/>
        </w:rPr>
        <w:t xml:space="preserve">: </w:t>
      </w:r>
      <w:r w:rsidR="005D3405" w:rsidRPr="00A94978">
        <w:rPr>
          <w:sz w:val="22"/>
          <w:szCs w:val="22"/>
          <w:lang w:val="es-ES"/>
        </w:rPr>
        <w:t>LAURA ELISA PÉREZ GÓMEZ</w:t>
      </w:r>
    </w:p>
    <w:p w:rsidR="003D5312" w:rsidRPr="00A94978" w:rsidRDefault="003D5312">
      <w:pPr>
        <w:jc w:val="left"/>
        <w:rPr>
          <w:sz w:val="22"/>
          <w:szCs w:val="22"/>
          <w:lang w:val="es-ES"/>
        </w:rPr>
      </w:pPr>
    </w:p>
    <w:p w:rsidR="003D5312" w:rsidRPr="00A94978" w:rsidRDefault="00232059">
      <w:pPr>
        <w:jc w:val="left"/>
        <w:rPr>
          <w:sz w:val="22"/>
          <w:szCs w:val="22"/>
          <w:lang w:val="es-ES"/>
        </w:rPr>
      </w:pPr>
      <w:r w:rsidRPr="00A94978">
        <w:rPr>
          <w:b/>
          <w:sz w:val="22"/>
          <w:szCs w:val="22"/>
          <w:u w:val="single"/>
          <w:lang w:val="es-ES"/>
        </w:rPr>
        <w:t>FECHA Y LUGAR DE NACIMIENTO</w:t>
      </w:r>
      <w:r w:rsidR="005D3405" w:rsidRPr="00A94978">
        <w:rPr>
          <w:b/>
          <w:sz w:val="22"/>
          <w:szCs w:val="22"/>
          <w:u w:val="single"/>
          <w:lang w:val="es-ES"/>
        </w:rPr>
        <w:t>:</w:t>
      </w:r>
      <w:r w:rsidR="005D3405" w:rsidRPr="00A94978">
        <w:rPr>
          <w:sz w:val="22"/>
          <w:szCs w:val="22"/>
          <w:lang w:val="es-ES"/>
        </w:rPr>
        <w:t xml:space="preserve"> Diciembre 16, 1959. Ciudad de México</w:t>
      </w:r>
    </w:p>
    <w:p w:rsidR="003D5312" w:rsidRPr="00A94978" w:rsidRDefault="003D5312">
      <w:pPr>
        <w:jc w:val="left"/>
        <w:rPr>
          <w:b/>
          <w:sz w:val="22"/>
          <w:szCs w:val="22"/>
          <w:lang w:val="es-ES"/>
        </w:rPr>
      </w:pPr>
    </w:p>
    <w:p w:rsidR="003D5312" w:rsidRPr="00A94978" w:rsidRDefault="00232059">
      <w:pPr>
        <w:jc w:val="left"/>
        <w:rPr>
          <w:b/>
          <w:sz w:val="22"/>
          <w:szCs w:val="22"/>
          <w:lang w:val="es-ES"/>
        </w:rPr>
      </w:pPr>
      <w:r w:rsidRPr="00A94978">
        <w:rPr>
          <w:b/>
          <w:sz w:val="22"/>
          <w:szCs w:val="22"/>
          <w:u w:val="single"/>
          <w:lang w:val="es-ES"/>
        </w:rPr>
        <w:t>NAC</w:t>
      </w:r>
      <w:r w:rsidR="003D5312" w:rsidRPr="00A94978">
        <w:rPr>
          <w:b/>
          <w:sz w:val="22"/>
          <w:szCs w:val="22"/>
          <w:u w:val="single"/>
          <w:lang w:val="es-ES"/>
        </w:rPr>
        <w:t>IONALI</w:t>
      </w:r>
      <w:r w:rsidRPr="00A94978">
        <w:rPr>
          <w:b/>
          <w:sz w:val="22"/>
          <w:szCs w:val="22"/>
          <w:u w:val="single"/>
          <w:lang w:val="es-ES"/>
        </w:rPr>
        <w:t>DAD</w:t>
      </w:r>
      <w:r w:rsidR="005D3405" w:rsidRPr="00A94978">
        <w:rPr>
          <w:b/>
          <w:sz w:val="22"/>
          <w:szCs w:val="22"/>
          <w:u w:val="single"/>
          <w:lang w:val="es-ES"/>
        </w:rPr>
        <w:t>:</w:t>
      </w:r>
      <w:r w:rsidR="005D3405" w:rsidRPr="00A94978">
        <w:rPr>
          <w:sz w:val="22"/>
          <w:szCs w:val="22"/>
          <w:lang w:val="es-ES"/>
        </w:rPr>
        <w:t xml:space="preserve"> Mexicana</w:t>
      </w:r>
    </w:p>
    <w:p w:rsidR="003D5312" w:rsidRPr="00A94978" w:rsidRDefault="003D5312">
      <w:pPr>
        <w:ind w:left="2880" w:hanging="2880"/>
        <w:jc w:val="left"/>
        <w:rPr>
          <w:b/>
          <w:sz w:val="22"/>
          <w:szCs w:val="22"/>
          <w:u w:val="single"/>
          <w:lang w:val="es-ES"/>
        </w:rPr>
      </w:pPr>
    </w:p>
    <w:p w:rsidR="003D5312" w:rsidRPr="00A94978" w:rsidRDefault="00232059" w:rsidP="00126F15">
      <w:pPr>
        <w:ind w:left="2880" w:hanging="2880"/>
        <w:jc w:val="left"/>
        <w:rPr>
          <w:b/>
          <w:sz w:val="22"/>
          <w:szCs w:val="22"/>
          <w:u w:val="single"/>
          <w:lang w:val="es-ES"/>
        </w:rPr>
      </w:pPr>
      <w:r w:rsidRPr="00A94978">
        <w:rPr>
          <w:b/>
          <w:sz w:val="22"/>
          <w:szCs w:val="22"/>
          <w:u w:val="single"/>
          <w:lang w:val="es-ES"/>
        </w:rPr>
        <w:t>IDIOMA</w:t>
      </w:r>
      <w:r w:rsidR="00241B4B" w:rsidRPr="00A94978">
        <w:rPr>
          <w:b/>
          <w:sz w:val="22"/>
          <w:szCs w:val="22"/>
          <w:u w:val="single"/>
          <w:lang w:val="es-ES"/>
        </w:rPr>
        <w:t>(</w:t>
      </w:r>
      <w:r w:rsidRPr="00A94978">
        <w:rPr>
          <w:b/>
          <w:sz w:val="22"/>
          <w:szCs w:val="22"/>
          <w:u w:val="single"/>
          <w:lang w:val="es-ES"/>
        </w:rPr>
        <w:t>S</w:t>
      </w:r>
      <w:r w:rsidR="00241B4B" w:rsidRPr="00A94978">
        <w:rPr>
          <w:b/>
          <w:sz w:val="22"/>
          <w:szCs w:val="22"/>
          <w:u w:val="single"/>
          <w:lang w:val="es-ES"/>
        </w:rPr>
        <w:t>)</w:t>
      </w:r>
      <w:r w:rsidRPr="00A94978">
        <w:rPr>
          <w:b/>
          <w:sz w:val="22"/>
          <w:szCs w:val="22"/>
          <w:u w:val="single"/>
          <w:lang w:val="es-ES"/>
        </w:rPr>
        <w:t xml:space="preserve"> DE TRABAJO</w:t>
      </w:r>
    </w:p>
    <w:p w:rsidR="001F0001" w:rsidRPr="00A94978" w:rsidRDefault="005D3405" w:rsidP="00FC732C">
      <w:pPr>
        <w:ind w:left="2880" w:hanging="2880"/>
        <w:jc w:val="left"/>
        <w:rPr>
          <w:bCs/>
          <w:sz w:val="22"/>
          <w:szCs w:val="22"/>
          <w:lang w:val="es-ES"/>
        </w:rPr>
      </w:pPr>
      <w:r w:rsidRPr="00A94978">
        <w:rPr>
          <w:sz w:val="22"/>
          <w:szCs w:val="22"/>
          <w:lang w:val="es-ES"/>
        </w:rPr>
        <w:t>Español</w:t>
      </w:r>
      <w:r w:rsidR="00BB24FE" w:rsidRPr="00A94978">
        <w:rPr>
          <w:sz w:val="22"/>
          <w:szCs w:val="22"/>
          <w:lang w:val="es-ES"/>
        </w:rPr>
        <w:t>,</w:t>
      </w:r>
      <w:r w:rsidRPr="00A94978">
        <w:rPr>
          <w:sz w:val="22"/>
          <w:szCs w:val="22"/>
          <w:lang w:val="es-ES"/>
        </w:rPr>
        <w:t xml:space="preserve"> </w:t>
      </w:r>
      <w:r w:rsidR="00BB24FE" w:rsidRPr="00A94978">
        <w:rPr>
          <w:sz w:val="22"/>
          <w:szCs w:val="22"/>
          <w:lang w:val="es-ES"/>
        </w:rPr>
        <w:t>l</w:t>
      </w:r>
      <w:r w:rsidR="00B217C8" w:rsidRPr="00A94978">
        <w:rPr>
          <w:sz w:val="22"/>
          <w:szCs w:val="22"/>
          <w:lang w:val="es-ES"/>
        </w:rPr>
        <w:t xml:space="preserve">engua </w:t>
      </w:r>
      <w:r w:rsidRPr="00A94978">
        <w:rPr>
          <w:sz w:val="22"/>
          <w:szCs w:val="22"/>
          <w:lang w:val="es-ES"/>
        </w:rPr>
        <w:t>materna</w:t>
      </w:r>
      <w:r w:rsidR="00FC732C" w:rsidRPr="00A94978">
        <w:rPr>
          <w:sz w:val="22"/>
          <w:szCs w:val="22"/>
          <w:lang w:val="es-ES"/>
        </w:rPr>
        <w:t xml:space="preserve">. </w:t>
      </w:r>
      <w:r w:rsidR="00BB24FE" w:rsidRPr="00A94978">
        <w:rPr>
          <w:bCs/>
          <w:sz w:val="22"/>
          <w:szCs w:val="22"/>
          <w:lang w:val="es-ES"/>
        </w:rPr>
        <w:t>Inglés,</w:t>
      </w:r>
      <w:r w:rsidRPr="00A94978">
        <w:rPr>
          <w:bCs/>
          <w:sz w:val="22"/>
          <w:szCs w:val="22"/>
          <w:lang w:val="es-ES"/>
        </w:rPr>
        <w:t xml:space="preserve"> </w:t>
      </w:r>
      <w:r w:rsidR="00BB24FE" w:rsidRPr="00A94978">
        <w:rPr>
          <w:bCs/>
          <w:sz w:val="22"/>
          <w:szCs w:val="22"/>
          <w:lang w:val="es-ES"/>
        </w:rPr>
        <w:t>n</w:t>
      </w:r>
      <w:r w:rsidRPr="00A94978">
        <w:rPr>
          <w:bCs/>
          <w:sz w:val="22"/>
          <w:szCs w:val="22"/>
          <w:lang w:val="es-ES"/>
        </w:rPr>
        <w:t>ivel traducción y hablado</w:t>
      </w:r>
      <w:r w:rsidR="00FC732C" w:rsidRPr="00A94978">
        <w:rPr>
          <w:bCs/>
          <w:sz w:val="22"/>
          <w:szCs w:val="22"/>
          <w:lang w:val="es-ES"/>
        </w:rPr>
        <w:t>.</w:t>
      </w:r>
      <w:r w:rsidR="00BB24FE" w:rsidRPr="00A94978">
        <w:rPr>
          <w:bCs/>
          <w:sz w:val="22"/>
          <w:szCs w:val="22"/>
          <w:lang w:val="es-ES"/>
        </w:rPr>
        <w:t xml:space="preserve"> Francés, nivel traducción.</w:t>
      </w:r>
    </w:p>
    <w:p w:rsidR="001F0001" w:rsidRPr="00A94978" w:rsidRDefault="001F0001" w:rsidP="003D5312">
      <w:pPr>
        <w:jc w:val="left"/>
        <w:rPr>
          <w:b/>
          <w:bCs/>
          <w:sz w:val="22"/>
          <w:szCs w:val="22"/>
          <w:u w:val="single"/>
          <w:lang w:val="es-ES"/>
        </w:rPr>
      </w:pPr>
    </w:p>
    <w:p w:rsidR="003D5312" w:rsidRPr="00A94978" w:rsidRDefault="003D5312" w:rsidP="003D5312">
      <w:pPr>
        <w:jc w:val="left"/>
        <w:rPr>
          <w:b/>
          <w:bCs/>
          <w:sz w:val="22"/>
          <w:szCs w:val="22"/>
          <w:lang w:val="es-ES"/>
        </w:rPr>
      </w:pPr>
      <w:r w:rsidRPr="00A94978">
        <w:rPr>
          <w:b/>
          <w:bCs/>
          <w:sz w:val="22"/>
          <w:szCs w:val="22"/>
          <w:u w:val="single"/>
          <w:lang w:val="es-ES"/>
        </w:rPr>
        <w:t>EDUCA</w:t>
      </w:r>
      <w:r w:rsidR="00232059" w:rsidRPr="00A94978">
        <w:rPr>
          <w:b/>
          <w:bCs/>
          <w:sz w:val="22"/>
          <w:szCs w:val="22"/>
          <w:u w:val="single"/>
          <w:lang w:val="es-ES"/>
        </w:rPr>
        <w:t>C</w:t>
      </w:r>
      <w:r w:rsidRPr="00A94978">
        <w:rPr>
          <w:b/>
          <w:bCs/>
          <w:sz w:val="22"/>
          <w:szCs w:val="22"/>
          <w:u w:val="single"/>
          <w:lang w:val="es-ES"/>
        </w:rPr>
        <w:t>ION</w:t>
      </w:r>
    </w:p>
    <w:p w:rsidR="00B217C8" w:rsidRPr="00A94978" w:rsidRDefault="00B217C8" w:rsidP="00B217C8">
      <w:pPr>
        <w:jc w:val="left"/>
        <w:rPr>
          <w:sz w:val="22"/>
          <w:szCs w:val="22"/>
          <w:lang w:val="es-ES"/>
        </w:rPr>
      </w:pPr>
      <w:r w:rsidRPr="00A94978">
        <w:rPr>
          <w:sz w:val="22"/>
          <w:szCs w:val="22"/>
          <w:lang w:val="es-ES"/>
        </w:rPr>
        <w:t>ACTUARIA, Facultad de Ciencias, Universidad Nacional Autónoma de México (UNAM), 1983.</w:t>
      </w:r>
    </w:p>
    <w:p w:rsidR="003D5312" w:rsidRPr="00A94978" w:rsidRDefault="00B217C8" w:rsidP="00B217C8">
      <w:pPr>
        <w:jc w:val="left"/>
        <w:rPr>
          <w:sz w:val="22"/>
          <w:szCs w:val="22"/>
          <w:lang w:val="es-ES"/>
        </w:rPr>
      </w:pPr>
      <w:r w:rsidRPr="00A94978">
        <w:rPr>
          <w:sz w:val="22"/>
          <w:szCs w:val="22"/>
          <w:lang w:val="es-ES"/>
        </w:rPr>
        <w:t>MAESTRÍA EN INVESTIGACIÓN DE OPERACIONES (PLANEACIÓN), División de Estudios de Postgrado de la Facultad de Ingeniería, UNAM, 1986.</w:t>
      </w:r>
    </w:p>
    <w:p w:rsidR="009D5918" w:rsidRPr="00A94978" w:rsidRDefault="009D5918" w:rsidP="003D5312">
      <w:pPr>
        <w:jc w:val="left"/>
        <w:rPr>
          <w:bCs/>
          <w:sz w:val="22"/>
          <w:szCs w:val="22"/>
          <w:u w:val="single"/>
          <w:lang w:val="es-ES"/>
        </w:rPr>
      </w:pPr>
    </w:p>
    <w:p w:rsidR="003D5312" w:rsidRPr="00A94978" w:rsidRDefault="00232059" w:rsidP="003D5312">
      <w:pPr>
        <w:jc w:val="left"/>
        <w:rPr>
          <w:b/>
          <w:bCs/>
          <w:sz w:val="22"/>
          <w:szCs w:val="22"/>
          <w:u w:val="single"/>
          <w:lang w:val="es-ES"/>
        </w:rPr>
      </w:pPr>
      <w:r w:rsidRPr="00A94978">
        <w:rPr>
          <w:b/>
          <w:bCs/>
          <w:sz w:val="22"/>
          <w:szCs w:val="22"/>
          <w:u w:val="single"/>
          <w:lang w:val="es-ES"/>
        </w:rPr>
        <w:t xml:space="preserve">ACTIVIDADES </w:t>
      </w:r>
      <w:r w:rsidR="00B761C1" w:rsidRPr="00A94978">
        <w:rPr>
          <w:b/>
          <w:bCs/>
          <w:sz w:val="22"/>
          <w:szCs w:val="22"/>
          <w:u w:val="single"/>
          <w:lang w:val="es-ES"/>
        </w:rPr>
        <w:t>PROFE</w:t>
      </w:r>
      <w:r w:rsidR="003D5312" w:rsidRPr="00A94978">
        <w:rPr>
          <w:b/>
          <w:bCs/>
          <w:sz w:val="22"/>
          <w:szCs w:val="22"/>
          <w:u w:val="single"/>
          <w:lang w:val="es-ES"/>
        </w:rPr>
        <w:t>SIONAL</w:t>
      </w:r>
      <w:r w:rsidRPr="00A94978">
        <w:rPr>
          <w:b/>
          <w:bCs/>
          <w:sz w:val="22"/>
          <w:szCs w:val="22"/>
          <w:u w:val="single"/>
          <w:lang w:val="es-ES"/>
        </w:rPr>
        <w:t>ES</w:t>
      </w:r>
    </w:p>
    <w:p w:rsidR="00F717AD" w:rsidRPr="00A94978" w:rsidRDefault="00F717AD" w:rsidP="00F717AD">
      <w:pPr>
        <w:jc w:val="both"/>
        <w:rPr>
          <w:sz w:val="22"/>
          <w:szCs w:val="22"/>
          <w:lang w:val="es-MX"/>
        </w:rPr>
      </w:pPr>
      <w:r w:rsidRPr="00A94978">
        <w:rPr>
          <w:sz w:val="22"/>
          <w:szCs w:val="22"/>
          <w:lang w:val="es-MX"/>
        </w:rPr>
        <w:t>Desde 2003 ha trabajado como experta en la elaboración de los principales documentos de política pública para derechos humanos en México,</w:t>
      </w:r>
      <w:r w:rsidRPr="00A94978">
        <w:rPr>
          <w:i/>
          <w:sz w:val="22"/>
          <w:szCs w:val="22"/>
          <w:lang w:val="es-MX"/>
        </w:rPr>
        <w:t xml:space="preserve"> </w:t>
      </w:r>
      <w:r w:rsidRPr="00A94978">
        <w:rPr>
          <w:sz w:val="22"/>
          <w:szCs w:val="22"/>
          <w:lang w:val="es-MX"/>
        </w:rPr>
        <w:t>incluyendo el</w:t>
      </w:r>
      <w:r w:rsidRPr="00A94978">
        <w:rPr>
          <w:i/>
          <w:sz w:val="22"/>
          <w:szCs w:val="22"/>
          <w:lang w:val="es-MX"/>
        </w:rPr>
        <w:t xml:space="preserve"> Diagnóstico sobre la situación de los Derechos Humanos</w:t>
      </w:r>
      <w:r w:rsidRPr="00A94978">
        <w:rPr>
          <w:sz w:val="22"/>
          <w:szCs w:val="22"/>
          <w:lang w:val="es-MX"/>
        </w:rPr>
        <w:t>, el</w:t>
      </w:r>
      <w:r w:rsidRPr="00A94978">
        <w:rPr>
          <w:i/>
          <w:sz w:val="22"/>
          <w:szCs w:val="22"/>
          <w:lang w:val="es-MX"/>
        </w:rPr>
        <w:t xml:space="preserve"> Primer Informe de Evaluación del Programa Nacional de Derechos Humanos</w:t>
      </w:r>
      <w:r w:rsidRPr="00A94978">
        <w:rPr>
          <w:sz w:val="22"/>
          <w:szCs w:val="22"/>
          <w:lang w:val="es-MX"/>
        </w:rPr>
        <w:t xml:space="preserve">, la </w:t>
      </w:r>
      <w:r w:rsidRPr="00A94978">
        <w:rPr>
          <w:i/>
          <w:sz w:val="22"/>
          <w:szCs w:val="22"/>
          <w:lang w:val="es-MX"/>
        </w:rPr>
        <w:t>Propuesta integral de reforma constitucional en materia de derechos humanos</w:t>
      </w:r>
      <w:r w:rsidRPr="00A94978">
        <w:rPr>
          <w:sz w:val="22"/>
          <w:szCs w:val="22"/>
          <w:lang w:val="es-MX"/>
        </w:rPr>
        <w:t xml:space="preserve"> de 2010, así como los anteproyectos para el</w:t>
      </w:r>
      <w:r w:rsidRPr="00A94978">
        <w:rPr>
          <w:i/>
          <w:sz w:val="22"/>
          <w:szCs w:val="22"/>
          <w:lang w:val="es-MX"/>
        </w:rPr>
        <w:t xml:space="preserve"> Programa Nacional de Derechos Humanos 2008-2012, 2014-2018</w:t>
      </w:r>
      <w:r w:rsidRPr="00A94978">
        <w:rPr>
          <w:sz w:val="22"/>
          <w:szCs w:val="22"/>
          <w:lang w:val="es-MX"/>
        </w:rPr>
        <w:t xml:space="preserve"> y</w:t>
      </w:r>
      <w:r w:rsidRPr="00A94978">
        <w:rPr>
          <w:i/>
          <w:sz w:val="22"/>
          <w:szCs w:val="22"/>
          <w:lang w:val="es-MX"/>
        </w:rPr>
        <w:t xml:space="preserve"> 2019-2024</w:t>
      </w:r>
      <w:r w:rsidRPr="00A94978">
        <w:rPr>
          <w:sz w:val="22"/>
          <w:szCs w:val="22"/>
          <w:lang w:val="es-MX"/>
        </w:rPr>
        <w:t>.</w:t>
      </w:r>
    </w:p>
    <w:p w:rsidR="00FC732C" w:rsidRPr="00A94978" w:rsidRDefault="00F717AD" w:rsidP="0096274F">
      <w:pPr>
        <w:jc w:val="both"/>
        <w:rPr>
          <w:sz w:val="22"/>
          <w:szCs w:val="22"/>
          <w:lang w:val="es-MX"/>
        </w:rPr>
      </w:pPr>
      <w:r w:rsidRPr="00A94978">
        <w:rPr>
          <w:sz w:val="22"/>
          <w:szCs w:val="22"/>
          <w:lang w:val="es-MX"/>
        </w:rPr>
        <w:t xml:space="preserve">A partir de 2013 funge como investigadora en el </w:t>
      </w:r>
      <w:bookmarkStart w:id="0" w:name="_Hlk150249412"/>
      <w:r w:rsidRPr="00A94978">
        <w:rPr>
          <w:sz w:val="22"/>
          <w:szCs w:val="22"/>
          <w:lang w:val="es-MX"/>
        </w:rPr>
        <w:t xml:space="preserve">Programa Universitario de Derechos Humanos de la </w:t>
      </w:r>
      <w:bookmarkEnd w:id="0"/>
      <w:r w:rsidRPr="00A94978">
        <w:rPr>
          <w:sz w:val="22"/>
          <w:szCs w:val="22"/>
          <w:lang w:val="es-MX"/>
        </w:rPr>
        <w:t xml:space="preserve">Universidad Nacional Autónoma de México, coordinando la vertiente sobre </w:t>
      </w:r>
      <w:r w:rsidRPr="00A94978">
        <w:rPr>
          <w:i/>
          <w:sz w:val="22"/>
          <w:szCs w:val="22"/>
          <w:lang w:val="es-MX"/>
        </w:rPr>
        <w:t>Investigación y desarrollo de indicadores para evaluación de la situación de los derechos humanos,</w:t>
      </w:r>
      <w:r w:rsidRPr="00A94978">
        <w:rPr>
          <w:sz w:val="22"/>
          <w:szCs w:val="22"/>
          <w:lang w:val="es-MX"/>
        </w:rPr>
        <w:t xml:space="preserve"> donde ha desarrollado investigaciones y publicaciones especializadas sobre políticas públicas con perspectiva de derechos humanos</w:t>
      </w:r>
      <w:r w:rsidR="00547F49" w:rsidRPr="00A94978">
        <w:rPr>
          <w:sz w:val="22"/>
          <w:szCs w:val="22"/>
          <w:lang w:val="es-MX"/>
        </w:rPr>
        <w:t xml:space="preserve">. Participa </w:t>
      </w:r>
      <w:r w:rsidR="00FC732C" w:rsidRPr="00A94978">
        <w:rPr>
          <w:sz w:val="22"/>
          <w:szCs w:val="22"/>
          <w:lang w:val="es-MX"/>
        </w:rPr>
        <w:t xml:space="preserve">en el desarrollo, seguimiento y actualización de la plataforma oficial de información del </w:t>
      </w:r>
      <w:r w:rsidR="00FC732C" w:rsidRPr="00A94978">
        <w:rPr>
          <w:i/>
          <w:sz w:val="22"/>
          <w:szCs w:val="22"/>
          <w:lang w:val="es-MX"/>
        </w:rPr>
        <w:t>Sistema Nacional de Evaluación del cumplimiento de los Derechos Humanos</w:t>
      </w:r>
      <w:r w:rsidR="00FC732C" w:rsidRPr="00A94978">
        <w:rPr>
          <w:sz w:val="22"/>
          <w:szCs w:val="22"/>
          <w:vertAlign w:val="superscript"/>
          <w:lang w:val="es-MX"/>
        </w:rPr>
        <w:footnoteReference w:id="1"/>
      </w:r>
      <w:r w:rsidR="00FC732C" w:rsidRPr="00A94978">
        <w:rPr>
          <w:sz w:val="22"/>
          <w:szCs w:val="22"/>
          <w:lang w:val="es-MX"/>
        </w:rPr>
        <w:t xml:space="preserve">, que contiene </w:t>
      </w:r>
      <w:r w:rsidR="00547F49" w:rsidRPr="00A94978">
        <w:rPr>
          <w:sz w:val="22"/>
          <w:szCs w:val="22"/>
          <w:lang w:val="es-MX"/>
        </w:rPr>
        <w:t>casi 90</w:t>
      </w:r>
      <w:r w:rsidR="00FC732C" w:rsidRPr="00A94978">
        <w:rPr>
          <w:sz w:val="22"/>
          <w:szCs w:val="22"/>
          <w:lang w:val="es-MX"/>
        </w:rPr>
        <w:t>0 indicadores.</w:t>
      </w:r>
    </w:p>
    <w:p w:rsidR="00126F15" w:rsidRPr="00A94978" w:rsidRDefault="00547F49" w:rsidP="00FC732C">
      <w:pPr>
        <w:jc w:val="both"/>
        <w:rPr>
          <w:sz w:val="22"/>
          <w:szCs w:val="22"/>
          <w:lang w:val="es-ES"/>
        </w:rPr>
      </w:pPr>
      <w:r w:rsidRPr="00A94978">
        <w:rPr>
          <w:sz w:val="22"/>
          <w:szCs w:val="22"/>
          <w:lang w:val="es-MX"/>
        </w:rPr>
        <w:t>Durante 2014-2023 formó parte d</w:t>
      </w:r>
      <w:r w:rsidR="00FC732C" w:rsidRPr="00A94978">
        <w:rPr>
          <w:sz w:val="22"/>
          <w:szCs w:val="22"/>
          <w:lang w:val="es-MX"/>
        </w:rPr>
        <w:t xml:space="preserve">el Grupo de Trabajo para el análisis de los informes nacionales para el Protocolo de San Salvador (GTPSS), </w:t>
      </w:r>
      <w:r w:rsidRPr="00A94978">
        <w:rPr>
          <w:sz w:val="22"/>
          <w:szCs w:val="22"/>
          <w:lang w:val="es-MX"/>
        </w:rPr>
        <w:t xml:space="preserve">siendo su Presidenta </w:t>
      </w:r>
      <w:r w:rsidRPr="00A94978">
        <w:rPr>
          <w:i/>
          <w:sz w:val="22"/>
          <w:szCs w:val="22"/>
          <w:lang w:val="es-MX"/>
        </w:rPr>
        <w:t xml:space="preserve">pro tempore </w:t>
      </w:r>
      <w:r w:rsidRPr="00A94978">
        <w:rPr>
          <w:sz w:val="22"/>
          <w:szCs w:val="22"/>
          <w:lang w:val="es-MX"/>
        </w:rPr>
        <w:t>(ago/2020 - oct/2021)</w:t>
      </w:r>
      <w:r w:rsidR="00D54A11" w:rsidRPr="00A94978">
        <w:rPr>
          <w:rStyle w:val="Refdenotaalpie"/>
          <w:sz w:val="22"/>
          <w:szCs w:val="22"/>
          <w:lang w:val="es-MX"/>
        </w:rPr>
        <w:footnoteReference w:id="2"/>
      </w:r>
      <w:r w:rsidRPr="00A94978">
        <w:rPr>
          <w:sz w:val="22"/>
          <w:szCs w:val="22"/>
          <w:lang w:val="es-MX"/>
        </w:rPr>
        <w:t xml:space="preserve">, donde </w:t>
      </w:r>
      <w:r w:rsidR="00FC732C" w:rsidRPr="00A94978">
        <w:rPr>
          <w:sz w:val="22"/>
          <w:szCs w:val="22"/>
          <w:lang w:val="es-MX"/>
        </w:rPr>
        <w:t>contribu</w:t>
      </w:r>
      <w:r w:rsidRPr="00A94978">
        <w:rPr>
          <w:sz w:val="22"/>
          <w:szCs w:val="22"/>
          <w:lang w:val="es-MX"/>
        </w:rPr>
        <w:t>yó</w:t>
      </w:r>
      <w:r w:rsidR="00FC732C" w:rsidRPr="00A94978">
        <w:rPr>
          <w:sz w:val="22"/>
          <w:szCs w:val="22"/>
          <w:lang w:val="es-MX"/>
        </w:rPr>
        <w:t xml:space="preserve"> en </w:t>
      </w:r>
      <w:r w:rsidR="00996274" w:rsidRPr="00A94978">
        <w:rPr>
          <w:sz w:val="22"/>
          <w:szCs w:val="22"/>
          <w:lang w:val="es-MX"/>
        </w:rPr>
        <w:t xml:space="preserve">el desarrollo de recomendaciones estratégicas de política pública con enfoque basado en derechos para los países de la región interamericana, </w:t>
      </w:r>
      <w:r w:rsidR="00FC732C" w:rsidRPr="00A94978">
        <w:rPr>
          <w:sz w:val="22"/>
          <w:szCs w:val="22"/>
          <w:lang w:val="es-MX"/>
        </w:rPr>
        <w:t xml:space="preserve">la especificación de </w:t>
      </w:r>
      <w:r w:rsidR="00996274" w:rsidRPr="00A94978">
        <w:rPr>
          <w:sz w:val="22"/>
          <w:szCs w:val="22"/>
          <w:lang w:val="es-MX"/>
        </w:rPr>
        <w:t>lo</w:t>
      </w:r>
      <w:r w:rsidR="00FC732C" w:rsidRPr="00A94978">
        <w:rPr>
          <w:sz w:val="22"/>
          <w:szCs w:val="22"/>
          <w:lang w:val="es-MX"/>
        </w:rPr>
        <w:t>s aspectos técnicos</w:t>
      </w:r>
      <w:r w:rsidR="00996274" w:rsidRPr="00A94978">
        <w:rPr>
          <w:sz w:val="22"/>
          <w:szCs w:val="22"/>
          <w:lang w:val="es-MX"/>
        </w:rPr>
        <w:t xml:space="preserve"> de los indicadores y</w:t>
      </w:r>
      <w:r w:rsidR="00FC732C" w:rsidRPr="00A94978">
        <w:rPr>
          <w:sz w:val="22"/>
          <w:szCs w:val="22"/>
          <w:lang w:val="es-MX"/>
        </w:rPr>
        <w:t xml:space="preserve"> la conceptualización de la evaluación de progresividad</w:t>
      </w:r>
      <w:r w:rsidR="00350F97" w:rsidRPr="00A94978">
        <w:rPr>
          <w:sz w:val="22"/>
          <w:szCs w:val="22"/>
          <w:lang w:val="es-MX"/>
        </w:rPr>
        <w:t>,</w:t>
      </w:r>
      <w:r w:rsidR="00215CD4" w:rsidRPr="00A94978">
        <w:rPr>
          <w:sz w:val="22"/>
          <w:szCs w:val="22"/>
          <w:lang w:val="es-MX"/>
        </w:rPr>
        <w:t xml:space="preserve"> además de la definición de acciones para el fortalecimiento del Grupo</w:t>
      </w:r>
      <w:r w:rsidR="00FC732C" w:rsidRPr="00A94978">
        <w:rPr>
          <w:sz w:val="22"/>
          <w:szCs w:val="22"/>
          <w:lang w:val="es-MX"/>
        </w:rPr>
        <w:t>.</w:t>
      </w:r>
    </w:p>
    <w:p w:rsidR="00A94978" w:rsidRDefault="00A94978" w:rsidP="00126F15">
      <w:pPr>
        <w:jc w:val="left"/>
        <w:rPr>
          <w:b/>
          <w:bCs/>
          <w:sz w:val="22"/>
          <w:szCs w:val="22"/>
          <w:u w:val="single"/>
          <w:lang w:val="es-ES"/>
        </w:rPr>
      </w:pPr>
    </w:p>
    <w:p w:rsidR="003D5312" w:rsidRPr="00A94978" w:rsidRDefault="0096274F" w:rsidP="00126F15">
      <w:pPr>
        <w:jc w:val="left"/>
        <w:rPr>
          <w:b/>
          <w:bCs/>
          <w:sz w:val="22"/>
          <w:szCs w:val="22"/>
          <w:u w:val="single"/>
          <w:lang w:val="es-ES"/>
        </w:rPr>
      </w:pPr>
      <w:r w:rsidRPr="00A94978">
        <w:rPr>
          <w:b/>
          <w:bCs/>
          <w:sz w:val="22"/>
          <w:szCs w:val="22"/>
          <w:u w:val="single"/>
          <w:lang w:val="es-ES"/>
        </w:rPr>
        <w:t>POSICION</w:t>
      </w:r>
      <w:r w:rsidR="00232059" w:rsidRPr="00A94978">
        <w:rPr>
          <w:b/>
          <w:bCs/>
          <w:sz w:val="22"/>
          <w:szCs w:val="22"/>
          <w:u w:val="single"/>
          <w:lang w:val="es-ES"/>
        </w:rPr>
        <w:t>ES ACTUALE</w:t>
      </w:r>
      <w:r w:rsidRPr="00A94978">
        <w:rPr>
          <w:b/>
          <w:bCs/>
          <w:sz w:val="22"/>
          <w:szCs w:val="22"/>
          <w:u w:val="single"/>
          <w:lang w:val="es-ES"/>
        </w:rPr>
        <w:t>S</w:t>
      </w:r>
    </w:p>
    <w:p w:rsidR="009D5918" w:rsidRPr="00A94978" w:rsidRDefault="00B217C8" w:rsidP="00B217C8">
      <w:pPr>
        <w:jc w:val="left"/>
        <w:rPr>
          <w:sz w:val="22"/>
          <w:szCs w:val="22"/>
          <w:lang w:val="es-ES"/>
        </w:rPr>
      </w:pPr>
      <w:r w:rsidRPr="00A94978">
        <w:rPr>
          <w:sz w:val="22"/>
          <w:szCs w:val="22"/>
          <w:lang w:val="es-ES"/>
        </w:rPr>
        <w:t>Investigadora del Programa Universitario de Derechos Humanos de la Universidad Nacional Autónoma de México (desde 2013 a la fecha)</w:t>
      </w:r>
      <w:r w:rsidR="00811CA7" w:rsidRPr="00A94978">
        <w:rPr>
          <w:rStyle w:val="Refdenotaalpie"/>
          <w:sz w:val="22"/>
          <w:szCs w:val="22"/>
          <w:lang w:val="es-ES"/>
        </w:rPr>
        <w:footnoteReference w:id="3"/>
      </w:r>
      <w:r w:rsidRPr="00A94978">
        <w:rPr>
          <w:sz w:val="22"/>
          <w:szCs w:val="22"/>
          <w:lang w:val="es-ES"/>
        </w:rPr>
        <w:t>.</w:t>
      </w:r>
    </w:p>
    <w:p w:rsidR="00811CA7" w:rsidRPr="00A94978" w:rsidRDefault="00811CA7" w:rsidP="00B217C8">
      <w:pPr>
        <w:jc w:val="left"/>
        <w:rPr>
          <w:sz w:val="22"/>
          <w:szCs w:val="22"/>
          <w:lang w:val="es-ES"/>
        </w:rPr>
      </w:pPr>
      <w:r w:rsidRPr="00A94978">
        <w:rPr>
          <w:sz w:val="22"/>
          <w:szCs w:val="22"/>
          <w:lang w:val="es-ES"/>
        </w:rPr>
        <w:t>Integrante del Consejo Consultivo Ciudadano para la Política Población del CONAPO</w:t>
      </w:r>
      <w:r w:rsidR="00F717AD" w:rsidRPr="00A94978">
        <w:rPr>
          <w:rStyle w:val="Refdenotaalpie"/>
          <w:sz w:val="22"/>
          <w:szCs w:val="22"/>
          <w:lang w:val="es-ES"/>
        </w:rPr>
        <w:footnoteReference w:id="4"/>
      </w:r>
      <w:r w:rsidRPr="00A94978">
        <w:rPr>
          <w:sz w:val="22"/>
          <w:szCs w:val="22"/>
          <w:lang w:val="es-ES"/>
        </w:rPr>
        <w:t>.</w:t>
      </w:r>
    </w:p>
    <w:p w:rsidR="00E72607" w:rsidRPr="00A94978" w:rsidRDefault="00E72607" w:rsidP="00B217C8">
      <w:pPr>
        <w:jc w:val="left"/>
        <w:rPr>
          <w:sz w:val="22"/>
          <w:szCs w:val="22"/>
          <w:lang w:val="es-ES"/>
        </w:rPr>
      </w:pPr>
      <w:r w:rsidRPr="00A94978">
        <w:rPr>
          <w:sz w:val="22"/>
          <w:szCs w:val="22"/>
          <w:lang w:val="es-ES"/>
        </w:rPr>
        <w:t>Integrante del Comité de Seguimiento y Evaluación del Consejo Nacional de la Agenda 2030 (</w:t>
      </w:r>
      <w:proofErr w:type="spellStart"/>
      <w:r w:rsidRPr="00A94978">
        <w:rPr>
          <w:sz w:val="22"/>
          <w:szCs w:val="22"/>
          <w:lang w:val="es-ES"/>
        </w:rPr>
        <w:t>sep</w:t>
      </w:r>
      <w:proofErr w:type="spellEnd"/>
      <w:r w:rsidRPr="00A94978">
        <w:rPr>
          <w:sz w:val="22"/>
          <w:szCs w:val="22"/>
          <w:lang w:val="es-ES"/>
        </w:rPr>
        <w:t>/2018 a la fecha)</w:t>
      </w:r>
      <w:r w:rsidR="00432BE8" w:rsidRPr="00A94978">
        <w:rPr>
          <w:rStyle w:val="Refdenotaalpie"/>
          <w:sz w:val="22"/>
          <w:szCs w:val="22"/>
          <w:lang w:val="es-ES"/>
        </w:rPr>
        <w:footnoteReference w:id="5"/>
      </w:r>
      <w:r w:rsidRPr="00A94978">
        <w:rPr>
          <w:sz w:val="22"/>
          <w:szCs w:val="22"/>
          <w:lang w:val="es-ES"/>
        </w:rPr>
        <w:t>.</w:t>
      </w:r>
    </w:p>
    <w:p w:rsidR="009D5918" w:rsidRPr="00A94978" w:rsidRDefault="009D5918" w:rsidP="00B217C8">
      <w:pPr>
        <w:jc w:val="left"/>
        <w:rPr>
          <w:sz w:val="22"/>
          <w:szCs w:val="22"/>
          <w:lang w:val="es-ES"/>
        </w:rPr>
      </w:pPr>
    </w:p>
    <w:p w:rsidR="003D5312" w:rsidRPr="00A94978" w:rsidRDefault="00232059">
      <w:pPr>
        <w:ind w:left="2880" w:hanging="2880"/>
        <w:jc w:val="left"/>
        <w:rPr>
          <w:b/>
          <w:sz w:val="22"/>
          <w:szCs w:val="22"/>
          <w:u w:val="single"/>
          <w:lang w:val="es-MX"/>
        </w:rPr>
      </w:pPr>
      <w:r w:rsidRPr="00A94978">
        <w:rPr>
          <w:b/>
          <w:sz w:val="22"/>
          <w:szCs w:val="22"/>
          <w:u w:val="single"/>
          <w:lang w:val="es-MX"/>
        </w:rPr>
        <w:t>PUBLICAC</w:t>
      </w:r>
      <w:r w:rsidR="003D5312" w:rsidRPr="00A94978">
        <w:rPr>
          <w:b/>
          <w:sz w:val="22"/>
          <w:szCs w:val="22"/>
          <w:u w:val="single"/>
          <w:lang w:val="es-MX"/>
        </w:rPr>
        <w:t>ION</w:t>
      </w:r>
      <w:r w:rsidRPr="00A94978">
        <w:rPr>
          <w:b/>
          <w:sz w:val="22"/>
          <w:szCs w:val="22"/>
          <w:u w:val="single"/>
          <w:lang w:val="es-MX"/>
        </w:rPr>
        <w:t>E</w:t>
      </w:r>
      <w:r w:rsidR="003D5312" w:rsidRPr="00A94978">
        <w:rPr>
          <w:b/>
          <w:sz w:val="22"/>
          <w:szCs w:val="22"/>
          <w:u w:val="single"/>
          <w:lang w:val="es-MX"/>
        </w:rPr>
        <w:t>S</w:t>
      </w:r>
      <w:r w:rsidR="00274FD6" w:rsidRPr="00A94978">
        <w:rPr>
          <w:b/>
          <w:sz w:val="22"/>
          <w:szCs w:val="22"/>
          <w:u w:val="single"/>
          <w:lang w:val="es-MX"/>
        </w:rPr>
        <w:t xml:space="preserve"> DESTACADAS</w:t>
      </w:r>
      <w:r w:rsidR="0096274F" w:rsidRPr="00A94978">
        <w:rPr>
          <w:rStyle w:val="Refdenotaalpie"/>
          <w:b/>
          <w:sz w:val="22"/>
          <w:szCs w:val="22"/>
          <w:u w:val="single"/>
          <w:lang w:val="es-MX"/>
        </w:rPr>
        <w:footnoteReference w:id="6"/>
      </w:r>
    </w:p>
    <w:p w:rsidR="001D2FE8" w:rsidRPr="00A94978" w:rsidRDefault="001253F1" w:rsidP="00274FD6">
      <w:pPr>
        <w:spacing w:before="60"/>
        <w:jc w:val="left"/>
        <w:rPr>
          <w:sz w:val="22"/>
          <w:szCs w:val="22"/>
          <w:lang w:val="es-MX"/>
        </w:rPr>
      </w:pPr>
      <w:r w:rsidRPr="00A94978">
        <w:rPr>
          <w:sz w:val="22"/>
          <w:szCs w:val="22"/>
          <w:lang w:val="es-MX"/>
        </w:rPr>
        <w:t>Programa Universitario de Derechos Humanos de la UNAM (</w:t>
      </w:r>
      <w:r w:rsidR="00C84B91" w:rsidRPr="00A94978">
        <w:rPr>
          <w:sz w:val="22"/>
          <w:szCs w:val="22"/>
          <w:lang w:val="es-MX"/>
        </w:rPr>
        <w:t>PUDH-UNAM</w:t>
      </w:r>
      <w:r w:rsidRPr="00A94978">
        <w:rPr>
          <w:sz w:val="22"/>
          <w:szCs w:val="22"/>
          <w:lang w:val="es-MX"/>
        </w:rPr>
        <w:t>)</w:t>
      </w:r>
      <w:r w:rsidR="00C84B91" w:rsidRPr="00A94978">
        <w:rPr>
          <w:sz w:val="22"/>
          <w:szCs w:val="22"/>
          <w:lang w:val="es-MX"/>
        </w:rPr>
        <w:t xml:space="preserve">. </w:t>
      </w:r>
      <w:r w:rsidR="00C84B91" w:rsidRPr="00A94978">
        <w:rPr>
          <w:i/>
          <w:sz w:val="22"/>
          <w:szCs w:val="22"/>
          <w:lang w:val="es-MX"/>
        </w:rPr>
        <w:t>Estudio sobre la situación regional del derecho a un Medio Ambiente Sano en América Latina.</w:t>
      </w:r>
      <w:r w:rsidR="00C84B91" w:rsidRPr="00A94978">
        <w:rPr>
          <w:sz w:val="22"/>
          <w:szCs w:val="22"/>
          <w:lang w:val="es-MX"/>
        </w:rPr>
        <w:t xml:space="preserve"> Investigación: Laura Elisa Pérez Gómez y Amilcar Paris Mandoki. 147 pp. Octubre, 202</w:t>
      </w:r>
      <w:r w:rsidR="00F401D3" w:rsidRPr="00A94978">
        <w:rPr>
          <w:sz w:val="22"/>
          <w:szCs w:val="22"/>
          <w:lang w:val="es-MX"/>
        </w:rPr>
        <w:t>3</w:t>
      </w:r>
      <w:r w:rsidR="00C84B91" w:rsidRPr="00A94978">
        <w:rPr>
          <w:rStyle w:val="Refdenotaalpie"/>
          <w:sz w:val="22"/>
          <w:szCs w:val="22"/>
          <w:lang w:val="es-MX"/>
        </w:rPr>
        <w:footnoteReference w:id="7"/>
      </w:r>
      <w:r w:rsidR="00C84B91" w:rsidRPr="00A94978">
        <w:rPr>
          <w:sz w:val="22"/>
          <w:szCs w:val="22"/>
          <w:lang w:val="es-MX"/>
        </w:rPr>
        <w:t>.</w:t>
      </w:r>
    </w:p>
    <w:p w:rsidR="001D2FE8" w:rsidRPr="00A94978" w:rsidRDefault="001253F1" w:rsidP="00274FD6">
      <w:pPr>
        <w:spacing w:before="60"/>
        <w:jc w:val="left"/>
        <w:rPr>
          <w:sz w:val="22"/>
          <w:szCs w:val="22"/>
          <w:lang w:val="es-MX"/>
        </w:rPr>
      </w:pPr>
      <w:r w:rsidRPr="00A94978">
        <w:rPr>
          <w:sz w:val="22"/>
          <w:szCs w:val="22"/>
          <w:lang w:val="es-MX"/>
        </w:rPr>
        <w:lastRenderedPageBreak/>
        <w:t xml:space="preserve">PUDH-UNAM/OEA. </w:t>
      </w:r>
      <w:r w:rsidR="00132AB0" w:rsidRPr="00A94978">
        <w:rPr>
          <w:i/>
          <w:sz w:val="22"/>
          <w:szCs w:val="22"/>
          <w:lang w:val="es-MX"/>
        </w:rPr>
        <w:t>Estudio sobre la situación regional del derecho a la cultura en América Latina con base en los informes presentados por los Estados parte ante el Grupo de Trabajo del Protocolo de San Salvador (GTPSS)</w:t>
      </w:r>
      <w:r w:rsidR="00132AB0" w:rsidRPr="00A94978">
        <w:rPr>
          <w:sz w:val="22"/>
          <w:szCs w:val="22"/>
          <w:lang w:val="es-MX"/>
        </w:rPr>
        <w:t>. OEA/Ser.D/XXVI.53. ISBN 978-0-8270-7646-4. 152 pp</w:t>
      </w:r>
      <w:r w:rsidR="00F401D3" w:rsidRPr="00A94978">
        <w:rPr>
          <w:sz w:val="22"/>
          <w:szCs w:val="22"/>
          <w:lang w:val="es-MX"/>
        </w:rPr>
        <w:t>. Julio, 2023</w:t>
      </w:r>
      <w:r w:rsidR="00743CE0" w:rsidRPr="00A94978">
        <w:rPr>
          <w:rStyle w:val="Refdenotaalpie"/>
          <w:sz w:val="22"/>
          <w:szCs w:val="22"/>
          <w:lang w:val="es-MX"/>
        </w:rPr>
        <w:footnoteReference w:id="8"/>
      </w:r>
      <w:r w:rsidR="00132AB0" w:rsidRPr="00A94978">
        <w:rPr>
          <w:sz w:val="22"/>
          <w:szCs w:val="22"/>
          <w:lang w:val="es-MX"/>
        </w:rPr>
        <w:t>.</w:t>
      </w:r>
    </w:p>
    <w:p w:rsidR="00E07221" w:rsidRPr="00A94978" w:rsidRDefault="00E07221" w:rsidP="00C84B91">
      <w:pPr>
        <w:spacing w:before="60"/>
        <w:jc w:val="left"/>
        <w:rPr>
          <w:sz w:val="22"/>
          <w:szCs w:val="22"/>
          <w:lang w:val="es-MX"/>
        </w:rPr>
      </w:pPr>
      <w:r w:rsidRPr="00A94978">
        <w:rPr>
          <w:sz w:val="22"/>
          <w:szCs w:val="22"/>
          <w:lang w:val="es-MX"/>
        </w:rPr>
        <w:t>Universidad de Buenos Aires, Facultad de Derecho.</w:t>
      </w:r>
      <w:r w:rsidRPr="00A94978">
        <w:rPr>
          <w:i/>
          <w:sz w:val="22"/>
          <w:szCs w:val="22"/>
          <w:lang w:val="es-MX"/>
        </w:rPr>
        <w:t xml:space="preserve"> Derecho a la alimentación adecuada en América Latina y el Caribe. Desafíos y claves para su garantía, protección y realización. </w:t>
      </w:r>
      <w:r w:rsidRPr="00A94978">
        <w:rPr>
          <w:sz w:val="22"/>
          <w:szCs w:val="22"/>
          <w:lang w:val="es-MX"/>
        </w:rPr>
        <w:t>Laura Pautassi; Laura Elisa Pérez Gómez; et. al. Capítulo 2. Indicadores de progreso para el derecho a la alimentación adecuada en ocho países de América Latina. Pp. 73-154. ISBN 978-950-23-3261-1. Junio 2022</w:t>
      </w:r>
      <w:r w:rsidRPr="00A94978">
        <w:rPr>
          <w:rStyle w:val="Refdenotaalpie"/>
          <w:sz w:val="22"/>
          <w:szCs w:val="22"/>
          <w:lang w:val="es-MX"/>
        </w:rPr>
        <w:footnoteReference w:id="9"/>
      </w:r>
      <w:r w:rsidRPr="00A94978">
        <w:rPr>
          <w:sz w:val="22"/>
          <w:szCs w:val="22"/>
          <w:lang w:val="es-MX"/>
        </w:rPr>
        <w:t>.</w:t>
      </w:r>
    </w:p>
    <w:p w:rsidR="00766C22" w:rsidRPr="00A94978" w:rsidRDefault="00766C22" w:rsidP="00274FD6">
      <w:pPr>
        <w:spacing w:before="60"/>
        <w:jc w:val="left"/>
        <w:rPr>
          <w:sz w:val="22"/>
          <w:szCs w:val="22"/>
          <w:lang w:val="es-MX"/>
        </w:rPr>
      </w:pPr>
      <w:r w:rsidRPr="00A94978">
        <w:rPr>
          <w:sz w:val="22"/>
          <w:szCs w:val="22"/>
          <w:lang w:val="es-MX"/>
        </w:rPr>
        <w:t>PUDH-UNAM. Propuesta para un sistema de indicadores de seguimiento al Acuerdo de Escazú. 2021</w:t>
      </w:r>
      <w:r w:rsidRPr="00A94978">
        <w:rPr>
          <w:rStyle w:val="Refdenotaalpie"/>
          <w:sz w:val="22"/>
          <w:szCs w:val="22"/>
          <w:lang w:val="es-MX"/>
        </w:rPr>
        <w:footnoteReference w:id="10"/>
      </w:r>
      <w:r w:rsidRPr="00A94978">
        <w:rPr>
          <w:sz w:val="22"/>
          <w:szCs w:val="22"/>
          <w:lang w:val="es-MX"/>
        </w:rPr>
        <w:t>.</w:t>
      </w:r>
    </w:p>
    <w:p w:rsidR="003D5312" w:rsidRPr="00A94978" w:rsidRDefault="00E07221" w:rsidP="00274FD6">
      <w:pPr>
        <w:spacing w:before="60"/>
        <w:jc w:val="left"/>
        <w:rPr>
          <w:sz w:val="22"/>
          <w:szCs w:val="22"/>
          <w:lang w:val="es-MX"/>
        </w:rPr>
      </w:pPr>
      <w:r w:rsidRPr="00A94978">
        <w:rPr>
          <w:sz w:val="22"/>
          <w:szCs w:val="22"/>
          <w:lang w:val="es-MX"/>
        </w:rPr>
        <w:t>Universidad Nacional Autónoma de México y Universidad Nacional de Colombia.</w:t>
      </w:r>
      <w:r w:rsidRPr="00A94978">
        <w:rPr>
          <w:i/>
          <w:sz w:val="22"/>
          <w:szCs w:val="22"/>
          <w:lang w:val="es-MX"/>
        </w:rPr>
        <w:t xml:space="preserve"> </w:t>
      </w:r>
      <w:r w:rsidR="00CE059D" w:rsidRPr="00A94978">
        <w:rPr>
          <w:i/>
          <w:sz w:val="22"/>
          <w:szCs w:val="22"/>
          <w:lang w:val="es-MX"/>
        </w:rPr>
        <w:t>Indicadores de evaluación y propuestas estratégicas para políticas públicas interculturales con enfoque en derechos humanos. Principales hallazgos de los indicadores para políticas públicas de interculturalidad en México y Colombia</w:t>
      </w:r>
      <w:r w:rsidR="00CE059D" w:rsidRPr="00A94978">
        <w:rPr>
          <w:sz w:val="22"/>
          <w:szCs w:val="22"/>
          <w:lang w:val="es-MX"/>
        </w:rPr>
        <w:t xml:space="preserve">. </w:t>
      </w:r>
      <w:r w:rsidR="00274FD6" w:rsidRPr="00A94978">
        <w:rPr>
          <w:sz w:val="22"/>
          <w:szCs w:val="22"/>
          <w:lang w:val="es-MX"/>
        </w:rPr>
        <w:t>eBook</w:t>
      </w:r>
      <w:r w:rsidR="00CE059D" w:rsidRPr="00A94978">
        <w:rPr>
          <w:sz w:val="22"/>
          <w:szCs w:val="22"/>
          <w:lang w:val="es-MX"/>
        </w:rPr>
        <w:t>. Julio, 20</w:t>
      </w:r>
      <w:r w:rsidR="00274FD6" w:rsidRPr="00A94978">
        <w:rPr>
          <w:sz w:val="22"/>
          <w:szCs w:val="22"/>
          <w:lang w:val="es-MX"/>
        </w:rPr>
        <w:t>2</w:t>
      </w:r>
      <w:r w:rsidR="00CE059D" w:rsidRPr="00A94978">
        <w:rPr>
          <w:sz w:val="22"/>
          <w:szCs w:val="22"/>
          <w:lang w:val="es-MX"/>
        </w:rPr>
        <w:t>1</w:t>
      </w:r>
      <w:r w:rsidR="00CE059D" w:rsidRPr="00A94978">
        <w:rPr>
          <w:rStyle w:val="Refdenotaalpie"/>
          <w:sz w:val="22"/>
          <w:szCs w:val="22"/>
          <w:lang w:val="es-MX"/>
        </w:rPr>
        <w:footnoteReference w:id="11"/>
      </w:r>
      <w:r w:rsidR="00CE059D" w:rsidRPr="00A94978">
        <w:rPr>
          <w:sz w:val="22"/>
          <w:szCs w:val="22"/>
          <w:lang w:val="es-MX"/>
        </w:rPr>
        <w:t>.</w:t>
      </w:r>
    </w:p>
    <w:p w:rsidR="004A0A5C" w:rsidRPr="00A94978" w:rsidRDefault="001253F1" w:rsidP="00274FD6">
      <w:pPr>
        <w:spacing w:before="60"/>
        <w:jc w:val="left"/>
        <w:rPr>
          <w:sz w:val="22"/>
          <w:szCs w:val="22"/>
          <w:lang w:val="es-MX"/>
        </w:rPr>
      </w:pPr>
      <w:r w:rsidRPr="00A94978">
        <w:rPr>
          <w:sz w:val="22"/>
          <w:szCs w:val="22"/>
          <w:lang w:val="es-MX"/>
        </w:rPr>
        <w:t>Comisión Económica para América Latina y el Caribe (</w:t>
      </w:r>
      <w:r w:rsidR="004A0A5C" w:rsidRPr="00A94978">
        <w:rPr>
          <w:sz w:val="22"/>
          <w:szCs w:val="22"/>
          <w:lang w:val="es-MX"/>
        </w:rPr>
        <w:t>CEPAL</w:t>
      </w:r>
      <w:r w:rsidRPr="00A94978">
        <w:rPr>
          <w:sz w:val="22"/>
          <w:szCs w:val="22"/>
          <w:lang w:val="es-MX"/>
        </w:rPr>
        <w:t>)</w:t>
      </w:r>
      <w:r w:rsidR="004A0A5C" w:rsidRPr="00A94978">
        <w:rPr>
          <w:sz w:val="22"/>
          <w:szCs w:val="22"/>
          <w:lang w:val="es-MX"/>
        </w:rPr>
        <w:t xml:space="preserve">. </w:t>
      </w:r>
      <w:r w:rsidR="004A0A5C" w:rsidRPr="00A94978">
        <w:rPr>
          <w:i/>
          <w:sz w:val="22"/>
          <w:szCs w:val="22"/>
          <w:lang w:val="es-ES_tradnl"/>
        </w:rPr>
        <w:t xml:space="preserve">Sistematización del concepto de mínimo vital y sus implicaciones jurídicas, políticas y presupuestales. </w:t>
      </w:r>
      <w:r w:rsidR="004A0A5C" w:rsidRPr="00A94978">
        <w:rPr>
          <w:sz w:val="22"/>
          <w:szCs w:val="22"/>
          <w:lang w:val="es-ES_tradnl"/>
        </w:rPr>
        <w:t>En “Principio del Mínimo Vital en Jalisco, implicaciones en los procesos para la planeación y presupuestación</w:t>
      </w:r>
      <w:r w:rsidR="004A0A5C" w:rsidRPr="00A94978">
        <w:rPr>
          <w:sz w:val="22"/>
          <w:szCs w:val="22"/>
          <w:lang w:val="es-MX"/>
        </w:rPr>
        <w:t>: estudio con carácter de recomendación</w:t>
      </w:r>
      <w:r w:rsidR="004A0A5C" w:rsidRPr="00A94978">
        <w:rPr>
          <w:sz w:val="22"/>
          <w:szCs w:val="22"/>
          <w:lang w:val="es-ES_tradnl"/>
        </w:rPr>
        <w:t xml:space="preserve">”; Sección I, </w:t>
      </w:r>
      <w:proofErr w:type="spellStart"/>
      <w:r w:rsidR="004A0A5C" w:rsidRPr="00A94978">
        <w:rPr>
          <w:sz w:val="22"/>
          <w:szCs w:val="22"/>
          <w:lang w:val="es-ES_tradnl"/>
        </w:rPr>
        <w:t>págs</w:t>
      </w:r>
      <w:proofErr w:type="spellEnd"/>
      <w:r w:rsidR="004A0A5C" w:rsidRPr="00A94978">
        <w:rPr>
          <w:sz w:val="22"/>
          <w:szCs w:val="22"/>
          <w:lang w:val="es-ES_tradnl"/>
        </w:rPr>
        <w:t xml:space="preserve"> 9-38; Anexos A1-A4, págs. 117-139. Abril, 2019</w:t>
      </w:r>
      <w:r w:rsidR="004A0A5C" w:rsidRPr="00A94978">
        <w:rPr>
          <w:rStyle w:val="Refdenotaalpie"/>
          <w:sz w:val="22"/>
          <w:szCs w:val="22"/>
          <w:lang w:val="es-ES_tradnl"/>
        </w:rPr>
        <w:footnoteReference w:id="12"/>
      </w:r>
      <w:r w:rsidR="004A0A5C" w:rsidRPr="00A94978">
        <w:rPr>
          <w:sz w:val="22"/>
          <w:szCs w:val="22"/>
          <w:lang w:val="es-ES_tradnl"/>
        </w:rPr>
        <w:t>.</w:t>
      </w:r>
    </w:p>
    <w:p w:rsidR="00274FD6" w:rsidRPr="00A94978" w:rsidRDefault="00C84B91" w:rsidP="00274FD6">
      <w:pPr>
        <w:spacing w:before="60"/>
        <w:jc w:val="left"/>
        <w:rPr>
          <w:sz w:val="22"/>
          <w:szCs w:val="22"/>
          <w:lang w:val="es-MX"/>
        </w:rPr>
      </w:pPr>
      <w:r w:rsidRPr="00A94978">
        <w:rPr>
          <w:sz w:val="22"/>
          <w:szCs w:val="22"/>
          <w:lang w:val="es-MX"/>
        </w:rPr>
        <w:t xml:space="preserve">Consejo Nacional para prevenir la Discriminación. </w:t>
      </w:r>
      <w:r w:rsidR="00274FD6" w:rsidRPr="00A94978">
        <w:rPr>
          <w:i/>
          <w:sz w:val="22"/>
          <w:szCs w:val="22"/>
          <w:lang w:val="es-MX"/>
        </w:rPr>
        <w:t>Guía para la generación de indicadores sobre prácticas discriminatorias y sus efectos.</w:t>
      </w:r>
      <w:r w:rsidR="00274FD6" w:rsidRPr="00A94978">
        <w:rPr>
          <w:sz w:val="22"/>
          <w:szCs w:val="22"/>
          <w:lang w:val="es-MX"/>
        </w:rPr>
        <w:t xml:space="preserve"> Preparado por convenio CONAPRED</w:t>
      </w:r>
      <w:r w:rsidRPr="00A94978">
        <w:rPr>
          <w:sz w:val="22"/>
          <w:szCs w:val="22"/>
          <w:lang w:val="es-MX"/>
        </w:rPr>
        <w:t>/ PUDH-UNAM</w:t>
      </w:r>
      <w:r w:rsidR="00274FD6" w:rsidRPr="00A94978">
        <w:rPr>
          <w:sz w:val="22"/>
          <w:szCs w:val="22"/>
          <w:lang w:val="es-MX"/>
        </w:rPr>
        <w:t>. Diciembre, 2018</w:t>
      </w:r>
      <w:r w:rsidR="00274FD6" w:rsidRPr="00A94978">
        <w:rPr>
          <w:rStyle w:val="Refdenotaalpie"/>
          <w:sz w:val="22"/>
          <w:szCs w:val="22"/>
          <w:lang w:val="es-MX"/>
        </w:rPr>
        <w:footnoteReference w:id="13"/>
      </w:r>
      <w:r w:rsidR="00274FD6" w:rsidRPr="00A94978">
        <w:rPr>
          <w:sz w:val="22"/>
          <w:szCs w:val="22"/>
          <w:lang w:val="es-MX"/>
        </w:rPr>
        <w:t>.</w:t>
      </w:r>
    </w:p>
    <w:p w:rsidR="00510993" w:rsidRPr="00A94978" w:rsidRDefault="00C84B91" w:rsidP="00274FD6">
      <w:pPr>
        <w:spacing w:before="60"/>
        <w:jc w:val="left"/>
        <w:rPr>
          <w:sz w:val="22"/>
          <w:szCs w:val="22"/>
          <w:lang w:val="es-MX"/>
        </w:rPr>
      </w:pPr>
      <w:r w:rsidRPr="00A94978">
        <w:rPr>
          <w:sz w:val="22"/>
          <w:szCs w:val="22"/>
          <w:lang w:val="es-MX"/>
        </w:rPr>
        <w:t xml:space="preserve">Secretaría General de la Organización de los Estados Americanos (SG/OEA). </w:t>
      </w:r>
      <w:r w:rsidR="00510993" w:rsidRPr="00A94978">
        <w:rPr>
          <w:i/>
          <w:sz w:val="22"/>
          <w:szCs w:val="22"/>
          <w:lang w:val="es-MX"/>
        </w:rPr>
        <w:t>Guía para la elaboración y presentación de indicadores de progreso para el Protocolo de San Salvador.</w:t>
      </w:r>
      <w:r w:rsidR="00510993" w:rsidRPr="00A94978">
        <w:rPr>
          <w:sz w:val="22"/>
          <w:szCs w:val="22"/>
          <w:lang w:val="es-MX"/>
        </w:rPr>
        <w:t xml:space="preserve"> 198 pp. </w:t>
      </w:r>
      <w:r w:rsidR="00274FD6" w:rsidRPr="00A94978">
        <w:rPr>
          <w:sz w:val="22"/>
          <w:szCs w:val="22"/>
          <w:lang w:val="es-MX"/>
        </w:rPr>
        <w:t xml:space="preserve">Agosto, </w:t>
      </w:r>
      <w:r w:rsidR="00510993" w:rsidRPr="00A94978">
        <w:rPr>
          <w:sz w:val="22"/>
          <w:szCs w:val="22"/>
          <w:lang w:val="es-MX"/>
        </w:rPr>
        <w:t>2018</w:t>
      </w:r>
      <w:r w:rsidR="00274FD6" w:rsidRPr="00A94978">
        <w:rPr>
          <w:rStyle w:val="Refdenotaalpie"/>
          <w:sz w:val="22"/>
          <w:szCs w:val="22"/>
          <w:lang w:val="es-MX"/>
        </w:rPr>
        <w:footnoteReference w:id="14"/>
      </w:r>
      <w:r w:rsidR="00510993" w:rsidRPr="00A94978">
        <w:rPr>
          <w:sz w:val="22"/>
          <w:szCs w:val="22"/>
          <w:lang w:val="es-MX"/>
        </w:rPr>
        <w:t>.</w:t>
      </w:r>
    </w:p>
    <w:p w:rsidR="00B217C8" w:rsidRPr="00A94978" w:rsidRDefault="00C84B91" w:rsidP="00766C22">
      <w:pPr>
        <w:spacing w:before="60"/>
        <w:jc w:val="left"/>
        <w:rPr>
          <w:sz w:val="22"/>
          <w:szCs w:val="22"/>
          <w:lang w:val="es-ES_tradnl"/>
        </w:rPr>
      </w:pPr>
      <w:r w:rsidRPr="00A94978">
        <w:rPr>
          <w:sz w:val="22"/>
          <w:szCs w:val="22"/>
          <w:lang w:val="es-ES_tradnl"/>
        </w:rPr>
        <w:t xml:space="preserve">Universidad de Manizales. </w:t>
      </w:r>
      <w:r w:rsidR="00510993" w:rsidRPr="00A94978">
        <w:rPr>
          <w:sz w:val="22"/>
          <w:szCs w:val="22"/>
          <w:lang w:val="es-ES_tradnl"/>
        </w:rPr>
        <w:t xml:space="preserve">Derecho a la Alimentación en América Latina y el Caribe 2017. Cap. 7: </w:t>
      </w:r>
      <w:r w:rsidR="00510993" w:rsidRPr="00A94978">
        <w:rPr>
          <w:i/>
          <w:sz w:val="22"/>
          <w:szCs w:val="22"/>
          <w:lang w:val="es-ES_tradnl"/>
        </w:rPr>
        <w:t xml:space="preserve">Vinculación del instrumento de medición del protocolo de San Salvador para el seguimiento de la </w:t>
      </w:r>
      <w:r w:rsidR="00B34075" w:rsidRPr="00A94978">
        <w:rPr>
          <w:i/>
          <w:sz w:val="22"/>
          <w:szCs w:val="22"/>
          <w:lang w:val="es-ES_tradnl"/>
        </w:rPr>
        <w:t xml:space="preserve">Agenda </w:t>
      </w:r>
      <w:r w:rsidR="00510993" w:rsidRPr="00A94978">
        <w:rPr>
          <w:i/>
          <w:sz w:val="22"/>
          <w:szCs w:val="22"/>
          <w:lang w:val="es-ES_tradnl"/>
        </w:rPr>
        <w:t>2030 y su aplicación en el diseño de la política pública para el derecho a la alimentación adecuada</w:t>
      </w:r>
      <w:r w:rsidR="00510993" w:rsidRPr="00A94978">
        <w:rPr>
          <w:sz w:val="22"/>
          <w:szCs w:val="22"/>
          <w:lang w:val="es-ES_tradnl"/>
        </w:rPr>
        <w:t>, pp. 175-193</w:t>
      </w:r>
      <w:r w:rsidR="00274FD6" w:rsidRPr="00A94978">
        <w:rPr>
          <w:rStyle w:val="Refdenotaalpie"/>
          <w:sz w:val="22"/>
          <w:szCs w:val="22"/>
          <w:lang w:val="es-ES_tradnl"/>
        </w:rPr>
        <w:footnoteReference w:id="15"/>
      </w:r>
      <w:r w:rsidR="00274FD6" w:rsidRPr="00A94978">
        <w:rPr>
          <w:sz w:val="22"/>
          <w:szCs w:val="22"/>
          <w:lang w:val="es-ES_tradnl"/>
        </w:rPr>
        <w:t>.</w:t>
      </w:r>
    </w:p>
    <w:p w:rsidR="001253F1" w:rsidRPr="00A94978" w:rsidRDefault="001253F1" w:rsidP="00766C22">
      <w:pPr>
        <w:spacing w:before="60"/>
        <w:jc w:val="left"/>
        <w:rPr>
          <w:sz w:val="22"/>
          <w:szCs w:val="22"/>
          <w:lang w:val="es-ES_tradnl"/>
        </w:rPr>
      </w:pPr>
    </w:p>
    <w:sectPr w:rsidR="001253F1" w:rsidRPr="00A94978" w:rsidSect="00522A31">
      <w:headerReference w:type="even" r:id="rId8"/>
      <w:headerReference w:type="default" r:id="rId9"/>
      <w:endnotePr>
        <w:numFmt w:val="lowerLetter"/>
      </w:endnotePr>
      <w:pgSz w:w="11907" w:h="16840" w:code="9"/>
      <w:pgMar w:top="1418" w:right="1418" w:bottom="73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2A46" w:rsidRDefault="00E52A46">
      <w:r>
        <w:separator/>
      </w:r>
    </w:p>
  </w:endnote>
  <w:endnote w:type="continuationSeparator" w:id="0">
    <w:p w:rsidR="00E52A46" w:rsidRDefault="00E5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2A46" w:rsidRDefault="00E52A46">
      <w:r>
        <w:separator/>
      </w:r>
    </w:p>
  </w:footnote>
  <w:footnote w:type="continuationSeparator" w:id="0">
    <w:p w:rsidR="00E52A46" w:rsidRDefault="00E52A46">
      <w:r>
        <w:continuationSeparator/>
      </w:r>
    </w:p>
  </w:footnote>
  <w:footnote w:id="1">
    <w:p w:rsidR="00FC732C" w:rsidRPr="001253F1" w:rsidRDefault="00FC732C" w:rsidP="00FC732C">
      <w:pPr>
        <w:pStyle w:val="Textonotapie"/>
        <w:jc w:val="left"/>
        <w:rPr>
          <w:sz w:val="16"/>
          <w:szCs w:val="16"/>
          <w:lang w:val="es-MX"/>
        </w:rPr>
      </w:pPr>
      <w:r w:rsidRPr="001253F1">
        <w:rPr>
          <w:rStyle w:val="Refdenotaalpie"/>
          <w:sz w:val="16"/>
          <w:szCs w:val="16"/>
        </w:rPr>
        <w:footnoteRef/>
      </w:r>
      <w:r w:rsidRPr="001253F1">
        <w:rPr>
          <w:sz w:val="16"/>
          <w:szCs w:val="16"/>
          <w:lang w:val="es-MX"/>
        </w:rPr>
        <w:t xml:space="preserve"> Ver: </w:t>
      </w:r>
      <w:hyperlink r:id="rId1" w:history="1">
        <w:r w:rsidRPr="001253F1">
          <w:rPr>
            <w:rStyle w:val="Hipervnculo"/>
            <w:sz w:val="16"/>
            <w:szCs w:val="16"/>
            <w:lang w:val="es-MX"/>
          </w:rPr>
          <w:t>https://snedh.segob.gob.mx/</w:t>
        </w:r>
      </w:hyperlink>
      <w:r w:rsidRPr="001253F1">
        <w:rPr>
          <w:sz w:val="16"/>
          <w:szCs w:val="16"/>
          <w:lang w:val="es-MX"/>
        </w:rPr>
        <w:t xml:space="preserve"> </w:t>
      </w:r>
    </w:p>
  </w:footnote>
  <w:footnote w:id="2">
    <w:p w:rsidR="00D54A11" w:rsidRPr="001253F1" w:rsidRDefault="00D54A11" w:rsidP="00D54A11">
      <w:pPr>
        <w:pStyle w:val="Textonotapie"/>
        <w:jc w:val="left"/>
        <w:rPr>
          <w:sz w:val="16"/>
          <w:szCs w:val="16"/>
          <w:lang w:val="es-MX"/>
        </w:rPr>
      </w:pPr>
      <w:r w:rsidRPr="001253F1">
        <w:rPr>
          <w:rStyle w:val="Refdenotaalpie"/>
          <w:sz w:val="16"/>
          <w:szCs w:val="16"/>
        </w:rPr>
        <w:footnoteRef/>
      </w:r>
      <w:r w:rsidRPr="001253F1">
        <w:rPr>
          <w:sz w:val="16"/>
          <w:szCs w:val="16"/>
          <w:lang w:val="es-MX"/>
        </w:rPr>
        <w:t xml:space="preserve"> </w:t>
      </w:r>
      <w:hyperlink r:id="rId2" w:history="1">
        <w:r w:rsidR="001253F1" w:rsidRPr="001253F1">
          <w:rPr>
            <w:rStyle w:val="Hipervnculo"/>
            <w:sz w:val="16"/>
            <w:szCs w:val="16"/>
            <w:lang w:val="es-MX"/>
          </w:rPr>
          <w:t>https://www.oas.org/es/sadye/inclusion-social/protocolo-ssv/docs/GTPSS_Nota_oficial_eleccion_Presidencia.pdf</w:t>
        </w:r>
      </w:hyperlink>
      <w:r w:rsidR="001253F1" w:rsidRPr="001253F1">
        <w:rPr>
          <w:sz w:val="16"/>
          <w:szCs w:val="16"/>
          <w:lang w:val="es-MX"/>
        </w:rPr>
        <w:t xml:space="preserve"> </w:t>
      </w:r>
    </w:p>
  </w:footnote>
  <w:footnote w:id="3">
    <w:p w:rsidR="00811CA7" w:rsidRPr="00766C22" w:rsidRDefault="00811CA7" w:rsidP="00811CA7">
      <w:pPr>
        <w:pStyle w:val="Textonotapie"/>
        <w:jc w:val="left"/>
        <w:rPr>
          <w:sz w:val="16"/>
          <w:szCs w:val="16"/>
          <w:lang w:val="es-MX"/>
        </w:rPr>
      </w:pPr>
      <w:r w:rsidRPr="001253F1">
        <w:rPr>
          <w:rStyle w:val="Refdenotaalpie"/>
          <w:sz w:val="16"/>
          <w:szCs w:val="16"/>
        </w:rPr>
        <w:footnoteRef/>
      </w:r>
      <w:r w:rsidRPr="00766C22">
        <w:rPr>
          <w:sz w:val="16"/>
          <w:szCs w:val="16"/>
          <w:lang w:val="es-MX"/>
        </w:rPr>
        <w:t xml:space="preserve"> </w:t>
      </w:r>
      <w:hyperlink r:id="rId3" w:history="1">
        <w:r w:rsidR="00FC732C" w:rsidRPr="00766C22">
          <w:rPr>
            <w:rStyle w:val="Hipervnculo"/>
            <w:sz w:val="16"/>
            <w:szCs w:val="16"/>
            <w:lang w:val="es-MX"/>
          </w:rPr>
          <w:t>http://www.pudh.unam.mx/directorio_pudh.html</w:t>
        </w:r>
      </w:hyperlink>
      <w:r w:rsidR="00FC732C" w:rsidRPr="00766C22">
        <w:rPr>
          <w:sz w:val="16"/>
          <w:szCs w:val="16"/>
          <w:lang w:val="es-MX"/>
        </w:rPr>
        <w:t xml:space="preserve"> </w:t>
      </w:r>
    </w:p>
  </w:footnote>
  <w:footnote w:id="4">
    <w:p w:rsidR="00F717AD" w:rsidRPr="00766C22" w:rsidRDefault="00F717AD" w:rsidP="00F717AD">
      <w:pPr>
        <w:pStyle w:val="Textonotapie"/>
        <w:jc w:val="left"/>
        <w:rPr>
          <w:sz w:val="16"/>
          <w:szCs w:val="16"/>
          <w:lang w:val="es-MX"/>
        </w:rPr>
      </w:pPr>
      <w:r w:rsidRPr="00766C22">
        <w:rPr>
          <w:rStyle w:val="Refdenotaalpie"/>
          <w:sz w:val="16"/>
          <w:szCs w:val="16"/>
        </w:rPr>
        <w:footnoteRef/>
      </w:r>
      <w:r w:rsidRPr="00766C22">
        <w:rPr>
          <w:sz w:val="16"/>
          <w:szCs w:val="16"/>
          <w:lang w:val="es-MX"/>
        </w:rPr>
        <w:t xml:space="preserve"> </w:t>
      </w:r>
      <w:hyperlink r:id="rId4" w:history="1">
        <w:r w:rsidRPr="00766C22">
          <w:rPr>
            <w:rStyle w:val="Hipervnculo"/>
            <w:sz w:val="16"/>
            <w:szCs w:val="16"/>
            <w:lang w:val="es-MX"/>
          </w:rPr>
          <w:t>https://www.gob.mx/conapo/es/articulos/consejo-consultivo-ciudadano-para-la-politica-de-poblacion-22242?idiom=es</w:t>
        </w:r>
      </w:hyperlink>
      <w:r w:rsidRPr="00766C22">
        <w:rPr>
          <w:sz w:val="16"/>
          <w:szCs w:val="16"/>
          <w:lang w:val="es-MX"/>
        </w:rPr>
        <w:t xml:space="preserve"> </w:t>
      </w:r>
    </w:p>
  </w:footnote>
  <w:footnote w:id="5">
    <w:p w:rsidR="00432BE8" w:rsidRPr="00766C22" w:rsidRDefault="00432BE8" w:rsidP="00432BE8">
      <w:pPr>
        <w:pStyle w:val="Textonotapie"/>
        <w:jc w:val="left"/>
        <w:rPr>
          <w:sz w:val="16"/>
          <w:szCs w:val="16"/>
          <w:lang w:val="es-MX"/>
        </w:rPr>
      </w:pPr>
      <w:r w:rsidRPr="00766C22">
        <w:rPr>
          <w:rStyle w:val="Refdenotaalpie"/>
          <w:sz w:val="16"/>
          <w:szCs w:val="16"/>
        </w:rPr>
        <w:footnoteRef/>
      </w:r>
      <w:r w:rsidRPr="00766C22">
        <w:rPr>
          <w:sz w:val="16"/>
          <w:szCs w:val="16"/>
          <w:lang w:val="es-MX"/>
        </w:rPr>
        <w:t xml:space="preserve"> </w:t>
      </w:r>
      <w:hyperlink r:id="rId5" w:history="1">
        <w:r w:rsidRPr="00766C22">
          <w:rPr>
            <w:rStyle w:val="Hipervnculo"/>
            <w:sz w:val="16"/>
            <w:szCs w:val="16"/>
            <w:lang w:val="es-MX"/>
          </w:rPr>
          <w:t>https://www.gob.mx/agenda2030/documentos/estrategia-nacional-de-la-implementacion-de-la-agenda-2030-para-el-desarrollo-sostenible-en-mexico</w:t>
        </w:r>
      </w:hyperlink>
    </w:p>
  </w:footnote>
  <w:footnote w:id="6">
    <w:p w:rsidR="0096274F" w:rsidRPr="00766C22" w:rsidRDefault="0096274F" w:rsidP="0096274F">
      <w:pPr>
        <w:pStyle w:val="Textonotapie"/>
        <w:jc w:val="left"/>
        <w:rPr>
          <w:sz w:val="16"/>
          <w:szCs w:val="16"/>
          <w:lang w:val="es-MX"/>
        </w:rPr>
      </w:pPr>
      <w:r w:rsidRPr="00766C22">
        <w:rPr>
          <w:rStyle w:val="Refdenotaalpie"/>
          <w:sz w:val="16"/>
          <w:szCs w:val="16"/>
        </w:rPr>
        <w:footnoteRef/>
      </w:r>
      <w:r w:rsidRPr="00766C22">
        <w:rPr>
          <w:sz w:val="16"/>
          <w:szCs w:val="16"/>
          <w:lang w:val="es-MX"/>
        </w:rPr>
        <w:t xml:space="preserve"> Otras publicaciones se encuentran en: </w:t>
      </w:r>
      <w:hyperlink r:id="rId6" w:history="1">
        <w:r w:rsidRPr="00766C22">
          <w:rPr>
            <w:rStyle w:val="Hipervnculo"/>
            <w:sz w:val="16"/>
            <w:szCs w:val="16"/>
            <w:lang w:val="es-MX"/>
          </w:rPr>
          <w:t>http://www.pudh.unam.mx/index_publicaciones.html</w:t>
        </w:r>
      </w:hyperlink>
    </w:p>
  </w:footnote>
  <w:footnote w:id="7">
    <w:p w:rsidR="00C84B91" w:rsidRPr="00766C22" w:rsidRDefault="00C84B91" w:rsidP="00C84B91">
      <w:pPr>
        <w:pStyle w:val="Textonotapie"/>
        <w:jc w:val="left"/>
        <w:rPr>
          <w:sz w:val="16"/>
          <w:szCs w:val="16"/>
          <w:lang w:val="es-MX"/>
        </w:rPr>
      </w:pPr>
      <w:r w:rsidRPr="00766C22">
        <w:rPr>
          <w:rStyle w:val="Refdenotaalpie"/>
          <w:sz w:val="16"/>
          <w:szCs w:val="16"/>
        </w:rPr>
        <w:footnoteRef/>
      </w:r>
      <w:r w:rsidRPr="00766C22">
        <w:rPr>
          <w:sz w:val="16"/>
          <w:szCs w:val="16"/>
          <w:lang w:val="es-MX"/>
        </w:rPr>
        <w:t xml:space="preserve"> </w:t>
      </w:r>
      <w:hyperlink r:id="rId7" w:history="1">
        <w:r w:rsidRPr="00766C22">
          <w:rPr>
            <w:rStyle w:val="Hipervnculo"/>
            <w:sz w:val="16"/>
            <w:szCs w:val="16"/>
            <w:lang w:val="es-MX"/>
          </w:rPr>
          <w:t>http://www.pudh.unam.mx/publicaciones/Estudio_situacion_regional_derecho_medio_ambiente.pdf</w:t>
        </w:r>
      </w:hyperlink>
      <w:r w:rsidRPr="00766C22">
        <w:rPr>
          <w:sz w:val="16"/>
          <w:szCs w:val="16"/>
          <w:lang w:val="es-MX"/>
        </w:rPr>
        <w:t xml:space="preserve"> </w:t>
      </w:r>
    </w:p>
  </w:footnote>
  <w:footnote w:id="8">
    <w:p w:rsidR="00743CE0" w:rsidRPr="00766C22" w:rsidRDefault="00743CE0" w:rsidP="00743CE0">
      <w:pPr>
        <w:pStyle w:val="Textonotapie"/>
        <w:jc w:val="left"/>
        <w:rPr>
          <w:sz w:val="16"/>
          <w:szCs w:val="16"/>
          <w:lang w:val="es-MX"/>
        </w:rPr>
      </w:pPr>
      <w:r w:rsidRPr="00766C22">
        <w:rPr>
          <w:rStyle w:val="Refdenotaalpie"/>
          <w:sz w:val="16"/>
          <w:szCs w:val="16"/>
        </w:rPr>
        <w:footnoteRef/>
      </w:r>
      <w:r w:rsidRPr="00766C22">
        <w:rPr>
          <w:sz w:val="16"/>
          <w:szCs w:val="16"/>
          <w:lang w:val="es-MX"/>
        </w:rPr>
        <w:t xml:space="preserve"> </w:t>
      </w:r>
      <w:hyperlink r:id="rId8" w:history="1">
        <w:r w:rsidRPr="00766C22">
          <w:rPr>
            <w:rStyle w:val="Hipervnculo"/>
            <w:sz w:val="16"/>
            <w:szCs w:val="16"/>
            <w:lang w:val="es-MX"/>
          </w:rPr>
          <w:t>https://www.oas.org/es/sadye/inclusion-social/protocolo-ssv/docs/Estudio_situacionregional_derecho.pdf</w:t>
        </w:r>
      </w:hyperlink>
      <w:r w:rsidRPr="00766C22">
        <w:rPr>
          <w:sz w:val="16"/>
          <w:szCs w:val="16"/>
          <w:lang w:val="es-MX"/>
        </w:rPr>
        <w:t xml:space="preserve"> </w:t>
      </w:r>
    </w:p>
  </w:footnote>
  <w:footnote w:id="9">
    <w:p w:rsidR="00E07221" w:rsidRPr="00766C22" w:rsidRDefault="00E07221" w:rsidP="00E07221">
      <w:pPr>
        <w:pStyle w:val="Textonotapie"/>
        <w:jc w:val="left"/>
        <w:rPr>
          <w:sz w:val="16"/>
          <w:szCs w:val="16"/>
          <w:lang w:val="es-MX"/>
        </w:rPr>
      </w:pPr>
      <w:r w:rsidRPr="00766C22">
        <w:rPr>
          <w:rStyle w:val="Refdenotaalpie"/>
          <w:sz w:val="16"/>
          <w:szCs w:val="16"/>
        </w:rPr>
        <w:footnoteRef/>
      </w:r>
      <w:r w:rsidRPr="00766C22">
        <w:rPr>
          <w:sz w:val="16"/>
          <w:szCs w:val="16"/>
          <w:lang w:val="es-MX"/>
        </w:rPr>
        <w:t xml:space="preserve"> </w:t>
      </w:r>
      <w:hyperlink r:id="rId9" w:history="1">
        <w:r w:rsidRPr="00766C22">
          <w:rPr>
            <w:rStyle w:val="Hipervnculo"/>
            <w:sz w:val="16"/>
            <w:szCs w:val="16"/>
            <w:lang w:val="es-MX"/>
          </w:rPr>
          <w:t>https://www.fao.org/3/cc0275es/cc0275es.pdf</w:t>
        </w:r>
      </w:hyperlink>
    </w:p>
  </w:footnote>
  <w:footnote w:id="10">
    <w:p w:rsidR="00766C22" w:rsidRPr="00766C22" w:rsidRDefault="00766C22" w:rsidP="00766C22">
      <w:pPr>
        <w:pStyle w:val="Textonotapie"/>
        <w:jc w:val="left"/>
        <w:rPr>
          <w:sz w:val="16"/>
          <w:szCs w:val="16"/>
          <w:lang w:val="es-MX"/>
        </w:rPr>
      </w:pPr>
      <w:r w:rsidRPr="00766C22">
        <w:rPr>
          <w:rStyle w:val="Refdenotaalpie"/>
          <w:sz w:val="16"/>
          <w:szCs w:val="16"/>
        </w:rPr>
        <w:footnoteRef/>
      </w:r>
      <w:r w:rsidRPr="00766C22">
        <w:rPr>
          <w:sz w:val="16"/>
          <w:szCs w:val="16"/>
          <w:lang w:val="es-MX"/>
        </w:rPr>
        <w:t xml:space="preserve"> </w:t>
      </w:r>
      <w:hyperlink r:id="rId10" w:history="1">
        <w:r w:rsidRPr="00766C22">
          <w:rPr>
            <w:rStyle w:val="Hipervnculo"/>
            <w:sz w:val="16"/>
            <w:szCs w:val="16"/>
            <w:lang w:val="es-MX"/>
          </w:rPr>
          <w:t>http://www.pudh.unam.mx/publicaciones/propuesta_sistema_indicadores_acuerdo_escazu.pdf</w:t>
        </w:r>
      </w:hyperlink>
      <w:r w:rsidRPr="00766C22">
        <w:rPr>
          <w:sz w:val="16"/>
          <w:szCs w:val="16"/>
          <w:lang w:val="es-MX"/>
        </w:rPr>
        <w:t xml:space="preserve"> </w:t>
      </w:r>
    </w:p>
  </w:footnote>
  <w:footnote w:id="11">
    <w:p w:rsidR="00CE059D" w:rsidRPr="00766C22" w:rsidRDefault="00CE059D" w:rsidP="00510993">
      <w:pPr>
        <w:pStyle w:val="Textonotapie"/>
        <w:jc w:val="left"/>
        <w:rPr>
          <w:sz w:val="16"/>
          <w:szCs w:val="16"/>
          <w:lang w:val="es-MX"/>
        </w:rPr>
      </w:pPr>
      <w:r w:rsidRPr="00766C22">
        <w:rPr>
          <w:rStyle w:val="Refdenotaalpie"/>
          <w:sz w:val="16"/>
          <w:szCs w:val="16"/>
        </w:rPr>
        <w:footnoteRef/>
      </w:r>
      <w:r w:rsidRPr="00766C22">
        <w:rPr>
          <w:sz w:val="16"/>
          <w:szCs w:val="16"/>
          <w:lang w:val="es-MX"/>
        </w:rPr>
        <w:t xml:space="preserve"> </w:t>
      </w:r>
      <w:hyperlink r:id="rId11" w:history="1">
        <w:r w:rsidR="00E07221" w:rsidRPr="00766C22">
          <w:rPr>
            <w:rStyle w:val="Hipervnculo"/>
            <w:sz w:val="16"/>
            <w:szCs w:val="16"/>
            <w:lang w:val="es-MX"/>
          </w:rPr>
          <w:t>https://biblioteca-repositorio.clacso.edu.ar/handle/CLACSO/3942</w:t>
        </w:r>
      </w:hyperlink>
      <w:r w:rsidR="00E07221" w:rsidRPr="00766C22">
        <w:rPr>
          <w:sz w:val="16"/>
          <w:szCs w:val="16"/>
          <w:lang w:val="es-MX"/>
        </w:rPr>
        <w:t xml:space="preserve"> </w:t>
      </w:r>
    </w:p>
  </w:footnote>
  <w:footnote w:id="12">
    <w:p w:rsidR="004A0A5C" w:rsidRPr="00766C22" w:rsidRDefault="004A0A5C" w:rsidP="004A0A5C">
      <w:pPr>
        <w:pStyle w:val="Textonotapie"/>
        <w:jc w:val="left"/>
        <w:rPr>
          <w:sz w:val="16"/>
          <w:szCs w:val="16"/>
          <w:lang w:val="es-MX"/>
        </w:rPr>
      </w:pPr>
      <w:r w:rsidRPr="00766C22">
        <w:rPr>
          <w:rStyle w:val="Refdenotaalpie"/>
          <w:sz w:val="16"/>
          <w:szCs w:val="16"/>
        </w:rPr>
        <w:footnoteRef/>
      </w:r>
      <w:r w:rsidRPr="00766C22">
        <w:rPr>
          <w:sz w:val="16"/>
          <w:szCs w:val="16"/>
          <w:lang w:val="es-MX"/>
        </w:rPr>
        <w:t xml:space="preserve"> </w:t>
      </w:r>
      <w:hyperlink r:id="rId12" w:history="1">
        <w:r w:rsidRPr="00766C22">
          <w:rPr>
            <w:rStyle w:val="Hipervnculo"/>
            <w:sz w:val="16"/>
            <w:szCs w:val="16"/>
            <w:lang w:val="es-MX"/>
          </w:rPr>
          <w:t>https://www.cepal.org/es/publicaciones/44582-principio-minimo-vital-jalisco-implicaciones-procesos-la-planeacion</w:t>
        </w:r>
      </w:hyperlink>
      <w:r w:rsidRPr="00766C22">
        <w:rPr>
          <w:sz w:val="16"/>
          <w:szCs w:val="16"/>
          <w:lang w:val="es-MX"/>
        </w:rPr>
        <w:t xml:space="preserve"> </w:t>
      </w:r>
    </w:p>
  </w:footnote>
  <w:footnote w:id="13">
    <w:p w:rsidR="00274FD6" w:rsidRPr="00766C22" w:rsidRDefault="00274FD6" w:rsidP="00274FD6">
      <w:pPr>
        <w:pStyle w:val="Textonotapie"/>
        <w:jc w:val="left"/>
        <w:rPr>
          <w:sz w:val="16"/>
          <w:szCs w:val="16"/>
          <w:lang w:val="es-MX"/>
        </w:rPr>
      </w:pPr>
      <w:r w:rsidRPr="00766C22">
        <w:rPr>
          <w:rStyle w:val="Refdenotaalpie"/>
          <w:sz w:val="16"/>
          <w:szCs w:val="16"/>
        </w:rPr>
        <w:footnoteRef/>
      </w:r>
      <w:r w:rsidRPr="00766C22">
        <w:rPr>
          <w:sz w:val="16"/>
          <w:szCs w:val="16"/>
          <w:lang w:val="es-MX"/>
        </w:rPr>
        <w:t xml:space="preserve"> </w:t>
      </w:r>
      <w:hyperlink r:id="rId13" w:history="1">
        <w:r w:rsidRPr="00766C22">
          <w:rPr>
            <w:rStyle w:val="Hipervnculo"/>
            <w:sz w:val="16"/>
            <w:szCs w:val="16"/>
            <w:lang w:val="es-MX"/>
          </w:rPr>
          <w:t>http://sindis.conapred.org.mx/investigaciones/guia-para-la-generacion-de-indicadores-sobre-practicas-discriminatorias-y-sus-efectos-2/</w:t>
        </w:r>
      </w:hyperlink>
      <w:r w:rsidRPr="00766C22">
        <w:rPr>
          <w:sz w:val="16"/>
          <w:szCs w:val="16"/>
          <w:lang w:val="es-MX"/>
        </w:rPr>
        <w:t xml:space="preserve"> </w:t>
      </w:r>
    </w:p>
  </w:footnote>
  <w:footnote w:id="14">
    <w:p w:rsidR="00274FD6" w:rsidRPr="00766C22" w:rsidRDefault="00274FD6" w:rsidP="00274FD6">
      <w:pPr>
        <w:pStyle w:val="Textonotapie"/>
        <w:jc w:val="left"/>
        <w:rPr>
          <w:sz w:val="16"/>
          <w:szCs w:val="16"/>
          <w:lang w:val="es-MX"/>
        </w:rPr>
      </w:pPr>
      <w:r w:rsidRPr="00766C22">
        <w:rPr>
          <w:rStyle w:val="Refdenotaalpie"/>
          <w:sz w:val="16"/>
          <w:szCs w:val="16"/>
        </w:rPr>
        <w:footnoteRef/>
      </w:r>
      <w:r w:rsidRPr="00766C22">
        <w:rPr>
          <w:sz w:val="16"/>
          <w:szCs w:val="16"/>
          <w:lang w:val="es-MX"/>
        </w:rPr>
        <w:t xml:space="preserve"> </w:t>
      </w:r>
      <w:hyperlink r:id="rId14" w:history="1">
        <w:r w:rsidR="00C37D72" w:rsidRPr="00766C22">
          <w:rPr>
            <w:rStyle w:val="Hipervnculo"/>
            <w:sz w:val="16"/>
            <w:szCs w:val="16"/>
            <w:lang w:val="es-MX"/>
          </w:rPr>
          <w:t>http://www.oas.org/es/sadye/inclusion-social/protocolo-ssv/docs/MANUAL_INDICADORES.pdf</w:t>
        </w:r>
      </w:hyperlink>
      <w:r w:rsidR="00C37D72" w:rsidRPr="00766C22">
        <w:rPr>
          <w:sz w:val="16"/>
          <w:szCs w:val="16"/>
          <w:lang w:val="es-MX"/>
        </w:rPr>
        <w:t xml:space="preserve"> </w:t>
      </w:r>
    </w:p>
  </w:footnote>
  <w:footnote w:id="15">
    <w:p w:rsidR="00274FD6" w:rsidRPr="00766C22" w:rsidRDefault="00274FD6" w:rsidP="00274FD6">
      <w:pPr>
        <w:pStyle w:val="Textonotapie"/>
        <w:jc w:val="left"/>
        <w:rPr>
          <w:sz w:val="16"/>
          <w:szCs w:val="16"/>
          <w:lang w:val="es-MX"/>
        </w:rPr>
      </w:pPr>
      <w:r w:rsidRPr="00766C22">
        <w:rPr>
          <w:rStyle w:val="Refdenotaalpie"/>
          <w:sz w:val="16"/>
          <w:szCs w:val="16"/>
        </w:rPr>
        <w:footnoteRef/>
      </w:r>
      <w:r w:rsidRPr="00766C22">
        <w:rPr>
          <w:sz w:val="16"/>
          <w:szCs w:val="16"/>
          <w:lang w:val="es-MX"/>
        </w:rPr>
        <w:t xml:space="preserve"> </w:t>
      </w:r>
      <w:hyperlink r:id="rId15" w:history="1">
        <w:r w:rsidRPr="00766C22">
          <w:rPr>
            <w:rStyle w:val="Hipervnculo"/>
            <w:sz w:val="16"/>
            <w:szCs w:val="16"/>
            <w:lang w:val="es-MX"/>
          </w:rPr>
          <w:t>http://www.fao.org/right-to-food/resources/resources-detail/es/c/1418178/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2059" w:rsidRDefault="00232059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351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32059" w:rsidRDefault="002320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2059" w:rsidRDefault="00232059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351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32059" w:rsidRDefault="00232059">
    <w:pPr>
      <w:pStyle w:val="Encabezado"/>
      <w:framePr w:wrap="around" w:vAnchor="text" w:hAnchor="margin" w:xAlign="center" w:y="1"/>
      <w:rPr>
        <w:rStyle w:val="Nmerodepgina"/>
      </w:rPr>
    </w:pPr>
  </w:p>
  <w:p w:rsidR="00232059" w:rsidRDefault="00232059">
    <w:pPr>
      <w:pStyle w:val="Encabezado"/>
      <w:framePr w:wrap="around" w:vAnchor="text" w:hAnchor="margin" w:xAlign="center" w:y="1"/>
      <w:rPr>
        <w:rStyle w:val="Nmerodepgina"/>
      </w:rPr>
    </w:pPr>
  </w:p>
  <w:p w:rsidR="00232059" w:rsidRDefault="002320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55F"/>
    <w:multiLevelType w:val="hybridMultilevel"/>
    <w:tmpl w:val="E13C51B8"/>
    <w:lvl w:ilvl="0" w:tplc="CE74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F6E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CD4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A42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E7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2B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60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CD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401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A787C"/>
    <w:multiLevelType w:val="hybridMultilevel"/>
    <w:tmpl w:val="2F6E136C"/>
    <w:lvl w:ilvl="0" w:tplc="48CC106E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C1F0B750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11B6B190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842E393E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6D5CE39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64DCD810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776A9F68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EF4E2006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CB4E1706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2EAC2E51"/>
    <w:multiLevelType w:val="hybridMultilevel"/>
    <w:tmpl w:val="FA0C3390"/>
    <w:lvl w:ilvl="0" w:tplc="94B8D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060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F03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26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86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86A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06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8B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AB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775D"/>
    <w:multiLevelType w:val="hybridMultilevel"/>
    <w:tmpl w:val="D2582AB2"/>
    <w:lvl w:ilvl="0" w:tplc="61A2E420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268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640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80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89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FC4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26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49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4A0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350FB"/>
    <w:multiLevelType w:val="singleLevel"/>
    <w:tmpl w:val="EF5050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6A231FF"/>
    <w:multiLevelType w:val="hybridMultilevel"/>
    <w:tmpl w:val="27846BBA"/>
    <w:lvl w:ilvl="0" w:tplc="C6868644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68E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A61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C0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E1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D09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E5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24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04B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1529633">
    <w:abstractNumId w:val="5"/>
  </w:num>
  <w:num w:numId="2" w16cid:durableId="1560282836">
    <w:abstractNumId w:val="3"/>
  </w:num>
  <w:num w:numId="3" w16cid:durableId="261301193">
    <w:abstractNumId w:val="2"/>
  </w:num>
  <w:num w:numId="4" w16cid:durableId="2013022125">
    <w:abstractNumId w:val="0"/>
  </w:num>
  <w:num w:numId="5" w16cid:durableId="1485127612">
    <w:abstractNumId w:val="1"/>
  </w:num>
  <w:num w:numId="6" w16cid:durableId="2087725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58"/>
    <w:rsid w:val="00094FEF"/>
    <w:rsid w:val="00095573"/>
    <w:rsid w:val="000B6D3F"/>
    <w:rsid w:val="000C0B6E"/>
    <w:rsid w:val="000E2D95"/>
    <w:rsid w:val="001253F1"/>
    <w:rsid w:val="00126F15"/>
    <w:rsid w:val="00132AB0"/>
    <w:rsid w:val="001A1706"/>
    <w:rsid w:val="001D1F96"/>
    <w:rsid w:val="001D2FE8"/>
    <w:rsid w:val="001F0001"/>
    <w:rsid w:val="00203A2A"/>
    <w:rsid w:val="00215CD4"/>
    <w:rsid w:val="00232059"/>
    <w:rsid w:val="00235C1B"/>
    <w:rsid w:val="00241501"/>
    <w:rsid w:val="00241B4B"/>
    <w:rsid w:val="00274FD6"/>
    <w:rsid w:val="00326AED"/>
    <w:rsid w:val="00350F97"/>
    <w:rsid w:val="003A5C73"/>
    <w:rsid w:val="003D5312"/>
    <w:rsid w:val="00432BE8"/>
    <w:rsid w:val="00495D82"/>
    <w:rsid w:val="004A0A5C"/>
    <w:rsid w:val="00510993"/>
    <w:rsid w:val="00515DBF"/>
    <w:rsid w:val="00522A31"/>
    <w:rsid w:val="00547F49"/>
    <w:rsid w:val="005C351F"/>
    <w:rsid w:val="005D3405"/>
    <w:rsid w:val="006258D2"/>
    <w:rsid w:val="00694FB0"/>
    <w:rsid w:val="006C72EC"/>
    <w:rsid w:val="006D0EC9"/>
    <w:rsid w:val="006D14E9"/>
    <w:rsid w:val="006D47AF"/>
    <w:rsid w:val="006E19FF"/>
    <w:rsid w:val="00743CE0"/>
    <w:rsid w:val="00766C22"/>
    <w:rsid w:val="007B7A19"/>
    <w:rsid w:val="00811CA7"/>
    <w:rsid w:val="008646A5"/>
    <w:rsid w:val="008D5404"/>
    <w:rsid w:val="0096274F"/>
    <w:rsid w:val="00996274"/>
    <w:rsid w:val="009D3F3F"/>
    <w:rsid w:val="009D5918"/>
    <w:rsid w:val="00A079CD"/>
    <w:rsid w:val="00A46F0D"/>
    <w:rsid w:val="00A83958"/>
    <w:rsid w:val="00A93F44"/>
    <w:rsid w:val="00A94978"/>
    <w:rsid w:val="00AD1B6D"/>
    <w:rsid w:val="00B217B5"/>
    <w:rsid w:val="00B217C8"/>
    <w:rsid w:val="00B34075"/>
    <w:rsid w:val="00B417E2"/>
    <w:rsid w:val="00B761C1"/>
    <w:rsid w:val="00BB24FE"/>
    <w:rsid w:val="00C14164"/>
    <w:rsid w:val="00C3429D"/>
    <w:rsid w:val="00C37D72"/>
    <w:rsid w:val="00C84B91"/>
    <w:rsid w:val="00CE059D"/>
    <w:rsid w:val="00D25207"/>
    <w:rsid w:val="00D54A11"/>
    <w:rsid w:val="00D87BCA"/>
    <w:rsid w:val="00E07221"/>
    <w:rsid w:val="00E256C6"/>
    <w:rsid w:val="00E52A46"/>
    <w:rsid w:val="00E72607"/>
    <w:rsid w:val="00F15C3A"/>
    <w:rsid w:val="00F401D3"/>
    <w:rsid w:val="00F717AD"/>
    <w:rsid w:val="00FC732C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82824C-92C0-460B-B12D-1C201670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right"/>
      <w:textAlignment w:val="baseline"/>
    </w:pPr>
    <w:rPr>
      <w:lang w:val="en-US" w:eastAsia="ar-SA"/>
    </w:rPr>
  </w:style>
  <w:style w:type="paragraph" w:styleId="Ttulo1">
    <w:name w:val="heading 1"/>
    <w:basedOn w:val="Normal"/>
    <w:next w:val="Normal"/>
    <w:qFormat/>
    <w:pPr>
      <w:keepNext/>
      <w:ind w:left="2880" w:hanging="2880"/>
      <w:jc w:val="both"/>
      <w:outlineLvl w:val="0"/>
    </w:pPr>
    <w:rPr>
      <w:rFonts w:cs="Courier New"/>
      <w:b/>
      <w:bCs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jc w:val="lowKashida"/>
      <w:outlineLvl w:val="1"/>
    </w:pPr>
    <w:rPr>
      <w:rFonts w:cs="Courier New"/>
      <w:b/>
      <w:bCs/>
      <w:sz w:val="32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ind w:left="2880" w:hanging="2880"/>
      <w:jc w:val="center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dress">
    <w:name w:val="Address"/>
    <w:basedOn w:val="Textoindependiente"/>
    <w:pPr>
      <w:keepLines/>
      <w:spacing w:after="0"/>
      <w:ind w:left="-1080" w:right="3960"/>
      <w:jc w:val="left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pPr>
      <w:ind w:left="2880" w:hanging="2880"/>
      <w:jc w:val="both"/>
    </w:pPr>
    <w:rPr>
      <w:rFonts w:cs="Courier New"/>
      <w:b/>
      <w:bCs/>
      <w:sz w:val="28"/>
    </w:rPr>
  </w:style>
  <w:style w:type="paragraph" w:styleId="Sangra2detindependiente">
    <w:name w:val="Body Text Indent 2"/>
    <w:basedOn w:val="Normal"/>
    <w:pPr>
      <w:ind w:left="2835" w:hanging="2835"/>
      <w:jc w:val="both"/>
    </w:pPr>
    <w:rPr>
      <w:rFonts w:cs="Courier New"/>
      <w:b/>
      <w:bCs/>
      <w:sz w:val="28"/>
    </w:rPr>
  </w:style>
  <w:style w:type="paragraph" w:styleId="Sangra3detindependiente">
    <w:name w:val="Body Text Indent 3"/>
    <w:basedOn w:val="Normal"/>
    <w:pPr>
      <w:ind w:left="2880"/>
      <w:jc w:val="left"/>
    </w:pPr>
    <w:rPr>
      <w:b/>
      <w:bCs/>
      <w:sz w:val="28"/>
      <w:szCs w:val="28"/>
    </w:rPr>
  </w:style>
  <w:style w:type="paragraph" w:styleId="Textoindependiente2">
    <w:name w:val="Body Text 2"/>
    <w:basedOn w:val="Normal"/>
    <w:pPr>
      <w:jc w:val="both"/>
    </w:pPr>
    <w:rPr>
      <w:b/>
    </w:rPr>
  </w:style>
  <w:style w:type="paragraph" w:styleId="Textodeglobo">
    <w:name w:val="Balloon Text"/>
    <w:basedOn w:val="Normal"/>
    <w:semiHidden/>
    <w:rsid w:val="009D591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694FB0"/>
  </w:style>
  <w:style w:type="character" w:customStyle="1" w:styleId="TextonotapieCar">
    <w:name w:val="Texto nota pie Car"/>
    <w:link w:val="Textonotapie"/>
    <w:rsid w:val="00694FB0"/>
    <w:rPr>
      <w:lang w:val="en-US" w:eastAsia="ar-SA"/>
    </w:rPr>
  </w:style>
  <w:style w:type="character" w:styleId="Refdenotaalpie">
    <w:name w:val="footnote reference"/>
    <w:uiPriority w:val="99"/>
    <w:rsid w:val="00694FB0"/>
    <w:rPr>
      <w:vertAlign w:val="superscript"/>
    </w:rPr>
  </w:style>
  <w:style w:type="character" w:styleId="Hipervnculo">
    <w:name w:val="Hyperlink"/>
    <w:rsid w:val="00811CA7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E07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s.org/es/sadye/inclusion-social/protocolo-ssv/docs/Estudio_situacionregional_derecho.pdf" TargetMode="External"/><Relationship Id="rId13" Type="http://schemas.openxmlformats.org/officeDocument/2006/relationships/hyperlink" Target="http://sindis.conapred.org.mx/investigaciones/guia-para-la-generacion-de-indicadores-sobre-practicas-discriminatorias-y-sus-efectos-2/" TargetMode="External"/><Relationship Id="rId3" Type="http://schemas.openxmlformats.org/officeDocument/2006/relationships/hyperlink" Target="http://www.pudh.unam.mx/directorio_pudh.html" TargetMode="External"/><Relationship Id="rId7" Type="http://schemas.openxmlformats.org/officeDocument/2006/relationships/hyperlink" Target="http://www.pudh.unam.mx/publicaciones/Estudio_situacion_regional_derecho_medio_ambiente.pdf" TargetMode="External"/><Relationship Id="rId12" Type="http://schemas.openxmlformats.org/officeDocument/2006/relationships/hyperlink" Target="https://www.cepal.org/es/publicaciones/44582-principio-minimo-vital-jalisco-implicaciones-procesos-la-planeacion" TargetMode="External"/><Relationship Id="rId2" Type="http://schemas.openxmlformats.org/officeDocument/2006/relationships/hyperlink" Target="https://www.oas.org/es/sadye/inclusion-social/protocolo-ssv/docs/GTPSS_Nota_oficial_eleccion_Presidencia.pdf" TargetMode="External"/><Relationship Id="rId1" Type="http://schemas.openxmlformats.org/officeDocument/2006/relationships/hyperlink" Target="https://snedh.segob.gob.mx/" TargetMode="External"/><Relationship Id="rId6" Type="http://schemas.openxmlformats.org/officeDocument/2006/relationships/hyperlink" Target="http://www.pudh.unam.mx/index_publicaciones.html" TargetMode="External"/><Relationship Id="rId11" Type="http://schemas.openxmlformats.org/officeDocument/2006/relationships/hyperlink" Target="https://biblioteca-repositorio.clacso.edu.ar/handle/CLACSO/3942" TargetMode="External"/><Relationship Id="rId5" Type="http://schemas.openxmlformats.org/officeDocument/2006/relationships/hyperlink" Target="https://www.gob.mx/agenda2030/documentos/estrategia-nacional-de-la-implementacion-de-la-agenda-2030-para-el-desarrollo-sostenible-en-mexico" TargetMode="External"/><Relationship Id="rId15" Type="http://schemas.openxmlformats.org/officeDocument/2006/relationships/hyperlink" Target="http://www.fao.org/right-to-food/resources/resources-detail/es/c/1418178/" TargetMode="External"/><Relationship Id="rId10" Type="http://schemas.openxmlformats.org/officeDocument/2006/relationships/hyperlink" Target="http://www.pudh.unam.mx/publicaciones/propuesta_sistema_indicadores_acuerdo_escazu.pdf" TargetMode="External"/><Relationship Id="rId4" Type="http://schemas.openxmlformats.org/officeDocument/2006/relationships/hyperlink" Target="https://www.gob.mx/conapo/es/articulos/consejo-consultivo-ciudadano-para-la-politica-de-poblacion-22242?idiom=es" TargetMode="External"/><Relationship Id="rId9" Type="http://schemas.openxmlformats.org/officeDocument/2006/relationships/hyperlink" Target="https://www.fao.org/3/cc0275es/cc0275es.pdf" TargetMode="External"/><Relationship Id="rId14" Type="http://schemas.openxmlformats.org/officeDocument/2006/relationships/hyperlink" Target="http://www.oas.org/es/sadye/inclusion-social/protocolo-ssv/docs/MANUAL_INDICADOR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7F0E-B89D-4C2A-AFFE-AF7ED184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</vt:lpstr>
      <vt:lpstr>               </vt:lpstr>
    </vt:vector>
  </TitlesOfParts>
  <Company/>
  <LinksUpToDate>false</LinksUpToDate>
  <CharactersWithSpaces>4993</CharactersWithSpaces>
  <SharedDoc>false</SharedDoc>
  <HLinks>
    <vt:vector size="90" baseType="variant">
      <vt:variant>
        <vt:i4>5636115</vt:i4>
      </vt:variant>
      <vt:variant>
        <vt:i4>42</vt:i4>
      </vt:variant>
      <vt:variant>
        <vt:i4>0</vt:i4>
      </vt:variant>
      <vt:variant>
        <vt:i4>5</vt:i4>
      </vt:variant>
      <vt:variant>
        <vt:lpwstr>http://www.fao.org/right-to-food/resources/resources-detail/es/c/1418178/</vt:lpwstr>
      </vt:variant>
      <vt:variant>
        <vt:lpwstr/>
      </vt:variant>
      <vt:variant>
        <vt:i4>2293786</vt:i4>
      </vt:variant>
      <vt:variant>
        <vt:i4>39</vt:i4>
      </vt:variant>
      <vt:variant>
        <vt:i4>0</vt:i4>
      </vt:variant>
      <vt:variant>
        <vt:i4>5</vt:i4>
      </vt:variant>
      <vt:variant>
        <vt:lpwstr>http://www.oas.org/es/sadye/inclusion-social/protocolo-ssv/docs/MANUAL_INDICADORES.pdf</vt:lpwstr>
      </vt:variant>
      <vt:variant>
        <vt:lpwstr/>
      </vt:variant>
      <vt:variant>
        <vt:i4>2293807</vt:i4>
      </vt:variant>
      <vt:variant>
        <vt:i4>36</vt:i4>
      </vt:variant>
      <vt:variant>
        <vt:i4>0</vt:i4>
      </vt:variant>
      <vt:variant>
        <vt:i4>5</vt:i4>
      </vt:variant>
      <vt:variant>
        <vt:lpwstr>http://sindis.conapred.org.mx/investigaciones/guia-para-la-generacion-de-indicadores-sobre-practicas-discriminatorias-y-sus-efectos-2/</vt:lpwstr>
      </vt:variant>
      <vt:variant>
        <vt:lpwstr/>
      </vt:variant>
      <vt:variant>
        <vt:i4>4587534</vt:i4>
      </vt:variant>
      <vt:variant>
        <vt:i4>33</vt:i4>
      </vt:variant>
      <vt:variant>
        <vt:i4>0</vt:i4>
      </vt:variant>
      <vt:variant>
        <vt:i4>5</vt:i4>
      </vt:variant>
      <vt:variant>
        <vt:lpwstr>https://www.cepal.org/es/publicaciones/44582-principio-minimo-vital-jalisco-implicaciones-procesos-la-planeacion</vt:lpwstr>
      </vt:variant>
      <vt:variant>
        <vt:lpwstr/>
      </vt:variant>
      <vt:variant>
        <vt:i4>2228321</vt:i4>
      </vt:variant>
      <vt:variant>
        <vt:i4>30</vt:i4>
      </vt:variant>
      <vt:variant>
        <vt:i4>0</vt:i4>
      </vt:variant>
      <vt:variant>
        <vt:i4>5</vt:i4>
      </vt:variant>
      <vt:variant>
        <vt:lpwstr>https://biblioteca-repositorio.clacso.edu.ar/handle/CLACSO/3942</vt:lpwstr>
      </vt:variant>
      <vt:variant>
        <vt:lpwstr/>
      </vt:variant>
      <vt:variant>
        <vt:i4>7340073</vt:i4>
      </vt:variant>
      <vt:variant>
        <vt:i4>27</vt:i4>
      </vt:variant>
      <vt:variant>
        <vt:i4>0</vt:i4>
      </vt:variant>
      <vt:variant>
        <vt:i4>5</vt:i4>
      </vt:variant>
      <vt:variant>
        <vt:lpwstr>http://www.pudh.unam.mx/publicaciones/propuesta_sistema_indicadores_acuerdo_escazu.pdf</vt:lpwstr>
      </vt:variant>
      <vt:variant>
        <vt:lpwstr/>
      </vt:variant>
      <vt:variant>
        <vt:i4>2687035</vt:i4>
      </vt:variant>
      <vt:variant>
        <vt:i4>24</vt:i4>
      </vt:variant>
      <vt:variant>
        <vt:i4>0</vt:i4>
      </vt:variant>
      <vt:variant>
        <vt:i4>5</vt:i4>
      </vt:variant>
      <vt:variant>
        <vt:lpwstr>https://www.fao.org/3/cc0275es/cc0275es.pdf</vt:lpwstr>
      </vt:variant>
      <vt:variant>
        <vt:lpwstr/>
      </vt:variant>
      <vt:variant>
        <vt:i4>6291563</vt:i4>
      </vt:variant>
      <vt:variant>
        <vt:i4>21</vt:i4>
      </vt:variant>
      <vt:variant>
        <vt:i4>0</vt:i4>
      </vt:variant>
      <vt:variant>
        <vt:i4>5</vt:i4>
      </vt:variant>
      <vt:variant>
        <vt:lpwstr>https://www.oas.org/es/sadye/inclusion-social/protocolo-ssv/docs/Estudio_situacionregional_derecho.pdf</vt:lpwstr>
      </vt:variant>
      <vt:variant>
        <vt:lpwstr/>
      </vt:variant>
      <vt:variant>
        <vt:i4>3735621</vt:i4>
      </vt:variant>
      <vt:variant>
        <vt:i4>18</vt:i4>
      </vt:variant>
      <vt:variant>
        <vt:i4>0</vt:i4>
      </vt:variant>
      <vt:variant>
        <vt:i4>5</vt:i4>
      </vt:variant>
      <vt:variant>
        <vt:lpwstr>http://www.pudh.unam.mx/publicaciones/Estudio_situacion_regional_derecho_medio_ambiente.pdf</vt:lpwstr>
      </vt:variant>
      <vt:variant>
        <vt:lpwstr/>
      </vt:variant>
      <vt:variant>
        <vt:i4>2162705</vt:i4>
      </vt:variant>
      <vt:variant>
        <vt:i4>15</vt:i4>
      </vt:variant>
      <vt:variant>
        <vt:i4>0</vt:i4>
      </vt:variant>
      <vt:variant>
        <vt:i4>5</vt:i4>
      </vt:variant>
      <vt:variant>
        <vt:lpwstr>http://www.pudh.unam.mx/index_publicaciones.html</vt:lpwstr>
      </vt:variant>
      <vt:variant>
        <vt:lpwstr/>
      </vt:variant>
      <vt:variant>
        <vt:i4>7340141</vt:i4>
      </vt:variant>
      <vt:variant>
        <vt:i4>12</vt:i4>
      </vt:variant>
      <vt:variant>
        <vt:i4>0</vt:i4>
      </vt:variant>
      <vt:variant>
        <vt:i4>5</vt:i4>
      </vt:variant>
      <vt:variant>
        <vt:lpwstr>https://www.gob.mx/agenda2030/documentos/estrategia-nacional-de-la-implementacion-de-la-agenda-2030-para-el-desarrollo-sostenible-en-mexico</vt:lpwstr>
      </vt:variant>
      <vt:variant>
        <vt:lpwstr/>
      </vt:variant>
      <vt:variant>
        <vt:i4>1769493</vt:i4>
      </vt:variant>
      <vt:variant>
        <vt:i4>9</vt:i4>
      </vt:variant>
      <vt:variant>
        <vt:i4>0</vt:i4>
      </vt:variant>
      <vt:variant>
        <vt:i4>5</vt:i4>
      </vt:variant>
      <vt:variant>
        <vt:lpwstr>https://www.gob.mx/conapo/es/articulos/consejo-consultivo-ciudadano-para-la-politica-de-poblacion-22242?idiom=es</vt:lpwstr>
      </vt:variant>
      <vt:variant>
        <vt:lpwstr/>
      </vt:variant>
      <vt:variant>
        <vt:i4>1507387</vt:i4>
      </vt:variant>
      <vt:variant>
        <vt:i4>6</vt:i4>
      </vt:variant>
      <vt:variant>
        <vt:i4>0</vt:i4>
      </vt:variant>
      <vt:variant>
        <vt:i4>5</vt:i4>
      </vt:variant>
      <vt:variant>
        <vt:lpwstr>http://www.pudh.unam.mx/directorio_pudh.html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https://www.oas.org/es/sadye/inclusion-social/protocolo-ssv/docs/GTPSS_Nota_oficial_eleccion_Presidencia.pdf</vt:lpwstr>
      </vt:variant>
      <vt:variant>
        <vt:lpwstr/>
      </vt:variant>
      <vt:variant>
        <vt:i4>2621472</vt:i4>
      </vt:variant>
      <vt:variant>
        <vt:i4>0</vt:i4>
      </vt:variant>
      <vt:variant>
        <vt:i4>0</vt:i4>
      </vt:variant>
      <vt:variant>
        <vt:i4>5</vt:i4>
      </vt:variant>
      <vt:variant>
        <vt:lpwstr>https://snedh.segob.gob.mx/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بنك المعلومات</dc:creator>
  <cp:keywords/>
  <cp:lastModifiedBy>Paulina Ceballos</cp:lastModifiedBy>
  <cp:revision>2</cp:revision>
  <cp:lastPrinted>2006-08-09T21:13:00Z</cp:lastPrinted>
  <dcterms:created xsi:type="dcterms:W3CDTF">2023-11-28T13:21:00Z</dcterms:created>
  <dcterms:modified xsi:type="dcterms:W3CDTF">2023-11-28T13:21:00Z</dcterms:modified>
</cp:coreProperties>
</file>